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2406F">
      <w:pPr>
        <w:tabs>
          <w:tab w:val="left" w:pos="4680"/>
        </w:tabs>
        <w:jc w:val="center"/>
        <w:rPr>
          <w:rFonts w:hint="default" w:ascii="黑体" w:hAnsi="黑体" w:eastAsia="黑体"/>
          <w:b/>
          <w:bCs/>
          <w:sz w:val="36"/>
          <w:szCs w:val="36"/>
          <w:highlight w:val="none"/>
          <w:lang w:val="en-US" w:eastAsia="zh-CN"/>
        </w:rPr>
      </w:pPr>
      <w:r>
        <w:rPr>
          <w:rFonts w:hint="eastAsia" w:ascii="黑体" w:hAnsi="黑体" w:eastAsia="黑体"/>
          <w:b/>
          <w:bCs/>
          <w:sz w:val="36"/>
          <w:szCs w:val="36"/>
          <w:highlight w:val="none"/>
          <w:lang w:eastAsia="zh-CN"/>
        </w:rPr>
        <w:t>2025</w:t>
      </w:r>
      <w:r>
        <w:rPr>
          <w:rFonts w:hint="eastAsia" w:ascii="黑体" w:hAnsi="黑体" w:eastAsia="黑体"/>
          <w:b/>
          <w:bCs/>
          <w:sz w:val="36"/>
          <w:szCs w:val="36"/>
          <w:highlight w:val="none"/>
        </w:rPr>
        <w:t>年</w:t>
      </w:r>
      <w:r>
        <w:rPr>
          <w:rFonts w:hint="eastAsia" w:ascii="黑体" w:hAnsi="黑体" w:eastAsia="黑体"/>
          <w:b/>
          <w:bCs/>
          <w:sz w:val="36"/>
          <w:szCs w:val="36"/>
          <w:highlight w:val="none"/>
          <w:lang w:eastAsia="zh-CN"/>
        </w:rPr>
        <w:t>唐山市</w:t>
      </w:r>
      <w:r>
        <w:rPr>
          <w:rFonts w:hint="eastAsia" w:ascii="黑体" w:hAnsi="黑体" w:eastAsia="黑体"/>
          <w:b/>
          <w:bCs/>
          <w:sz w:val="36"/>
          <w:szCs w:val="36"/>
          <w:highlight w:val="none"/>
          <w:lang w:val="en-US" w:eastAsia="zh-CN"/>
        </w:rPr>
        <w:t>中等职业学校学生技能大赛</w:t>
      </w:r>
    </w:p>
    <w:p w14:paraId="72D596AD">
      <w:pPr>
        <w:jc w:val="center"/>
        <w:rPr>
          <w:rFonts w:hint="eastAsia" w:ascii="黑体" w:hAnsi="黑体" w:eastAsia="黑体"/>
          <w:b/>
          <w:bCs/>
          <w:sz w:val="36"/>
          <w:szCs w:val="36"/>
          <w:highlight w:val="none"/>
        </w:rPr>
      </w:pPr>
      <w:r>
        <w:rPr>
          <w:rFonts w:hint="eastAsia" w:ascii="黑体" w:hAnsi="黑体" w:eastAsia="黑体"/>
          <w:b/>
          <w:bCs/>
          <w:sz w:val="36"/>
          <w:szCs w:val="36"/>
          <w:highlight w:val="none"/>
          <w:u w:val="none"/>
          <w:lang w:val="en-US" w:eastAsia="zh-CN"/>
        </w:rPr>
        <w:t>工业机器人安装与编程</w:t>
      </w:r>
      <w:r>
        <w:rPr>
          <w:rFonts w:hint="eastAsia" w:ascii="黑体" w:hAnsi="黑体" w:eastAsia="黑体"/>
          <w:b/>
          <w:bCs/>
          <w:sz w:val="36"/>
          <w:szCs w:val="36"/>
          <w:highlight w:val="none"/>
          <w:lang w:val="en-US" w:eastAsia="zh-CN"/>
        </w:rPr>
        <w:t>赛项（学生组）</w:t>
      </w:r>
      <w:r>
        <w:rPr>
          <w:rFonts w:hint="eastAsia" w:ascii="黑体" w:hAnsi="黑体" w:eastAsia="黑体"/>
          <w:b/>
          <w:bCs/>
          <w:sz w:val="36"/>
          <w:szCs w:val="36"/>
          <w:highlight w:val="none"/>
        </w:rPr>
        <w:t>技术规程</w:t>
      </w:r>
    </w:p>
    <w:p w14:paraId="7622FF4D">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一、赛项名称</w:t>
      </w:r>
    </w:p>
    <w:p w14:paraId="1921273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赛项名称：</w:t>
      </w:r>
      <w:r>
        <w:rPr>
          <w:rFonts w:hint="eastAsia" w:ascii="仿宋" w:hAnsi="仿宋" w:eastAsia="仿宋" w:cs="仿宋"/>
          <w:sz w:val="28"/>
          <w:lang w:val="en-US" w:eastAsia="zh-CN"/>
        </w:rPr>
        <w:t>工业机器人安装与编程</w:t>
      </w:r>
      <w:r>
        <w:rPr>
          <w:rFonts w:ascii="仿宋" w:hAnsi="仿宋" w:eastAsia="仿宋" w:cs="仿宋"/>
          <w:sz w:val="28"/>
        </w:rPr>
        <w:t>赛项</w:t>
      </w:r>
    </w:p>
    <w:p w14:paraId="6004C1F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rPr>
        <w:t>赛项组别：</w:t>
      </w:r>
      <w:r>
        <w:rPr>
          <w:rFonts w:hint="eastAsia" w:ascii="仿宋" w:hAnsi="仿宋" w:eastAsia="仿宋" w:cs="仿宋"/>
          <w:color w:val="000000"/>
          <w:sz w:val="28"/>
          <w:szCs w:val="28"/>
          <w:lang w:val="en-US" w:eastAsia="zh-CN"/>
        </w:rPr>
        <w:t>中职组</w:t>
      </w:r>
    </w:p>
    <w:p w14:paraId="500551C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trike w:val="0"/>
          <w:dstrike w:val="0"/>
          <w:color w:val="000000"/>
          <w:sz w:val="28"/>
          <w:szCs w:val="28"/>
          <w:lang w:val="en-US" w:eastAsia="zh-CN"/>
        </w:rPr>
      </w:pPr>
      <w:r>
        <w:rPr>
          <w:rFonts w:hint="eastAsia" w:ascii="仿宋" w:hAnsi="仿宋" w:eastAsia="仿宋" w:cs="仿宋"/>
          <w:strike w:val="0"/>
          <w:dstrike w:val="0"/>
          <w:color w:val="000000"/>
          <w:sz w:val="28"/>
          <w:szCs w:val="28"/>
          <w:lang w:val="en-US" w:eastAsia="zh-CN"/>
        </w:rPr>
        <w:t>归属</w:t>
      </w:r>
      <w:r>
        <w:rPr>
          <w:rFonts w:hint="eastAsia" w:ascii="仿宋" w:hAnsi="仿宋" w:eastAsia="仿宋" w:cs="仿宋"/>
          <w:strike w:val="0"/>
          <w:dstrike w:val="0"/>
          <w:color w:val="000000"/>
          <w:sz w:val="28"/>
          <w:szCs w:val="28"/>
        </w:rPr>
        <w:t>专业大类：</w:t>
      </w:r>
      <w:r>
        <w:rPr>
          <w:rFonts w:hint="eastAsia" w:ascii="仿宋" w:hAnsi="仿宋" w:eastAsia="仿宋" w:cs="仿宋"/>
          <w:strike w:val="0"/>
          <w:dstrike w:val="0"/>
          <w:color w:val="000000"/>
          <w:sz w:val="28"/>
          <w:szCs w:val="28"/>
          <w:lang w:val="en-US" w:eastAsia="zh-CN"/>
        </w:rPr>
        <w:t>装备制造大类</w:t>
      </w:r>
    </w:p>
    <w:p w14:paraId="4BAAA2C5">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二、竞赛目的</w:t>
      </w:r>
    </w:p>
    <w:p w14:paraId="14BC762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黑体" w:hAnsi="黑体" w:eastAsia="黑体"/>
          <w:color w:val="000000"/>
          <w:sz w:val="32"/>
          <w:szCs w:val="32"/>
        </w:rPr>
      </w:pPr>
      <w:r>
        <w:rPr>
          <w:rFonts w:hint="eastAsia" w:ascii="仿宋" w:hAnsi="仿宋" w:eastAsia="仿宋" w:cs="仿宋"/>
          <w:sz w:val="28"/>
          <w:lang w:val="en-US" w:eastAsia="zh-CN"/>
        </w:rPr>
        <w:t>大赛</w:t>
      </w:r>
      <w:r>
        <w:rPr>
          <w:rFonts w:hint="default" w:ascii="仿宋" w:hAnsi="仿宋" w:eastAsia="仿宋" w:cs="仿宋"/>
          <w:sz w:val="28"/>
          <w:lang w:val="en-US" w:eastAsia="zh-CN"/>
        </w:rPr>
        <w:t>以工业机器人制造、系统集成和应用等企业急需的工业机器人编程与操作、工作站安装调试、系统集成、现场维护等岗位的从业知识与技能需求为竞赛内容实现人才培养与产业需求对接。</w:t>
      </w:r>
      <w:r>
        <w:rPr>
          <w:rFonts w:hint="eastAsia" w:ascii="仿宋" w:hAnsi="仿宋" w:eastAsia="仿宋" w:cs="仿宋"/>
          <w:sz w:val="28"/>
          <w:lang w:val="en-US" w:eastAsia="zh-CN"/>
        </w:rPr>
        <w:t>旨在推动我市工业机器人相关领域人才培养，打造工业机器人专业技术应用交流平台，</w:t>
      </w:r>
      <w:r>
        <w:rPr>
          <w:rFonts w:hint="default" w:ascii="仿宋" w:hAnsi="仿宋" w:eastAsia="仿宋" w:cs="仿宋"/>
          <w:sz w:val="28"/>
          <w:lang w:val="en-US" w:eastAsia="zh-CN"/>
        </w:rPr>
        <w:t>解决工业机器人产业迅猛增长与专业人才严重短缺的矛盾 提升工业机器人系统技术应用人才水平和数量，实现人才的到岗即用。</w:t>
      </w:r>
    </w:p>
    <w:p w14:paraId="1B9E9D8E">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三、竞赛内容</w:t>
      </w:r>
    </w:p>
    <w:p w14:paraId="45673C1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lang w:val="en-US" w:eastAsia="zh-CN"/>
        </w:rPr>
      </w:pPr>
      <w:r>
        <w:rPr>
          <w:rFonts w:hint="eastAsia" w:ascii="仿宋" w:hAnsi="仿宋" w:eastAsia="仿宋" w:cs="仿宋"/>
          <w:sz w:val="28"/>
          <w:lang w:val="en-US" w:eastAsia="zh-CN"/>
        </w:rPr>
        <w:t>承办方提供竞赛平台，从“注重基础操作、强化实际应用”角度进行考评。面向工业机器人实际应用场景，通过各参赛队员对工业机器人应用理解，展现现场安装与编程调试成果。竞赛内容主要包括工作站周边设备安装、系统故障排除、编程与调试、PLC、HMI和综合素养几大部分，具体内容见表。</w:t>
      </w:r>
      <w:r>
        <w:rPr>
          <w:rFonts w:hint="default" w:ascii="仿宋" w:hAnsi="仿宋" w:eastAsia="仿宋" w:cstheme="minorBidi"/>
          <w:color w:val="auto"/>
          <w:kern w:val="2"/>
          <w:sz w:val="28"/>
          <w:szCs w:val="28"/>
          <w:highlight w:val="none"/>
          <w:lang w:val="en-US" w:eastAsia="zh-CN" w:bidi="ar-SA"/>
        </w:rPr>
        <w:t>本次</w:t>
      </w:r>
      <w:r>
        <w:rPr>
          <w:rFonts w:hint="eastAsia" w:ascii="仿宋" w:hAnsi="仿宋" w:eastAsia="仿宋" w:cs="仿宋"/>
          <w:sz w:val="28"/>
          <w:lang w:val="en-US" w:eastAsia="zh-CN"/>
        </w:rPr>
        <w:t>比赛总时长为</w:t>
      </w:r>
      <w:r>
        <w:rPr>
          <w:rFonts w:hint="eastAsia" w:ascii="仿宋" w:hAnsi="仿宋" w:eastAsia="仿宋" w:cs="仿宋"/>
          <w:sz w:val="28"/>
          <w:highlight w:val="none"/>
          <w:lang w:val="en-US" w:eastAsia="zh-CN"/>
        </w:rPr>
        <w:t>3小时</w:t>
      </w:r>
      <w:r>
        <w:rPr>
          <w:rFonts w:hint="eastAsia" w:ascii="仿宋" w:hAnsi="仿宋" w:eastAsia="仿宋" w:cs="仿宋"/>
          <w:sz w:val="28"/>
          <w:lang w:val="en-US" w:eastAsia="zh-CN"/>
        </w:rPr>
        <w:t>。</w:t>
      </w:r>
    </w:p>
    <w:p w14:paraId="57BC5DAD">
      <w:pPr>
        <w:pStyle w:val="2"/>
        <w:rPr>
          <w:rFonts w:hint="eastAsia"/>
          <w:lang w:val="en-US" w:eastAsia="zh-CN"/>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2200"/>
        <w:gridCol w:w="2701"/>
        <w:gridCol w:w="1350"/>
        <w:gridCol w:w="1249"/>
      </w:tblGrid>
      <w:tr w14:paraId="7CEC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19" w:type="dxa"/>
          </w:tcPr>
          <w:p w14:paraId="5D64D66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highlight w:val="none"/>
                <w:vertAlign w:val="baseline"/>
                <w:lang w:val="en-US" w:eastAsia="zh-CN"/>
              </w:rPr>
            </w:pPr>
            <w:r>
              <w:rPr>
                <w:rFonts w:hint="eastAsia" w:ascii="仿宋" w:hAnsi="仿宋" w:eastAsia="仿宋" w:cs="仿宋"/>
                <w:b/>
                <w:bCs/>
                <w:color w:val="000000"/>
                <w:sz w:val="28"/>
                <w:szCs w:val="28"/>
                <w:highlight w:val="none"/>
                <w:vertAlign w:val="baseline"/>
                <w:lang w:val="en-US" w:eastAsia="zh-CN"/>
              </w:rPr>
              <w:t>序号</w:t>
            </w:r>
          </w:p>
        </w:tc>
        <w:tc>
          <w:tcPr>
            <w:tcW w:w="2200" w:type="dxa"/>
          </w:tcPr>
          <w:p w14:paraId="76AC41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highlight w:val="none"/>
                <w:vertAlign w:val="baseline"/>
                <w:lang w:val="en-US" w:eastAsia="zh-CN"/>
              </w:rPr>
            </w:pPr>
            <w:r>
              <w:rPr>
                <w:rFonts w:hint="eastAsia" w:ascii="仿宋" w:hAnsi="仿宋" w:eastAsia="仿宋" w:cs="仿宋"/>
                <w:b/>
                <w:bCs/>
                <w:color w:val="000000"/>
                <w:sz w:val="28"/>
                <w:szCs w:val="28"/>
                <w:highlight w:val="none"/>
                <w:vertAlign w:val="baseline"/>
                <w:lang w:val="en-US" w:eastAsia="zh-CN"/>
              </w:rPr>
              <w:t>竞赛内容</w:t>
            </w:r>
          </w:p>
        </w:tc>
        <w:tc>
          <w:tcPr>
            <w:tcW w:w="2701" w:type="dxa"/>
          </w:tcPr>
          <w:p w14:paraId="59FEF27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highlight w:val="none"/>
                <w:vertAlign w:val="baseline"/>
                <w:lang w:val="en-US" w:eastAsia="zh-CN"/>
              </w:rPr>
            </w:pPr>
            <w:r>
              <w:rPr>
                <w:rFonts w:hint="eastAsia" w:ascii="仿宋" w:hAnsi="仿宋" w:eastAsia="仿宋" w:cs="仿宋"/>
                <w:b/>
                <w:bCs/>
                <w:color w:val="000000"/>
                <w:sz w:val="28"/>
                <w:szCs w:val="28"/>
                <w:highlight w:val="none"/>
                <w:vertAlign w:val="baseline"/>
                <w:lang w:val="en-US" w:eastAsia="zh-CN"/>
              </w:rPr>
              <w:t>知识与技能</w:t>
            </w:r>
          </w:p>
        </w:tc>
        <w:tc>
          <w:tcPr>
            <w:tcW w:w="1350" w:type="dxa"/>
          </w:tcPr>
          <w:p w14:paraId="0EA7732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highlight w:val="none"/>
                <w:vertAlign w:val="baseline"/>
                <w:lang w:val="en-US" w:eastAsia="zh-CN"/>
              </w:rPr>
            </w:pPr>
            <w:r>
              <w:rPr>
                <w:rFonts w:hint="eastAsia" w:ascii="仿宋" w:hAnsi="仿宋" w:eastAsia="仿宋" w:cs="仿宋"/>
                <w:b/>
                <w:bCs/>
                <w:color w:val="000000"/>
                <w:sz w:val="28"/>
                <w:szCs w:val="28"/>
                <w:highlight w:val="none"/>
                <w:vertAlign w:val="baseline"/>
                <w:lang w:val="en-US" w:eastAsia="zh-CN"/>
              </w:rPr>
              <w:t>分值</w:t>
            </w:r>
          </w:p>
        </w:tc>
        <w:tc>
          <w:tcPr>
            <w:tcW w:w="1249" w:type="dxa"/>
          </w:tcPr>
          <w:p w14:paraId="4B298F6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color w:val="000000"/>
                <w:sz w:val="28"/>
                <w:szCs w:val="28"/>
                <w:highlight w:val="none"/>
                <w:vertAlign w:val="baseline"/>
                <w:lang w:val="en-US" w:eastAsia="zh-CN"/>
              </w:rPr>
            </w:pPr>
            <w:r>
              <w:rPr>
                <w:rFonts w:hint="eastAsia" w:ascii="仿宋" w:hAnsi="仿宋" w:eastAsia="仿宋" w:cs="仿宋"/>
                <w:b/>
                <w:bCs/>
                <w:color w:val="000000"/>
                <w:sz w:val="28"/>
                <w:szCs w:val="28"/>
                <w:highlight w:val="none"/>
                <w:vertAlign w:val="baseline"/>
                <w:lang w:val="en-US" w:eastAsia="zh-CN"/>
              </w:rPr>
              <w:t>总分</w:t>
            </w:r>
          </w:p>
        </w:tc>
      </w:tr>
      <w:tr w14:paraId="1816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919" w:type="dxa"/>
          </w:tcPr>
          <w:p w14:paraId="7EAAD5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000000"/>
                <w:sz w:val="28"/>
                <w:szCs w:val="28"/>
                <w:highlight w:val="none"/>
                <w:vertAlign w:val="baseline"/>
                <w:lang w:val="en-US" w:eastAsia="zh-CN"/>
              </w:rPr>
            </w:pPr>
            <w:r>
              <w:rPr>
                <w:rFonts w:hint="eastAsia" w:ascii="仿宋" w:hAnsi="仿宋" w:eastAsia="仿宋" w:cs="仿宋"/>
                <w:color w:val="000000"/>
                <w:sz w:val="28"/>
                <w:szCs w:val="28"/>
                <w:highlight w:val="none"/>
                <w:vertAlign w:val="baseline"/>
                <w:lang w:val="en-US" w:eastAsia="zh-CN"/>
              </w:rPr>
              <w:t>1</w:t>
            </w:r>
          </w:p>
        </w:tc>
        <w:tc>
          <w:tcPr>
            <w:tcW w:w="2200" w:type="dxa"/>
            <w:shd w:val="clear" w:color="auto" w:fill="auto"/>
            <w:vAlign w:val="center"/>
          </w:tcPr>
          <w:p w14:paraId="056B20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工作站模块装配及电气系统安装</w:t>
            </w:r>
          </w:p>
        </w:tc>
        <w:tc>
          <w:tcPr>
            <w:tcW w:w="2701" w:type="dxa"/>
            <w:shd w:val="clear" w:color="auto" w:fill="auto"/>
            <w:vAlign w:val="center"/>
          </w:tcPr>
          <w:p w14:paraId="0CBE64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Calibri" w:hAnsi="Calibri" w:cs="Calibri"/>
                <w:sz w:val="24"/>
                <w:szCs w:val="24"/>
              </w:rPr>
            </w:pPr>
            <w:r>
              <w:rPr>
                <w:rFonts w:hint="eastAsia" w:ascii="仿宋" w:hAnsi="仿宋" w:eastAsia="仿宋" w:cs="仿宋"/>
                <w:kern w:val="0"/>
                <w:sz w:val="24"/>
                <w:szCs w:val="24"/>
                <w:lang w:val="en-US" w:eastAsia="zh-CN" w:bidi="ar"/>
              </w:rPr>
              <w:t>1.机械组装；</w:t>
            </w:r>
          </w:p>
          <w:p w14:paraId="3DD614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Calibri" w:hAnsi="Calibri" w:cs="Calibri"/>
                <w:sz w:val="24"/>
                <w:szCs w:val="24"/>
              </w:rPr>
            </w:pPr>
            <w:r>
              <w:rPr>
                <w:rFonts w:hint="eastAsia" w:ascii="仿宋" w:hAnsi="仿宋" w:eastAsia="仿宋" w:cs="仿宋"/>
                <w:kern w:val="0"/>
                <w:sz w:val="24"/>
                <w:szCs w:val="24"/>
                <w:lang w:val="en-US" w:eastAsia="zh-CN" w:bidi="ar"/>
              </w:rPr>
              <w:t>2.电路接线；</w:t>
            </w:r>
          </w:p>
          <w:p w14:paraId="58C0D2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left"/>
              <w:rPr>
                <w:rFonts w:hint="eastAsia"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3.气路搭建。</w:t>
            </w:r>
          </w:p>
        </w:tc>
        <w:tc>
          <w:tcPr>
            <w:tcW w:w="1350" w:type="dxa"/>
            <w:shd w:val="clear" w:color="auto" w:fill="auto"/>
            <w:vAlign w:val="center"/>
          </w:tcPr>
          <w:p w14:paraId="738D3B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35</w:t>
            </w:r>
          </w:p>
        </w:tc>
        <w:tc>
          <w:tcPr>
            <w:tcW w:w="1249" w:type="dxa"/>
            <w:vMerge w:val="restart"/>
            <w:shd w:val="clear" w:color="auto" w:fill="auto"/>
            <w:vAlign w:val="center"/>
          </w:tcPr>
          <w:p w14:paraId="79520E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100分</w:t>
            </w:r>
          </w:p>
        </w:tc>
      </w:tr>
      <w:tr w14:paraId="02D4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919" w:type="dxa"/>
          </w:tcPr>
          <w:p w14:paraId="1339672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000000"/>
                <w:sz w:val="28"/>
                <w:szCs w:val="28"/>
                <w:highlight w:val="none"/>
                <w:vertAlign w:val="baseline"/>
                <w:lang w:val="en-US" w:eastAsia="zh-CN"/>
              </w:rPr>
            </w:pPr>
            <w:r>
              <w:rPr>
                <w:rFonts w:hint="eastAsia" w:ascii="仿宋" w:hAnsi="仿宋" w:eastAsia="仿宋" w:cs="仿宋"/>
                <w:color w:val="000000"/>
                <w:sz w:val="28"/>
                <w:szCs w:val="28"/>
                <w:highlight w:val="none"/>
                <w:vertAlign w:val="baseline"/>
                <w:lang w:val="en-US" w:eastAsia="zh-CN"/>
              </w:rPr>
              <w:t>2</w:t>
            </w:r>
          </w:p>
        </w:tc>
        <w:tc>
          <w:tcPr>
            <w:tcW w:w="2200" w:type="dxa"/>
            <w:shd w:val="clear" w:color="auto" w:fill="auto"/>
            <w:vAlign w:val="center"/>
          </w:tcPr>
          <w:p w14:paraId="59ADCE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工业过程自动化仿真</w:t>
            </w:r>
          </w:p>
        </w:tc>
        <w:tc>
          <w:tcPr>
            <w:tcW w:w="2701" w:type="dxa"/>
            <w:shd w:val="clear" w:color="auto" w:fill="auto"/>
            <w:vAlign w:val="center"/>
          </w:tcPr>
          <w:p w14:paraId="2E1135FC">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工作站实用意义定义</w:t>
            </w:r>
          </w:p>
          <w:p w14:paraId="4D7E7C2F">
            <w:pPr>
              <w:pStyle w:val="2"/>
              <w:numPr>
                <w:ilvl w:val="0"/>
                <w:numId w:val="1"/>
              </w:numPr>
              <w:jc w:val="both"/>
              <w:rPr>
                <w:rFonts w:hint="eastAsia" w:ascii="宋体" w:hAnsi="宋体" w:eastAsia="宋体" w:cs="Times New Roman"/>
                <w:color w:val="000000"/>
                <w:sz w:val="24"/>
                <w:szCs w:val="22"/>
                <w:lang w:val="en-US" w:eastAsia="zh-CN" w:bidi="ar-SA"/>
              </w:rPr>
            </w:pPr>
            <w:r>
              <w:rPr>
                <w:rFonts w:hint="eastAsia" w:ascii="仿宋" w:hAnsi="仿宋" w:eastAsia="仿宋" w:cs="仿宋"/>
                <w:color w:val="auto"/>
                <w:kern w:val="0"/>
                <w:sz w:val="24"/>
                <w:szCs w:val="24"/>
                <w:lang w:val="en-US" w:eastAsia="zh-CN" w:bidi="ar"/>
              </w:rPr>
              <w:t>绘图任务仿真运行</w:t>
            </w:r>
          </w:p>
        </w:tc>
        <w:tc>
          <w:tcPr>
            <w:tcW w:w="1350" w:type="dxa"/>
            <w:shd w:val="clear" w:color="auto" w:fill="auto"/>
            <w:vAlign w:val="center"/>
          </w:tcPr>
          <w:p w14:paraId="0FDD01C1">
            <w:pPr>
              <w:pStyle w:val="2"/>
              <w:numPr>
                <w:ilvl w:val="0"/>
                <w:numId w:val="0"/>
              </w:numPr>
              <w:jc w:val="center"/>
              <w:rPr>
                <w:rFonts w:hint="default"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15</w:t>
            </w:r>
          </w:p>
        </w:tc>
        <w:tc>
          <w:tcPr>
            <w:tcW w:w="1249" w:type="dxa"/>
            <w:vMerge w:val="continue"/>
            <w:shd w:val="clear" w:color="auto" w:fill="auto"/>
            <w:vAlign w:val="center"/>
          </w:tcPr>
          <w:p w14:paraId="7E044FE2">
            <w:pPr>
              <w:pStyle w:val="2"/>
              <w:numPr>
                <w:ilvl w:val="0"/>
                <w:numId w:val="0"/>
              </w:numPr>
              <w:jc w:val="both"/>
              <w:rPr>
                <w:rFonts w:hint="eastAsia" w:ascii="仿宋" w:hAnsi="仿宋" w:eastAsia="仿宋" w:cs="仿宋"/>
                <w:color w:val="auto"/>
                <w:kern w:val="0"/>
                <w:sz w:val="24"/>
                <w:szCs w:val="24"/>
                <w:lang w:val="en-US" w:eastAsia="zh-CN" w:bidi="ar"/>
              </w:rPr>
            </w:pPr>
          </w:p>
        </w:tc>
      </w:tr>
      <w:tr w14:paraId="603E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919" w:type="dxa"/>
          </w:tcPr>
          <w:p w14:paraId="2D14E26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000000"/>
                <w:sz w:val="28"/>
                <w:szCs w:val="28"/>
                <w:highlight w:val="none"/>
                <w:vertAlign w:val="baseline"/>
                <w:lang w:val="en-US" w:eastAsia="zh-CN"/>
              </w:rPr>
            </w:pPr>
            <w:r>
              <w:rPr>
                <w:rFonts w:hint="eastAsia" w:ascii="仿宋" w:hAnsi="仿宋" w:eastAsia="仿宋" w:cs="仿宋"/>
                <w:color w:val="000000"/>
                <w:sz w:val="28"/>
                <w:szCs w:val="28"/>
                <w:highlight w:val="none"/>
                <w:vertAlign w:val="baseline"/>
                <w:lang w:val="en-US" w:eastAsia="zh-CN"/>
              </w:rPr>
              <w:t>3</w:t>
            </w:r>
          </w:p>
        </w:tc>
        <w:tc>
          <w:tcPr>
            <w:tcW w:w="2200" w:type="dxa"/>
            <w:shd w:val="clear" w:color="auto" w:fill="auto"/>
            <w:vAlign w:val="center"/>
          </w:tcPr>
          <w:p w14:paraId="6077BF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工业机器人参数设置及通讯</w:t>
            </w:r>
          </w:p>
        </w:tc>
        <w:tc>
          <w:tcPr>
            <w:tcW w:w="2701" w:type="dxa"/>
            <w:shd w:val="clear" w:color="auto" w:fill="auto"/>
            <w:vAlign w:val="center"/>
          </w:tcPr>
          <w:p w14:paraId="4E4C47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1.工业机器人安装与连接；</w:t>
            </w:r>
          </w:p>
          <w:p w14:paraId="4AD328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2.工业机器人参数标定；</w:t>
            </w:r>
          </w:p>
          <w:p w14:paraId="1BE95B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Calibri" w:hAnsi="Calibri" w:cs="Calibri"/>
                <w:sz w:val="24"/>
                <w:szCs w:val="24"/>
              </w:rPr>
            </w:pPr>
            <w:r>
              <w:rPr>
                <w:rFonts w:hint="eastAsia" w:ascii="仿宋" w:hAnsi="仿宋" w:eastAsia="仿宋" w:cs="仿宋"/>
                <w:kern w:val="0"/>
                <w:sz w:val="24"/>
                <w:szCs w:val="24"/>
                <w:lang w:val="en-US" w:eastAsia="zh-CN" w:bidi="ar"/>
              </w:rPr>
              <w:t>3. PLC技术编程应用；</w:t>
            </w:r>
          </w:p>
          <w:p w14:paraId="6EF98C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4.触摸屏技术编程应用。</w:t>
            </w:r>
          </w:p>
        </w:tc>
        <w:tc>
          <w:tcPr>
            <w:tcW w:w="1350" w:type="dxa"/>
            <w:shd w:val="clear" w:color="auto" w:fill="auto"/>
            <w:vAlign w:val="center"/>
          </w:tcPr>
          <w:p w14:paraId="5DBCBD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25</w:t>
            </w:r>
          </w:p>
        </w:tc>
        <w:tc>
          <w:tcPr>
            <w:tcW w:w="1249" w:type="dxa"/>
            <w:vMerge w:val="continue"/>
            <w:shd w:val="clear" w:color="auto" w:fill="auto"/>
            <w:vAlign w:val="center"/>
          </w:tcPr>
          <w:p w14:paraId="3AD358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left"/>
              <w:rPr>
                <w:rFonts w:hint="eastAsia" w:ascii="仿宋" w:hAnsi="仿宋" w:eastAsia="仿宋" w:cs="仿宋"/>
                <w:kern w:val="0"/>
                <w:sz w:val="24"/>
                <w:szCs w:val="24"/>
                <w:lang w:val="en-US" w:eastAsia="zh-CN" w:bidi="ar"/>
              </w:rPr>
            </w:pPr>
          </w:p>
        </w:tc>
      </w:tr>
      <w:tr w14:paraId="1DFE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919" w:type="dxa"/>
          </w:tcPr>
          <w:p w14:paraId="711A612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000000"/>
                <w:sz w:val="28"/>
                <w:szCs w:val="28"/>
                <w:highlight w:val="none"/>
                <w:vertAlign w:val="baseline"/>
                <w:lang w:val="en-US" w:eastAsia="zh-CN"/>
              </w:rPr>
            </w:pPr>
            <w:r>
              <w:rPr>
                <w:rFonts w:hint="eastAsia" w:ascii="仿宋" w:hAnsi="仿宋" w:eastAsia="仿宋" w:cs="仿宋"/>
                <w:color w:val="000000"/>
                <w:sz w:val="28"/>
                <w:szCs w:val="28"/>
                <w:highlight w:val="none"/>
                <w:vertAlign w:val="baseline"/>
                <w:lang w:val="en-US" w:eastAsia="zh-CN"/>
              </w:rPr>
              <w:t>4</w:t>
            </w:r>
          </w:p>
        </w:tc>
        <w:tc>
          <w:tcPr>
            <w:tcW w:w="2200" w:type="dxa"/>
            <w:shd w:val="clear" w:color="auto" w:fill="auto"/>
            <w:vAlign w:val="center"/>
          </w:tcPr>
          <w:p w14:paraId="49896D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工业机器人在线编程</w:t>
            </w:r>
          </w:p>
        </w:tc>
        <w:tc>
          <w:tcPr>
            <w:tcW w:w="2701" w:type="dxa"/>
            <w:shd w:val="clear" w:color="auto" w:fill="auto"/>
            <w:vAlign w:val="center"/>
          </w:tcPr>
          <w:p w14:paraId="5583407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Calibri" w:hAnsi="Calibri" w:cs="Calibri"/>
                <w:sz w:val="24"/>
                <w:szCs w:val="24"/>
              </w:rPr>
            </w:pPr>
            <w:r>
              <w:rPr>
                <w:rFonts w:hint="eastAsia" w:ascii="仿宋" w:hAnsi="仿宋" w:eastAsia="仿宋" w:cs="仿宋"/>
                <w:kern w:val="0"/>
                <w:sz w:val="24"/>
                <w:szCs w:val="24"/>
                <w:lang w:val="en-US" w:eastAsia="zh-CN" w:bidi="ar"/>
              </w:rPr>
              <w:t>1.工业机器人示教编程；</w:t>
            </w:r>
          </w:p>
          <w:p w14:paraId="43EC11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left"/>
              <w:rPr>
                <w:rFonts w:hint="default" w:ascii="Calibri" w:hAnsi="Calibri" w:cs="Calibri" w:eastAsiaTheme="minorEastAsia"/>
                <w:kern w:val="2"/>
                <w:sz w:val="24"/>
                <w:szCs w:val="24"/>
                <w:lang w:val="en-US" w:eastAsia="zh-CN" w:bidi="ar-SA"/>
              </w:rPr>
            </w:pPr>
            <w:r>
              <w:rPr>
                <w:rFonts w:hint="eastAsia" w:ascii="Calibri" w:hAnsi="Calibri" w:cs="Calibri"/>
                <w:kern w:val="2"/>
                <w:sz w:val="24"/>
                <w:szCs w:val="24"/>
                <w:lang w:val="en-US" w:eastAsia="zh-CN" w:bidi="ar-SA"/>
              </w:rPr>
              <w:t>2.</w:t>
            </w:r>
          </w:p>
        </w:tc>
        <w:tc>
          <w:tcPr>
            <w:tcW w:w="1350" w:type="dxa"/>
            <w:shd w:val="clear" w:color="auto" w:fill="auto"/>
            <w:vAlign w:val="center"/>
          </w:tcPr>
          <w:p w14:paraId="0F893B1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15</w:t>
            </w:r>
          </w:p>
        </w:tc>
        <w:tc>
          <w:tcPr>
            <w:tcW w:w="1249" w:type="dxa"/>
            <w:vMerge w:val="continue"/>
            <w:shd w:val="clear" w:color="auto" w:fill="auto"/>
            <w:vAlign w:val="center"/>
          </w:tcPr>
          <w:p w14:paraId="05FA1F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left"/>
              <w:rPr>
                <w:rFonts w:hint="eastAsia" w:ascii="仿宋" w:hAnsi="仿宋" w:eastAsia="仿宋" w:cs="仿宋"/>
                <w:kern w:val="0"/>
                <w:sz w:val="24"/>
                <w:szCs w:val="24"/>
                <w:lang w:val="en-US" w:eastAsia="zh-CN" w:bidi="ar"/>
              </w:rPr>
            </w:pPr>
          </w:p>
        </w:tc>
      </w:tr>
      <w:tr w14:paraId="02E0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919" w:type="dxa"/>
          </w:tcPr>
          <w:p w14:paraId="55BC56B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color w:val="000000"/>
                <w:sz w:val="28"/>
                <w:szCs w:val="28"/>
                <w:highlight w:val="none"/>
                <w:vertAlign w:val="baseline"/>
                <w:lang w:val="en-US" w:eastAsia="zh-CN"/>
              </w:rPr>
            </w:pPr>
            <w:r>
              <w:rPr>
                <w:rFonts w:hint="eastAsia" w:ascii="仿宋" w:hAnsi="仿宋" w:eastAsia="仿宋" w:cs="仿宋"/>
                <w:color w:val="000000"/>
                <w:sz w:val="28"/>
                <w:szCs w:val="28"/>
                <w:highlight w:val="none"/>
                <w:vertAlign w:val="baseline"/>
                <w:lang w:val="en-US" w:eastAsia="zh-CN"/>
              </w:rPr>
              <w:t>5</w:t>
            </w:r>
          </w:p>
        </w:tc>
        <w:tc>
          <w:tcPr>
            <w:tcW w:w="2200" w:type="dxa"/>
            <w:shd w:val="clear" w:color="auto" w:fill="auto"/>
            <w:vAlign w:val="center"/>
          </w:tcPr>
          <w:p w14:paraId="128E16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eastAsia"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工业机器人运行</w:t>
            </w:r>
          </w:p>
        </w:tc>
        <w:tc>
          <w:tcPr>
            <w:tcW w:w="2701" w:type="dxa"/>
            <w:shd w:val="clear" w:color="auto" w:fill="auto"/>
            <w:vAlign w:val="center"/>
          </w:tcPr>
          <w:p w14:paraId="6F82C7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Calibri" w:hAnsi="Calibri" w:cs="Calibri"/>
                <w:sz w:val="24"/>
                <w:szCs w:val="24"/>
              </w:rPr>
            </w:pPr>
            <w:r>
              <w:rPr>
                <w:rFonts w:hint="eastAsia" w:ascii="仿宋" w:hAnsi="仿宋" w:eastAsia="仿宋" w:cs="仿宋"/>
                <w:kern w:val="0"/>
                <w:sz w:val="24"/>
                <w:szCs w:val="24"/>
                <w:lang w:val="en-US" w:eastAsia="zh-CN" w:bidi="ar"/>
              </w:rPr>
              <w:t>1.正确程序自动运行；</w:t>
            </w:r>
          </w:p>
          <w:p w14:paraId="1CDA6A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Calibri" w:hAnsi="Calibri" w:cs="Calibri"/>
                <w:sz w:val="24"/>
                <w:szCs w:val="24"/>
              </w:rPr>
            </w:pPr>
            <w:r>
              <w:rPr>
                <w:rFonts w:hint="eastAsia" w:ascii="仿宋" w:hAnsi="仿宋" w:eastAsia="仿宋" w:cs="仿宋"/>
                <w:kern w:val="0"/>
                <w:sz w:val="24"/>
                <w:szCs w:val="24"/>
                <w:lang w:val="en-US" w:eastAsia="zh-CN" w:bidi="ar"/>
              </w:rPr>
              <w:t>2.正确使用安全防护用具；</w:t>
            </w:r>
          </w:p>
          <w:p w14:paraId="49E04A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Calibri" w:hAnsi="Calibri" w:cs="Calibri"/>
                <w:sz w:val="24"/>
                <w:szCs w:val="24"/>
              </w:rPr>
            </w:pPr>
            <w:r>
              <w:rPr>
                <w:rFonts w:hint="eastAsia" w:ascii="仿宋" w:hAnsi="仿宋" w:eastAsia="仿宋" w:cs="仿宋"/>
                <w:kern w:val="0"/>
                <w:sz w:val="24"/>
                <w:szCs w:val="24"/>
                <w:lang w:val="en-US" w:eastAsia="zh-CN" w:bidi="ar"/>
              </w:rPr>
              <w:t>3.符合工业机器人安全操作求；</w:t>
            </w:r>
          </w:p>
          <w:p w14:paraId="525B6E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left"/>
              <w:rPr>
                <w:rFonts w:hint="eastAsia" w:ascii="Calibri" w:hAnsi="Calibri" w:cs="Calibri" w:eastAsiaTheme="minorEastAsia"/>
                <w:kern w:val="2"/>
                <w:sz w:val="24"/>
                <w:szCs w:val="24"/>
                <w:lang w:val="en-US" w:eastAsia="zh-CN" w:bidi="ar-SA"/>
              </w:rPr>
            </w:pPr>
            <w:r>
              <w:rPr>
                <w:rFonts w:hint="eastAsia" w:ascii="仿宋" w:hAnsi="仿宋" w:eastAsia="仿宋" w:cs="仿宋"/>
                <w:kern w:val="0"/>
                <w:sz w:val="24"/>
                <w:szCs w:val="24"/>
                <w:lang w:val="en-US" w:eastAsia="zh-CN" w:bidi="ar"/>
              </w:rPr>
              <w:t>4.良好的职业素养。</w:t>
            </w:r>
          </w:p>
        </w:tc>
        <w:tc>
          <w:tcPr>
            <w:tcW w:w="1350" w:type="dxa"/>
            <w:shd w:val="clear" w:color="auto" w:fill="auto"/>
            <w:vAlign w:val="center"/>
          </w:tcPr>
          <w:p w14:paraId="31AAC5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center"/>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10</w:t>
            </w:r>
          </w:p>
        </w:tc>
        <w:tc>
          <w:tcPr>
            <w:tcW w:w="1249" w:type="dxa"/>
            <w:vMerge w:val="continue"/>
            <w:shd w:val="clear" w:color="auto" w:fill="auto"/>
            <w:vAlign w:val="center"/>
          </w:tcPr>
          <w:p w14:paraId="676F0A7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rightChars="0"/>
              <w:jc w:val="left"/>
              <w:rPr>
                <w:rFonts w:hint="eastAsia" w:ascii="仿宋" w:hAnsi="仿宋" w:eastAsia="仿宋" w:cs="仿宋"/>
                <w:kern w:val="0"/>
                <w:sz w:val="24"/>
                <w:szCs w:val="24"/>
                <w:lang w:val="en-US" w:eastAsia="zh-CN" w:bidi="ar"/>
              </w:rPr>
            </w:pPr>
          </w:p>
        </w:tc>
      </w:tr>
    </w:tbl>
    <w:p w14:paraId="5A42772B">
      <w:pPr>
        <w:spacing w:before="13" w:after="0" w:line="240" w:lineRule="auto"/>
        <w:ind w:right="0"/>
        <w:rPr>
          <w:rFonts w:hint="default" w:ascii="仿宋" w:hAnsi="仿宋" w:eastAsia="仿宋" w:cs="仿宋"/>
          <w:sz w:val="16"/>
          <w:szCs w:val="16"/>
        </w:rPr>
      </w:pPr>
    </w:p>
    <w:p w14:paraId="725CFCB2">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四、竞赛方式</w:t>
      </w:r>
    </w:p>
    <w:p w14:paraId="698D1CBE">
      <w:pPr>
        <w:pStyle w:val="2"/>
        <w:ind w:firstLine="560" w:firstLineChars="200"/>
        <w:rPr>
          <w:rFonts w:hint="eastAsia" w:ascii="仿宋" w:hAnsi="仿宋" w:eastAsia="仿宋" w:cstheme="minorBidi"/>
          <w:color w:val="auto"/>
          <w:kern w:val="2"/>
          <w:sz w:val="28"/>
          <w:szCs w:val="28"/>
          <w:highlight w:val="none"/>
          <w:lang w:val="en-US" w:eastAsia="zh-CN" w:bidi="ar-SA"/>
        </w:rPr>
      </w:pPr>
      <w:r>
        <w:rPr>
          <w:rFonts w:hint="eastAsia" w:ascii="仿宋" w:hAnsi="仿宋" w:eastAsia="仿宋" w:cstheme="minorBidi"/>
          <w:color w:val="auto"/>
          <w:kern w:val="2"/>
          <w:sz w:val="28"/>
          <w:szCs w:val="28"/>
          <w:highlight w:val="none"/>
          <w:lang w:val="en-US" w:eastAsia="zh-CN" w:bidi="ar-SA"/>
        </w:rPr>
        <w:t>（一）竞赛以团体赛方式进行。每支参赛队2名选手，不得跨校组队，同一所学校参赛队不超过2支；每队指导教师1-2名，且须为本校专兼职教师。</w:t>
      </w:r>
    </w:p>
    <w:p w14:paraId="4513E30F">
      <w:pPr>
        <w:pStyle w:val="2"/>
        <w:ind w:firstLine="560" w:firstLineChars="200"/>
        <w:rPr>
          <w:rFonts w:hint="eastAsia" w:ascii="仿宋" w:hAnsi="仿宋" w:eastAsia="仿宋" w:cstheme="minorBidi"/>
          <w:color w:val="auto"/>
          <w:kern w:val="2"/>
          <w:sz w:val="28"/>
          <w:szCs w:val="28"/>
          <w:highlight w:val="none"/>
          <w:lang w:val="en-US" w:eastAsia="zh-CN" w:bidi="ar-SA"/>
        </w:rPr>
      </w:pPr>
      <w:r>
        <w:rPr>
          <w:rFonts w:hint="eastAsia" w:ascii="仿宋" w:hAnsi="仿宋" w:eastAsia="仿宋" w:cstheme="minorBidi"/>
          <w:color w:val="auto"/>
          <w:kern w:val="2"/>
          <w:sz w:val="28"/>
          <w:szCs w:val="28"/>
          <w:highlight w:val="none"/>
          <w:lang w:val="en-US" w:eastAsia="zh-CN" w:bidi="ar-SA"/>
        </w:rPr>
        <w:t>（二）参赛选手为中等职业学校全日制在籍学生或五年制高职一至三年级（含三年级）全日制在籍学生。</w:t>
      </w:r>
    </w:p>
    <w:p w14:paraId="0FFB4BF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default" w:ascii="仿宋" w:hAnsi="仿宋" w:eastAsia="仿宋" w:cstheme="minorBidi"/>
          <w:color w:val="auto"/>
          <w:kern w:val="2"/>
          <w:sz w:val="28"/>
          <w:szCs w:val="28"/>
          <w:highlight w:val="none"/>
          <w:lang w:val="en-US" w:eastAsia="zh-CN" w:bidi="ar-SA"/>
        </w:rPr>
      </w:pPr>
      <w:r>
        <w:rPr>
          <w:rFonts w:hint="eastAsia" w:ascii="仿宋" w:hAnsi="仿宋" w:eastAsia="仿宋" w:cstheme="minorBidi"/>
          <w:color w:val="auto"/>
          <w:kern w:val="2"/>
          <w:sz w:val="28"/>
          <w:szCs w:val="28"/>
          <w:highlight w:val="none"/>
          <w:lang w:val="en-US" w:eastAsia="zh-CN" w:bidi="ar-SA"/>
        </w:rPr>
        <w:t>（三）</w:t>
      </w:r>
      <w:r>
        <w:rPr>
          <w:rFonts w:hint="default" w:ascii="仿宋" w:hAnsi="仿宋" w:eastAsia="仿宋" w:cstheme="minorBidi"/>
          <w:color w:val="auto"/>
          <w:kern w:val="2"/>
          <w:sz w:val="28"/>
          <w:szCs w:val="28"/>
          <w:highlight w:val="none"/>
          <w:lang w:val="en-US" w:eastAsia="zh-CN" w:bidi="ar-SA"/>
        </w:rPr>
        <w:t>本次竞赛内容</w:t>
      </w:r>
      <w:r>
        <w:rPr>
          <w:rFonts w:hint="eastAsia" w:ascii="仿宋" w:hAnsi="仿宋" w:eastAsia="仿宋" w:cstheme="minorBidi"/>
          <w:color w:val="auto"/>
          <w:kern w:val="2"/>
          <w:sz w:val="28"/>
          <w:szCs w:val="28"/>
          <w:highlight w:val="none"/>
          <w:lang w:val="en-US" w:eastAsia="zh-CN" w:bidi="ar-SA"/>
        </w:rPr>
        <w:t>为</w:t>
      </w:r>
      <w:r>
        <w:rPr>
          <w:rFonts w:hint="default" w:ascii="仿宋" w:hAnsi="仿宋" w:eastAsia="仿宋" w:cstheme="minorBidi"/>
          <w:color w:val="auto"/>
          <w:kern w:val="2"/>
          <w:sz w:val="28"/>
          <w:szCs w:val="28"/>
          <w:highlight w:val="none"/>
          <w:lang w:val="en-US" w:eastAsia="zh-CN" w:bidi="ar-SA"/>
        </w:rPr>
        <w:t>实际操作</w:t>
      </w:r>
      <w:r>
        <w:rPr>
          <w:rFonts w:hint="eastAsia" w:ascii="仿宋" w:hAnsi="仿宋" w:eastAsia="仿宋" w:cstheme="minorBidi"/>
          <w:color w:val="auto"/>
          <w:kern w:val="2"/>
          <w:sz w:val="28"/>
          <w:szCs w:val="28"/>
          <w:highlight w:val="none"/>
          <w:lang w:val="en-US" w:eastAsia="zh-CN" w:bidi="ar-SA"/>
        </w:rPr>
        <w:t>。</w:t>
      </w:r>
    </w:p>
    <w:p w14:paraId="2C51221C">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五、竞赛流程</w:t>
      </w:r>
    </w:p>
    <w:p w14:paraId="0B40E1E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theme="minorBidi"/>
          <w:color w:val="auto"/>
          <w:kern w:val="2"/>
          <w:sz w:val="28"/>
          <w:szCs w:val="28"/>
          <w:highlight w:val="none"/>
          <w:lang w:val="en-US" w:eastAsia="zh-CN" w:bidi="ar-SA"/>
        </w:rPr>
      </w:pPr>
      <w:r>
        <w:rPr>
          <w:rFonts w:hint="eastAsia" w:ascii="仿宋" w:hAnsi="仿宋" w:eastAsia="仿宋" w:cstheme="minorBidi"/>
          <w:color w:val="auto"/>
          <w:kern w:val="2"/>
          <w:sz w:val="28"/>
          <w:szCs w:val="28"/>
          <w:highlight w:val="none"/>
          <w:lang w:val="en-US" w:eastAsia="zh-CN" w:bidi="ar-SA"/>
        </w:rPr>
        <w:t>竞赛管理基本流程如图所示。参赛选手、裁判、工作人员进入比赛场地，严禁私自携带通讯、照相摄录设备。</w:t>
      </w:r>
    </w:p>
    <w:p w14:paraId="64E4D1C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left"/>
        <w:rPr>
          <w:rFonts w:hint="eastAsia" w:ascii="仿宋" w:hAnsi="仿宋" w:eastAsia="仿宋" w:cstheme="minorBidi"/>
          <w:color w:val="auto"/>
          <w:kern w:val="2"/>
          <w:sz w:val="28"/>
          <w:szCs w:val="28"/>
          <w:highlight w:val="none"/>
          <w:lang w:val="en-US" w:eastAsia="zh-CN" w:bidi="ar-SA"/>
        </w:rPr>
      </w:pPr>
      <w:r>
        <w:rPr>
          <w:rFonts w:hint="eastAsia" w:ascii="仿宋" w:hAnsi="仿宋" w:eastAsia="仿宋" w:cstheme="minorBidi"/>
          <w:color w:val="auto"/>
          <w:kern w:val="2"/>
          <w:sz w:val="28"/>
          <w:szCs w:val="28"/>
          <w:highlight w:val="none"/>
          <w:lang w:val="en-US" w:eastAsia="zh-CN" w:bidi="ar-SA"/>
        </w:rPr>
        <w:t>若比赛过程中出现设备故障时，参赛选手应该报告裁判，由裁判和现场技术支持到比赛处工位进行故障确认，如因设备自身原因故障耽误的时间，由裁判确定增补时间，若因非自身原因，不予考虑。</w:t>
      </w:r>
    </w:p>
    <w:p w14:paraId="40C1BB2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65DB2EA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r>
        <w:rPr>
          <w:sz w:val="21"/>
        </w:rPr>
        <mc:AlternateContent>
          <mc:Choice Requires="wpg">
            <w:drawing>
              <wp:anchor distT="0" distB="0" distL="114300" distR="114300" simplePos="0" relativeHeight="251660288" behindDoc="0" locked="0" layoutInCell="1" allowOverlap="1">
                <wp:simplePos x="0" y="0"/>
                <wp:positionH relativeFrom="column">
                  <wp:posOffset>367665</wp:posOffset>
                </wp:positionH>
                <wp:positionV relativeFrom="paragraph">
                  <wp:posOffset>36830</wp:posOffset>
                </wp:positionV>
                <wp:extent cx="3844290" cy="4620260"/>
                <wp:effectExtent l="14605" t="14605" r="8255" b="32385"/>
                <wp:wrapNone/>
                <wp:docPr id="55" name="组合 55"/>
                <wp:cNvGraphicFramePr/>
                <a:graphic xmlns:a="http://schemas.openxmlformats.org/drawingml/2006/main">
                  <a:graphicData uri="http://schemas.microsoft.com/office/word/2010/wordprocessingGroup">
                    <wpg:wgp>
                      <wpg:cNvGrpSpPr/>
                      <wpg:grpSpPr>
                        <a:xfrm>
                          <a:off x="0" y="0"/>
                          <a:ext cx="3844290" cy="4620260"/>
                          <a:chOff x="2495" y="211247"/>
                          <a:chExt cx="6054" cy="7276"/>
                        </a:xfrm>
                      </wpg:grpSpPr>
                      <wps:wsp>
                        <wps:cNvPr id="12" name="直接连接符 13"/>
                        <wps:cNvCnPr/>
                        <wps:spPr>
                          <a:xfrm>
                            <a:off x="3523" y="216124"/>
                            <a:ext cx="3942" cy="1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54" name="组合 54"/>
                        <wpg:cNvGrpSpPr/>
                        <wpg:grpSpPr>
                          <a:xfrm>
                            <a:off x="2495" y="211247"/>
                            <a:ext cx="6054" cy="7276"/>
                            <a:chOff x="2692" y="213538"/>
                            <a:chExt cx="6054" cy="7276"/>
                          </a:xfrm>
                        </wpg:grpSpPr>
                        <wps:wsp>
                          <wps:cNvPr id="16" name="椭圆 18"/>
                          <wps:cNvSpPr/>
                          <wps:spPr>
                            <a:xfrm>
                              <a:off x="7476" y="215862"/>
                              <a:ext cx="1224" cy="1463"/>
                            </a:xfrm>
                            <a:prstGeom prst="ellipse">
                              <a:avLst/>
                            </a:prstGeom>
                            <a:solidFill>
                              <a:schemeClr val="bg1"/>
                            </a:solidFill>
                            <a:ln w="28575">
                              <a:solidFill>
                                <a:srgbClr val="DA4A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 name="组合 40"/>
                          <wpg:cNvGrpSpPr/>
                          <wpg:grpSpPr>
                            <a:xfrm>
                              <a:off x="2692" y="213538"/>
                              <a:ext cx="6054" cy="7276"/>
                              <a:chOff x="2575" y="54262"/>
                              <a:chExt cx="6054" cy="7276"/>
                            </a:xfrm>
                          </wpg:grpSpPr>
                          <wpg:grpSp>
                            <wpg:cNvPr id="37" name="组合 37"/>
                            <wpg:cNvGrpSpPr/>
                            <wpg:grpSpPr>
                              <a:xfrm>
                                <a:off x="2575" y="54262"/>
                                <a:ext cx="6040" cy="7276"/>
                                <a:chOff x="2575" y="54262"/>
                                <a:chExt cx="6040" cy="7276"/>
                              </a:xfrm>
                            </wpg:grpSpPr>
                            <wpg:grpSp>
                              <wpg:cNvPr id="24" name="组合 24"/>
                              <wpg:cNvGrpSpPr/>
                              <wpg:grpSpPr>
                                <a:xfrm>
                                  <a:off x="2575" y="54262"/>
                                  <a:ext cx="6040" cy="7276"/>
                                  <a:chOff x="7077" y="54262"/>
                                  <a:chExt cx="6040" cy="7276"/>
                                </a:xfrm>
                              </wpg:grpSpPr>
                              <wpg:grpSp>
                                <wpg:cNvPr id="9" name="组合 34"/>
                                <wpg:cNvGrpSpPr/>
                                <wpg:grpSpPr>
                                  <a:xfrm>
                                    <a:off x="7114" y="54262"/>
                                    <a:ext cx="5988" cy="5082"/>
                                    <a:chOff x="2812545" y="2151948"/>
                                    <a:chExt cx="5044435" cy="3580593"/>
                                  </a:xfrm>
                                </wpg:grpSpPr>
                                <wpg:grpSp>
                                  <wpg:cNvPr id="10" name="组合 1"/>
                                  <wpg:cNvGrpSpPr/>
                                  <wpg:grpSpPr>
                                    <a:xfrm>
                                      <a:off x="2830237" y="2151948"/>
                                      <a:ext cx="4984029" cy="3531152"/>
                                      <a:chOff x="636066" y="2151948"/>
                                      <a:chExt cx="4539106" cy="3215927"/>
                                    </a:xfrm>
                                  </wpg:grpSpPr>
                                  <wps:wsp>
                                    <wps:cNvPr id="11" name="直接连接符 10"/>
                                    <wps:cNvCnPr/>
                                    <wps:spPr>
                                      <a:xfrm>
                                        <a:off x="1112366" y="2989393"/>
                                        <a:ext cx="3567751"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 name="直接连接符 12"/>
                                    <wps:cNvCnPr/>
                                    <wps:spPr>
                                      <a:xfrm>
                                        <a:off x="1112366" y="3743227"/>
                                        <a:ext cx="3293173" cy="256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 name="直接连接符 13"/>
                                    <wps:cNvCnPr/>
                                    <wps:spPr>
                                      <a:xfrm flipV="1">
                                        <a:off x="1124722" y="4477169"/>
                                        <a:ext cx="3316958" cy="19892"/>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 name="椭圆 14"/>
                                    <wps:cNvSpPr/>
                                    <wps:spPr>
                                      <a:xfrm>
                                        <a:off x="4236466" y="2151948"/>
                                        <a:ext cx="938706" cy="938706"/>
                                      </a:xfrm>
                                      <a:prstGeom prst="ellipse">
                                        <a:avLst/>
                                      </a:prstGeom>
                                      <a:solidFill>
                                        <a:schemeClr val="bg1"/>
                                      </a:solidFill>
                                      <a:ln w="28575">
                                        <a:solidFill>
                                          <a:srgbClr val="DA4A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椭圆 16"/>
                                    <wps:cNvSpPr/>
                                    <wps:spPr>
                                      <a:xfrm>
                                        <a:off x="636066" y="2905398"/>
                                        <a:ext cx="938706" cy="938706"/>
                                      </a:xfrm>
                                      <a:prstGeom prst="ellipse">
                                        <a:avLst/>
                                      </a:prstGeom>
                                      <a:solidFill>
                                        <a:schemeClr val="bg1"/>
                                      </a:solidFill>
                                      <a:ln w="28575">
                                        <a:solidFill>
                                          <a:srgbClr val="4370D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椭圆 20"/>
                                    <wps:cNvSpPr/>
                                    <wps:spPr>
                                      <a:xfrm>
                                        <a:off x="636066" y="4429169"/>
                                        <a:ext cx="938706" cy="938706"/>
                                      </a:xfrm>
                                      <a:prstGeom prst="ellipse">
                                        <a:avLst/>
                                      </a:prstGeom>
                                      <a:solidFill>
                                        <a:schemeClr val="bg1"/>
                                      </a:solidFill>
                                      <a:ln w="28575">
                                        <a:solidFill>
                                          <a:srgbClr val="4370D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 name="文本框 26"/>
                                  <wps:cNvSpPr txBox="1"/>
                                  <wps:spPr>
                                    <a:xfrm>
                                      <a:off x="6826375" y="2325062"/>
                                      <a:ext cx="1030605" cy="883878"/>
                                    </a:xfrm>
                                    <a:prstGeom prst="rect">
                                      <a:avLst/>
                                    </a:prstGeom>
                                    <a:noFill/>
                                  </wps:spPr>
                                  <wps:txbx>
                                    <w:txbxContent>
                                      <w:p w14:paraId="68D5FB11">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1</w:t>
                                        </w:r>
                                      </w:p>
                                    </w:txbxContent>
                                  </wps:txbx>
                                  <wps:bodyPr wrap="square" rtlCol="0">
                                    <a:noAutofit/>
                                  </wps:bodyPr>
                                </wps:wsp>
                                <wps:wsp>
                                  <wps:cNvPr id="28" name="矩形 27"/>
                                  <wps:cNvSpPr/>
                                  <wps:spPr>
                                    <a:xfrm>
                                      <a:off x="3296831" y="2311179"/>
                                      <a:ext cx="3483794" cy="884228"/>
                                    </a:xfrm>
                                    <a:prstGeom prst="rect">
                                      <a:avLst/>
                                    </a:prstGeom>
                                  </wps:spPr>
                                  <wps:txbx>
                                    <w:txbxContent>
                                      <w:p w14:paraId="50B76693">
                                        <w:pPr>
                                          <w:jc w:val="center"/>
                                          <w:rPr>
                                            <w:rFonts w:hint="default" w:eastAsia="宋体"/>
                                            <w:lang w:val="en-US" w:eastAsia="zh-CN"/>
                                          </w:rPr>
                                        </w:pPr>
                                        <w:r>
                                          <w:rPr>
                                            <w:rFonts w:hint="eastAsia" w:eastAsia="宋体"/>
                                            <w:lang w:val="en-US" w:eastAsia="zh-CN"/>
                                          </w:rPr>
                                          <w:t>佩戴大赛组委会提供的胸卡，在规定时间及指定地点，提供检查参赛选手的参赛证、学生证、身份证，检录入场</w:t>
                                        </w:r>
                                      </w:p>
                                      <w:p w14:paraId="30682013"/>
                                    </w:txbxContent>
                                  </wps:txbx>
                                  <wps:bodyPr wrap="square">
                                    <a:noAutofit/>
                                  </wps:bodyPr>
                                </wps:wsp>
                                <wps:wsp>
                                  <wps:cNvPr id="29" name="文本框 28"/>
                                  <wps:cNvSpPr txBox="1"/>
                                  <wps:spPr>
                                    <a:xfrm>
                                      <a:off x="6767195" y="4082453"/>
                                      <a:ext cx="1031208" cy="566469"/>
                                    </a:xfrm>
                                    <a:prstGeom prst="rect">
                                      <a:avLst/>
                                    </a:prstGeom>
                                    <a:noFill/>
                                  </wps:spPr>
                                  <wps:txbx>
                                    <w:txbxContent>
                                      <w:p w14:paraId="358B991D">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3</w:t>
                                        </w:r>
                                      </w:p>
                                    </w:txbxContent>
                                  </wps:txbx>
                                  <wps:bodyPr wrap="square" rtlCol="0">
                                    <a:noAutofit/>
                                  </wps:bodyPr>
                                </wps:wsp>
                                <wps:wsp>
                                  <wps:cNvPr id="1" name="文本框 29"/>
                                  <wps:cNvSpPr txBox="1"/>
                                  <wps:spPr>
                                    <a:xfrm>
                                      <a:off x="2812545" y="3229226"/>
                                      <a:ext cx="1030366" cy="884228"/>
                                    </a:xfrm>
                                    <a:prstGeom prst="rect">
                                      <a:avLst/>
                                    </a:prstGeom>
                                    <a:noFill/>
                                  </wps:spPr>
                                  <wps:txbx>
                                    <w:txbxContent>
                                      <w:p w14:paraId="7E849553">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2</w:t>
                                        </w:r>
                                      </w:p>
                                    </w:txbxContent>
                                  </wps:txbx>
                                  <wps:bodyPr wrap="square" rtlCol="0">
                                    <a:noAutofit/>
                                  </wps:bodyPr>
                                </wps:wsp>
                                <wps:wsp>
                                  <wps:cNvPr id="31" name="文本框 30"/>
                                  <wps:cNvSpPr txBox="1"/>
                                  <wps:spPr>
                                    <a:xfrm>
                                      <a:off x="2851432" y="4848642"/>
                                      <a:ext cx="1030605" cy="883899"/>
                                    </a:xfrm>
                                    <a:prstGeom prst="rect">
                                      <a:avLst/>
                                    </a:prstGeom>
                                    <a:noFill/>
                                  </wps:spPr>
                                  <wps:txbx>
                                    <w:txbxContent>
                                      <w:p w14:paraId="3728BEDC">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4</w:t>
                                        </w:r>
                                      </w:p>
                                    </w:txbxContent>
                                  </wps:txbx>
                                  <wps:bodyPr wrap="square" rtlCol="0">
                                    <a:noAutofit/>
                                  </wps:bodyPr>
                                </wps:wsp>
                                <wps:wsp>
                                  <wps:cNvPr id="32" name="矩形 31"/>
                                  <wps:cNvSpPr/>
                                  <wps:spPr>
                                    <a:xfrm>
                                      <a:off x="3953149" y="3378593"/>
                                      <a:ext cx="2865389" cy="474171"/>
                                    </a:xfrm>
                                    <a:prstGeom prst="rect">
                                      <a:avLst/>
                                    </a:prstGeom>
                                  </wps:spPr>
                                  <wps:txbx>
                                    <w:txbxContent>
                                      <w:p w14:paraId="7A2558FD">
                                        <w:pPr>
                                          <w:jc w:val="center"/>
                                        </w:pPr>
                                        <w:r>
                                          <w:rPr>
                                            <w:rFonts w:hint="eastAsia" w:eastAsia="宋体"/>
                                            <w:color w:val="000000" w:themeColor="text1"/>
                                            <w:lang w:val="en-US" w:eastAsia="zh-CN"/>
                                            <w14:textFill>
                                              <w14:solidFill>
                                                <w14:schemeClr w14:val="tx1"/>
                                              </w14:solidFill>
                                            </w14:textFill>
                                          </w:rPr>
                                          <w:t>抽签加密确定参赛队伍编号</w:t>
                                        </w:r>
                                      </w:p>
                                    </w:txbxContent>
                                  </wps:txbx>
                                  <wps:bodyPr wrap="square">
                                    <a:noAutofit/>
                                  </wps:bodyPr>
                                </wps:wsp>
                                <wps:wsp>
                                  <wps:cNvPr id="33" name="矩形 32"/>
                                  <wps:cNvSpPr/>
                                  <wps:spPr>
                                    <a:xfrm>
                                      <a:off x="4257416" y="4213502"/>
                                      <a:ext cx="2219120" cy="408647"/>
                                    </a:xfrm>
                                    <a:prstGeom prst="rect">
                                      <a:avLst/>
                                    </a:prstGeom>
                                  </wps:spPr>
                                  <wps:txbx>
                                    <w:txbxContent>
                                      <w:p w14:paraId="7AAC9227">
                                        <w:r>
                                          <w:rPr>
                                            <w:rFonts w:hint="eastAsia" w:eastAsia="宋体"/>
                                            <w:lang w:val="en-US" w:eastAsia="zh-CN"/>
                                          </w:rPr>
                                          <w:t>抽签加密确定参赛位号</w:t>
                                        </w:r>
                                      </w:p>
                                    </w:txbxContent>
                                  </wps:txbx>
                                  <wps:bodyPr wrap="square">
                                    <a:noAutofit/>
                                  </wps:bodyPr>
                                </wps:wsp>
                                <wps:wsp>
                                  <wps:cNvPr id="34" name="矩形 33"/>
                                  <wps:cNvSpPr/>
                                  <wps:spPr>
                                    <a:xfrm>
                                      <a:off x="3834486" y="4808153"/>
                                      <a:ext cx="3267178" cy="809544"/>
                                    </a:xfrm>
                                    <a:prstGeom prst="rect">
                                      <a:avLst/>
                                    </a:prstGeom>
                                  </wps:spPr>
                                  <wps:txbx>
                                    <w:txbxContent>
                                      <w:p w14:paraId="1CB99E03">
                                        <w:pPr>
                                          <w:jc w:val="both"/>
                                        </w:pPr>
                                        <w:r>
                                          <w:rPr>
                                            <w:rFonts w:hint="eastAsia" w:eastAsia="宋体"/>
                                            <w:lang w:val="en-US" w:eastAsia="zh-CN"/>
                                          </w:rPr>
                                          <w:t>在现场工作人员引导下，参赛选手进入赛位，检查并确认设备，耗材清单，并签字确认</w:t>
                                        </w:r>
                                      </w:p>
                                    </w:txbxContent>
                                  </wps:txbx>
                                  <wps:bodyPr wrap="square">
                                    <a:noAutofit/>
                                  </wps:bodyPr>
                                </wps:wsp>
                              </wpg:grpSp>
                              <wps:wsp>
                                <wps:cNvPr id="18" name="椭圆 20"/>
                                <wps:cNvSpPr/>
                                <wps:spPr>
                                  <a:xfrm>
                                    <a:off x="7077" y="60075"/>
                                    <a:ext cx="1223" cy="1463"/>
                                  </a:xfrm>
                                  <a:prstGeom prst="ellipse">
                                    <a:avLst/>
                                  </a:prstGeom>
                                  <a:solidFill>
                                    <a:schemeClr val="bg1"/>
                                  </a:solidFill>
                                  <a:ln w="28575">
                                    <a:solidFill>
                                      <a:srgbClr val="4370D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椭圆 18"/>
                                <wps:cNvSpPr/>
                                <wps:spPr>
                                  <a:xfrm>
                                    <a:off x="11893" y="58981"/>
                                    <a:ext cx="1224" cy="1463"/>
                                  </a:xfrm>
                                  <a:prstGeom prst="ellipse">
                                    <a:avLst/>
                                  </a:prstGeom>
                                  <a:solidFill>
                                    <a:schemeClr val="bg1"/>
                                  </a:solidFill>
                                  <a:ln w="28575">
                                    <a:solidFill>
                                      <a:srgbClr val="DA4A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直接连接符 13"/>
                                <wps:cNvCnPr/>
                                <wps:spPr>
                                  <a:xfrm>
                                    <a:off x="8103" y="60215"/>
                                    <a:ext cx="3942" cy="1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5" name="矩形 33"/>
                              <wps:cNvSpPr/>
                              <wps:spPr>
                                <a:xfrm>
                                  <a:off x="3681" y="59318"/>
                                  <a:ext cx="3622" cy="870"/>
                                </a:xfrm>
                                <a:prstGeom prst="rect">
                                  <a:avLst/>
                                </a:prstGeom>
                              </wps:spPr>
                              <wps:txbx>
                                <w:txbxContent>
                                  <w:p w14:paraId="63498A8C">
                                    <w:r>
                                      <w:rPr>
                                        <w:rFonts w:hint="eastAsia" w:eastAsia="宋体"/>
                                        <w:lang w:val="en-US" w:eastAsia="zh-CN"/>
                                      </w:rPr>
                                      <w:t>裁判长宣布比赛开始，参赛选手开始进行操作，比赛开始计时</w:t>
                                    </w:r>
                                  </w:p>
                                </w:txbxContent>
                              </wps:txbx>
                              <wps:bodyPr wrap="square">
                                <a:noAutofit/>
                              </wps:bodyPr>
                            </wps:wsp>
                            <wps:wsp>
                              <wps:cNvPr id="26" name="直接连接符 13"/>
                              <wps:cNvCnPr/>
                              <wps:spPr>
                                <a:xfrm>
                                  <a:off x="3643" y="61339"/>
                                  <a:ext cx="3942" cy="1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 name="矩形 33"/>
                              <wps:cNvSpPr/>
                              <wps:spPr>
                                <a:xfrm>
                                  <a:off x="3840" y="60234"/>
                                  <a:ext cx="3901" cy="1020"/>
                                </a:xfrm>
                                <a:prstGeom prst="rect">
                                  <a:avLst/>
                                </a:prstGeom>
                              </wps:spPr>
                              <wps:txbx>
                                <w:txbxContent>
                                  <w:p w14:paraId="39B05A7C">
                                    <w:r>
                                      <w:rPr>
                                        <w:rFonts w:hint="eastAsia"/>
                                        <w:lang w:val="en-US" w:eastAsia="zh-CN"/>
                                      </w:rPr>
                                      <w:t>比赛结束前10分钟，裁判长提醒比赛结束，参赛队完成演示后，当场签字确认比赛成绩，在工作人员引导下有序离开赛</w:t>
                                    </w:r>
                                  </w:p>
                                </w:txbxContent>
                              </wps:txbx>
                              <wps:bodyPr wrap="square">
                                <a:noAutofit/>
                              </wps:bodyPr>
                            </wps:wsp>
                          </wpg:grpSp>
                          <wps:wsp>
                            <wps:cNvPr id="38" name="文本框 28"/>
                            <wps:cNvSpPr txBox="1"/>
                            <wps:spPr>
                              <a:xfrm>
                                <a:off x="7405" y="59346"/>
                                <a:ext cx="1224" cy="804"/>
                              </a:xfrm>
                              <a:prstGeom prst="rect">
                                <a:avLst/>
                              </a:prstGeom>
                              <a:noFill/>
                            </wps:spPr>
                            <wps:txbx>
                              <w:txbxContent>
                                <w:p w14:paraId="6DE3B278">
                                  <w:pPr>
                                    <w:pStyle w:val="10"/>
                                    <w:kinsoku/>
                                    <w:ind w:left="0"/>
                                    <w:jc w:val="center"/>
                                    <w:rPr>
                                      <w:rFonts w:hint="default" w:eastAsiaTheme="minorEastAsia"/>
                                      <w:lang w:val="en-US"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5</w:t>
                                  </w:r>
                                </w:p>
                              </w:txbxContent>
                            </wps:txbx>
                            <wps:bodyPr wrap="square" rtlCol="0">
                              <a:noAutofit/>
                            </wps:bodyPr>
                          </wps:wsp>
                          <wps:wsp>
                            <wps:cNvPr id="39" name="文本框 28"/>
                            <wps:cNvSpPr txBox="1"/>
                            <wps:spPr>
                              <a:xfrm>
                                <a:off x="2592" y="60347"/>
                                <a:ext cx="1224" cy="804"/>
                              </a:xfrm>
                              <a:prstGeom prst="rect">
                                <a:avLst/>
                              </a:prstGeom>
                              <a:noFill/>
                            </wps:spPr>
                            <wps:txbx>
                              <w:txbxContent>
                                <w:p w14:paraId="0C0E3C2A">
                                  <w:pPr>
                                    <w:pStyle w:val="10"/>
                                    <w:kinsoku/>
                                    <w:ind w:left="0"/>
                                    <w:jc w:val="center"/>
                                    <w:rPr>
                                      <w:rFonts w:hint="default" w:eastAsiaTheme="minorEastAsia"/>
                                      <w:lang w:val="en-US"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6</w:t>
                                  </w:r>
                                </w:p>
                              </w:txbxContent>
                            </wps:txbx>
                            <wps:bodyPr wrap="square" rtlCol="0">
                              <a:noAutofit/>
                            </wps:bodyPr>
                          </wps:wsp>
                        </wpg:grpSp>
                      </wpg:grpSp>
                    </wpg:wgp>
                  </a:graphicData>
                </a:graphic>
              </wp:anchor>
            </w:drawing>
          </mc:Choice>
          <mc:Fallback>
            <w:pict>
              <v:group id="_x0000_s1026" o:spid="_x0000_s1026" o:spt="203" style="position:absolute;left:0pt;margin-left:28.95pt;margin-top:2.9pt;height:363.8pt;width:302.7pt;z-index:251660288;mso-width-relative:page;mso-height-relative:page;" coordorigin="2495,211247" coordsize="6054,7276" o:gfxdata="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">
                <o:lock v:ext="edit" aspectratio="f"/>
                <v:line id="直接连接符 13" o:spid="_x0000_s1026" o:spt="20" style="position:absolute;left:3523;top:216124;height:17;width:3942;" filled="f" stroked="t" coordsize="21600,21600" o:gfxdata="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I/bsAAADb&#10;AAAADwAAAAAAAAABACAAAAAiAAAAZHJzL2Rvd25yZXYueG1sUEsBAhQAFAAAAAgAh07iQDMvBZ47&#10;AAAAOQAAABAAAAAAAAAAAQAgAAAACgEAAGRycy9zaGFwZXhtbC54bWxQSwUGAAAAAAYABgBbAQAA&#10;tAMAAAAA&#10;">
                  <v:fill on="f" focussize="0,0"/>
                  <v:stroke weight="1.5pt" color="#808080 [1612]" miterlimit="8" joinstyle="miter"/>
                  <v:imagedata o:title=""/>
                  <o:lock v:ext="edit" aspectratio="f"/>
                </v:line>
                <v:group id="_x0000_s1026" o:spid="_x0000_s1026" o:spt="203" style="position:absolute;left:2495;top:211247;height:7276;width:6054;" coordorigin="2692,213538" coordsize="6054,7276"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椭圆 18" o:spid="_x0000_s1026" o:spt="3" type="#_x0000_t3" style="position:absolute;left:7476;top:215862;height:1463;width:1224;v-text-anchor:middle;" fillcolor="#FFFFFF [3212]" filled="t" stroked="t" coordsize="21600,21600" o:gfxdata="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afnugAAANsA&#10;AAAPAAAAAAAAAAEAIAAAACIAAABkcnMvZG93bnJldi54bWxQSwECFAAUAAAACACHTuJAMy8FnjsA&#10;AAA5AAAAEAAAAAAAAAABACAAAAAJAQAAZHJzL3NoYXBleG1sLnhtbFBLBQYAAAAABgAGAFsBAACz&#10;AwAAAAA=&#10;">
                    <v:fill on="t" focussize="0,0"/>
                    <v:stroke weight="2.25pt" color="#DA4A62 [3204]" miterlimit="8" joinstyle="miter"/>
                    <v:imagedata o:title=""/>
                    <o:lock v:ext="edit" aspectratio="f"/>
                  </v:shape>
                  <v:group id="_x0000_s1026" o:spid="_x0000_s1026" o:spt="203" style="position:absolute;left:2692;top:213538;height:7276;width:6054;" coordorigin="2575,54262" coordsize="6054,7276"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2575;top:54262;height:7276;width:6040;" coordorigin="2575,54262" coordsize="6040,7276"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575;top:54262;height:7276;width:6040;" coordorigin="7077,54262" coordsize="6040,727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组合 34" o:spid="_x0000_s1026" o:spt="203" style="position:absolute;left:7114;top:54262;height:5082;width:5988;" coordorigin="2812545,2151948" coordsize="5044435,3580593"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组合 1" o:spid="_x0000_s1026" o:spt="203" style="position:absolute;left:2830237;top:2151948;height:3531152;width:4984029;" coordorigin="636066,2151948" coordsize="4539106,3215927"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line id="直接连接符 10" o:spid="_x0000_s1026" o:spt="20" style="position:absolute;left:1112366;top:2989393;height:0;width:3567751;" filled="f" stroked="t" coordsize="21600,21600" o:gfxdata="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HVaKugAAANsA&#10;AAAPAAAAAAAAAAEAIAAAACIAAABkcnMvZG93bnJldi54bWxQSwECFAAUAAAACACHTuJAMy8FnjsA&#10;AAA5AAAAEAAAAAAAAAABACAAAAAJAQAAZHJzL3NoYXBleG1sLnhtbFBLBQYAAAAABgAGAFsBAACz&#10;AwAAAAA=&#10;">
                              <v:fill on="f" focussize="0,0"/>
                              <v:stroke weight="1.5pt" color="#808080 [1612]" miterlimit="8" joinstyle="miter"/>
                              <v:imagedata o:title=""/>
                              <o:lock v:ext="edit" aspectratio="f"/>
                            </v:line>
                            <v:line id="直接连接符 12" o:spid="_x0000_s1026" o:spt="20" style="position:absolute;left:1112366;top:3743227;height:2567;width:3293173;" filled="f" stroked="t" coordsize="21600,21600" o:gfxdata="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NtZrsAAADb&#10;AAAADwAAAAAAAAABACAAAAAiAAAAZHJzL2Rvd25yZXYueG1sUEsBAhQAFAAAAAgAh07iQDMvBZ47&#10;AAAAOQAAABAAAAAAAAAAAQAgAAAACgEAAGRycy9zaGFwZXhtbC54bWxQSwUGAAAAAAYABgBbAQAA&#10;tAMAAAAA&#10;">
                              <v:fill on="f" focussize="0,0"/>
                              <v:stroke weight="1.5pt" color="#808080 [1612]" miterlimit="8" joinstyle="miter"/>
                              <v:imagedata o:title=""/>
                              <o:lock v:ext="edit" aspectratio="f"/>
                            </v:line>
                            <v:line id="直接连接符 13" o:spid="_x0000_s1026" o:spt="20" style="position:absolute;left:1124722;top:4477169;flip:y;height:19892;width:3316958;" filled="f" stroked="t" coordsize="21600,21600" o:gfxdata="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hhhbsAAADb&#10;AAAADwAAAAAAAAABACAAAAAiAAAAZHJzL2Rvd25yZXYueG1sUEsBAhQAFAAAAAgAh07iQDMvBZ47&#10;AAAAOQAAABAAAAAAAAAAAQAgAAAACgEAAGRycy9zaGFwZXhtbC54bWxQSwUGAAAAAAYABgBbAQAA&#10;tAMAAAAA&#10;">
                              <v:fill on="f" focussize="0,0"/>
                              <v:stroke weight="1.5pt" color="#808080 [1612]" miterlimit="8" joinstyle="miter"/>
                              <v:imagedata o:title=""/>
                              <o:lock v:ext="edit" aspectratio="f"/>
                            </v:line>
                            <v:shape id="椭圆 14" o:spid="_x0000_s1026" o:spt="3" type="#_x0000_t3" style="position:absolute;left:4236466;top:2151948;height:938706;width:938706;v-text-anchor:middle;" fillcolor="#FFFFFF [3212]" filled="t" stroked="t" coordsize="21600,21600" o:gfxdata="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EzmQugAAANsA&#10;AAAPAAAAAAAAAAEAIAAAACIAAABkcnMvZG93bnJldi54bWxQSwECFAAUAAAACACHTuJAMy8FnjsA&#10;AAA5AAAAEAAAAAAAAAABACAAAAAJAQAAZHJzL3NoYXBleG1sLnhtbFBLBQYAAAAABgAGAFsBAACz&#10;AwAAAAA=&#10;">
                              <v:fill on="t" focussize="0,0"/>
                              <v:stroke weight="2.25pt" color="#DA4A62 [3204]" miterlimit="8" joinstyle="miter"/>
                              <v:imagedata o:title=""/>
                              <o:lock v:ext="edit" aspectratio="f"/>
                            </v:shape>
                            <v:shape id="椭圆 16" o:spid="_x0000_s1026" o:spt="3" type="#_x0000_t3" style="position:absolute;left:636066;top:2905398;height:938706;width:938706;v-text-anchor:middle;" fillcolor="#FFFFFF [3212]" filled="t" stroked="t" coordsize="21600,21600" o:gfxdata="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TvLkm2AAAA2wAAAA8A&#10;AAAAAAAAAQAgAAAAIgAAAGRycy9kb3ducmV2LnhtbFBLAQIUABQAAAAIAIdO4kAzLwWeOwAAADkA&#10;AAAQAAAAAAAAAAEAIAAAAAUBAABkcnMvc2hhcGV4bWwueG1sUEsFBgAAAAAGAAYAWwEAAK8DAAAA&#10;AA==&#10;">
                              <v:fill on="t" focussize="0,0"/>
                              <v:stroke weight="2.25pt" color="#4370D5 [3204]" miterlimit="8" joinstyle="miter"/>
                              <v:imagedata o:title=""/>
                              <o:lock v:ext="edit" aspectratio="f"/>
                            </v:shape>
                            <v:shape id="椭圆 20" o:spid="_x0000_s1026" o:spt="3" type="#_x0000_t3" style="position:absolute;left:636066;top:4429169;height:938706;width:938706;v-text-anchor:middle;" fillcolor="#FFFFFF [3212]" filled="t" stroked="t" coordsize="21600,21600" o:gfxdata="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ibZG7gAAADbAAAA&#10;DwAAAAAAAAABACAAAAAiAAAAZHJzL2Rvd25yZXYueG1sUEsBAhQAFAAAAAgAh07iQDMvBZ47AAAA&#10;OQAAABAAAAAAAAAAAQAgAAAABwEAAGRycy9zaGFwZXhtbC54bWxQSwUGAAAAAAYABgBbAQAAsQMA&#10;AAAA&#10;">
                              <v:fill on="t" focussize="0,0"/>
                              <v:stroke weight="2.25pt" color="#4370D5 [3204]" miterlimit="8" joinstyle="miter"/>
                              <v:imagedata o:title=""/>
                              <o:lock v:ext="edit" aspectratio="f"/>
                            </v:shape>
                          </v:group>
                          <v:shape id="文本框 26" o:spid="_x0000_s1026" o:spt="202" type="#_x0000_t202" style="position:absolute;left:6826375;top:2325062;height:883878;width:1030605;"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8D5FB11">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1</w:t>
                                  </w:r>
                                </w:p>
                              </w:txbxContent>
                            </v:textbox>
                          </v:shape>
                          <v:rect id="矩形 27" o:spid="_x0000_s1026" o:spt="1" style="position:absolute;left:3296831;top:2311179;height:884228;width:3483794;" filled="f" stroked="f" coordsize="21600,21600" o:gfxdata="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Viq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0B76693">
                                  <w:pPr>
                                    <w:jc w:val="center"/>
                                    <w:rPr>
                                      <w:rFonts w:hint="default" w:eastAsia="宋体"/>
                                      <w:lang w:val="en-US" w:eastAsia="zh-CN"/>
                                    </w:rPr>
                                  </w:pPr>
                                  <w:r>
                                    <w:rPr>
                                      <w:rFonts w:hint="eastAsia" w:eastAsia="宋体"/>
                                      <w:lang w:val="en-US" w:eastAsia="zh-CN"/>
                                    </w:rPr>
                                    <w:t>佩戴大赛组委会提供的胸卡，在规定时间及指定地点，提供检查参赛选手的参赛证、学生证、身份证，检录入场</w:t>
                                  </w:r>
                                </w:p>
                                <w:p w14:paraId="30682013"/>
                              </w:txbxContent>
                            </v:textbox>
                          </v:rect>
                          <v:shape id="文本框 28" o:spid="_x0000_s1026" o:spt="202" type="#_x0000_t202" style="position:absolute;left:6767195;top:4082453;height:566469;width:1031208;"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58B991D">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3</w:t>
                                  </w:r>
                                </w:p>
                              </w:txbxContent>
                            </v:textbox>
                          </v:shape>
                          <v:shape id="文本框 29" o:spid="_x0000_s1026" o:spt="202" type="#_x0000_t202" style="position:absolute;left:2812545;top:3229226;height:884228;width:1030366;" filled="f" stroked="f" coordsize="21600,21600" o:gfxdata="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vkM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E849553">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2</w:t>
                                  </w:r>
                                </w:p>
                              </w:txbxContent>
                            </v:textbox>
                          </v:shape>
                          <v:shape id="文本框 30" o:spid="_x0000_s1026" o:spt="202" type="#_x0000_t202" style="position:absolute;left:2851432;top:4848642;height:883899;width:1030605;"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728BEDC">
                                  <w:pPr>
                                    <w:pStyle w:val="10"/>
                                    <w:kinsoku/>
                                    <w:ind w:left="0"/>
                                    <w:jc w:val="center"/>
                                    <w:rPr>
                                      <w:rFonts w:hint="eastAsia" w:eastAsiaTheme="minorEastAsia"/>
                                      <w:lang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4</w:t>
                                  </w:r>
                                </w:p>
                              </w:txbxContent>
                            </v:textbox>
                          </v:shape>
                          <v:rect id="矩形 31" o:spid="_x0000_s1026" o:spt="1" style="position:absolute;left:3953149;top:3378593;height:474171;width:2865389;" filled="f" stroked="f" coordsize="21600,21600" o:gfxdata="UEsDBAoAAAAAAIdO4kAAAAAAAAAAAAAAAAAEAAAAZHJzL1BLAwQUAAAACACHTuJAxBTDnL0AAADb&#10;AAAADwAAAGRycy9kb3ducmV2LnhtbEWPQYvCMBSE7wv+h/CEvSya6oJ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MO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A2558FD">
                                  <w:pPr>
                                    <w:jc w:val="center"/>
                                  </w:pPr>
                                  <w:r>
                                    <w:rPr>
                                      <w:rFonts w:hint="eastAsia" w:eastAsia="宋体"/>
                                      <w:color w:val="000000" w:themeColor="text1"/>
                                      <w:lang w:val="en-US" w:eastAsia="zh-CN"/>
                                      <w14:textFill>
                                        <w14:solidFill>
                                          <w14:schemeClr w14:val="tx1"/>
                                        </w14:solidFill>
                                      </w14:textFill>
                                    </w:rPr>
                                    <w:t>抽签加密确定参赛队伍编号</w:t>
                                  </w:r>
                                </w:p>
                              </w:txbxContent>
                            </v:textbox>
                          </v:rect>
                          <v:rect id="矩形 32" o:spid="_x0000_s1026" o:spt="1" style="position:absolute;left:4257416;top:4213502;height:408647;width:2219120;" filled="f" stroked="f" coordsize="21600,21600" o:gfxdata="UEsDBAoAAAAAAIdO4kAAAAAAAAAAAAAAAAAEAAAAZHJzL1BLAwQUAAAACACHTuJAq1hmB74AAADb&#10;AAAADwAAAGRycy9kb3ducmV2LnhtbEWPQWuDQBSE74X+h+UVeil1TYV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hmB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AAC9227">
                                  <w:r>
                                    <w:rPr>
                                      <w:rFonts w:hint="eastAsia" w:eastAsia="宋体"/>
                                      <w:lang w:val="en-US" w:eastAsia="zh-CN"/>
                                    </w:rPr>
                                    <w:t>抽签加密确定参赛位号</w:t>
                                  </w:r>
                                </w:p>
                              </w:txbxContent>
                            </v:textbox>
                          </v:rect>
                          <v:rect id="矩形 33" o:spid="_x0000_s1026" o:spt="1" style="position:absolute;left:3834486;top:4808153;height:809544;width:3267178;" filled="f" stroked="f" coordsize="21600,21600" o:gfxdata="UEsDBAoAAAAAAIdO4kAAAAAAAAAAAAAAAAAEAAAAZHJzL1BLAwQUAAAACACHTuJAJLH+c74AAADb&#10;AAAADwAAAGRycy9kb3ducmV2LnhtbEWPQWvCQBSE7wX/w/KEXopuYou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H+c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CB99E03">
                                  <w:pPr>
                                    <w:jc w:val="both"/>
                                  </w:pPr>
                                  <w:r>
                                    <w:rPr>
                                      <w:rFonts w:hint="eastAsia" w:eastAsia="宋体"/>
                                      <w:lang w:val="en-US" w:eastAsia="zh-CN"/>
                                    </w:rPr>
                                    <w:t>在现场工作人员引导下，参赛选手进入赛位，检查并确认设备，耗材清单，并签字确认</w:t>
                                  </w:r>
                                </w:p>
                              </w:txbxContent>
                            </v:textbox>
                          </v:rect>
                        </v:group>
                        <v:shape id="椭圆 20" o:spid="_x0000_s1026" o:spt="3" type="#_x0000_t3" style="position:absolute;left:7077;top:60075;height:1463;width:1223;v-text-anchor:middle;" fillcolor="#FFFFFF [3212]" filled="t" stroked="t" coordsize="21600,21600" o:gfxdata="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wuju8AAAA&#10;2wAAAA8AAAAAAAAAAQAgAAAAIgAAAGRycy9kb3ducmV2LnhtbFBLAQIUABQAAAAIAIdO4kAzLwWe&#10;OwAAADkAAAAQAAAAAAAAAAEAIAAAAAsBAABkcnMvc2hhcGV4bWwueG1sUEsFBgAAAAAGAAYAWwEA&#10;ALUDAAAAAA==&#10;">
                          <v:fill on="t" focussize="0,0"/>
                          <v:stroke weight="2.25pt" color="#4370D5 [3204]" miterlimit="8" joinstyle="miter"/>
                          <v:imagedata o:title=""/>
                          <o:lock v:ext="edit" aspectratio="f"/>
                        </v:shape>
                        <v:shape id="椭圆 18" o:spid="_x0000_s1026" o:spt="3" type="#_x0000_t3" style="position:absolute;left:11893;top:58981;height:1463;width:1224;v-text-anchor:middle;" fillcolor="#FFFFFF [3212]" filled="t" stroked="t" coordsize="21600,21600" o:gfxdata="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ZrWb4A&#10;AADbAAAADwAAAAAAAAABACAAAAAiAAAAZHJzL2Rvd25yZXYueG1sUEsBAhQAFAAAAAgAh07iQDMv&#10;BZ47AAAAOQAAABAAAAAAAAAAAQAgAAAADQEAAGRycy9zaGFwZXhtbC54bWxQSwUGAAAAAAYABgBb&#10;AQAAtwMAAAAA&#10;">
                          <v:fill on="t" focussize="0,0"/>
                          <v:stroke weight="2.25pt" color="#DA4A62 [3204]" miterlimit="8" joinstyle="miter"/>
                          <v:imagedata o:title=""/>
                          <o:lock v:ext="edit" aspectratio="f"/>
                        </v:shape>
                        <v:line id="直接连接符 13" o:spid="_x0000_s1026" o:spt="20" style="position:absolute;left:8103;top:60215;height:17;width:3942;" filled="f" stroked="t" coordsize="21600,21600" o:gfxdata="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76fbvQAA&#10;ANsAAAAPAAAAAAAAAAEAIAAAACIAAABkcnMvZG93bnJldi54bWxQSwECFAAUAAAACACHTuJAMy8F&#10;njsAAAA5AAAAEAAAAAAAAAABACAAAAAMAQAAZHJzL3NoYXBleG1sLnhtbFBLBQYAAAAABgAGAFsB&#10;AAC2AwAAAAA=&#10;">
                          <v:fill on="f" focussize="0,0"/>
                          <v:stroke weight="1.5pt" color="#808080 [1612]" miterlimit="8" joinstyle="miter"/>
                          <v:imagedata o:title=""/>
                          <o:lock v:ext="edit" aspectratio="f"/>
                        </v:line>
                      </v:group>
                      <v:rect id="矩形 33" o:spid="_x0000_s1026" o:spt="1" style="position:absolute;left:3681;top:59318;height:870;width:3622;" filled="f" stroked="f" coordsize="21600,21600" o:gfxdata="UEsDBAoAAAAAAIdO4kAAAAAAAAAAAAAAAAAEAAAAZHJzL1BLAwQUAAAACACHTuJAziTNNb0AAADb&#10;AAAADwAAAGRycy9kb3ducmV2LnhtbEWPQYvCMBSE7wv+h/CEvSyaKqx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M0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3498A8C">
                              <w:r>
                                <w:rPr>
                                  <w:rFonts w:hint="eastAsia" w:eastAsia="宋体"/>
                                  <w:lang w:val="en-US" w:eastAsia="zh-CN"/>
                                </w:rPr>
                                <w:t>裁判长宣布比赛开始，参赛选手开始进行操作，比赛开始计时</w:t>
                              </w:r>
                            </w:p>
                          </w:txbxContent>
                        </v:textbox>
                      </v:rect>
                      <v:line id="直接连接符 13" o:spid="_x0000_s1026" o:spt="20" style="position:absolute;left:3643;top:61339;height:17;width:3942;" filled="f" stroked="t" coordsize="21600,21600" o:gfxdata="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gEQ74A&#10;AADbAAAADwAAAAAAAAABACAAAAAiAAAAZHJzL2Rvd25yZXYueG1sUEsBAhQAFAAAAAgAh07iQDMv&#10;BZ47AAAAOQAAABAAAAAAAAAAAQAgAAAADQEAAGRycy9zaGFwZXhtbC54bWxQSwUGAAAAAAYABgBb&#10;AQAAtwMAAAAA&#10;">
                        <v:fill on="f" focussize="0,0"/>
                        <v:stroke weight="1.5pt" color="#808080 [1612]" miterlimit="8" joinstyle="miter"/>
                        <v:imagedata o:title=""/>
                        <o:lock v:ext="edit" aspectratio="f"/>
                      </v:line>
                      <v:rect id="矩形 33" o:spid="_x0000_s1026" o:spt="1" style="position:absolute;left:3840;top:60234;height:1020;width:3901;" filled="f" stroked="f" coordsize="21600,21600" o:gfxdata="UEsDBAoAAAAAAIdO4kAAAAAAAAAAAAAAAAAEAAAAZHJzL1BLAwQUAAAACACHTuJAuy/Fn70AAADb&#10;AAAADwAAAGRycy9kb3ducmV2LnhtbEWPQYvCMBSE78L+h/AWvMiaqiB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8Wf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9B05A7C">
                              <w:r>
                                <w:rPr>
                                  <w:rFonts w:hint="eastAsia"/>
                                  <w:lang w:val="en-US" w:eastAsia="zh-CN"/>
                                </w:rPr>
                                <w:t>比赛结束前10分钟，裁判长提醒比赛结束，参赛队完成演示后，当场签字确认比赛成绩，在工作人员引导下有序离开赛</w:t>
                              </w:r>
                            </w:p>
                          </w:txbxContent>
                        </v:textbox>
                      </v:rect>
                    </v:group>
                    <v:shape id="文本框 28" o:spid="_x0000_s1026" o:spt="202" type="#_x0000_t202" style="position:absolute;left:7405;top:59346;height:804;width:1224;"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DE3B278">
                            <w:pPr>
                              <w:pStyle w:val="10"/>
                              <w:kinsoku/>
                              <w:ind w:left="0"/>
                              <w:jc w:val="center"/>
                              <w:rPr>
                                <w:rFonts w:hint="default" w:eastAsiaTheme="minorEastAsia"/>
                                <w:lang w:val="en-US"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5</w:t>
                            </w:r>
                          </w:p>
                        </w:txbxContent>
                      </v:textbox>
                    </v:shape>
                    <v:shape id="文本框 28" o:spid="_x0000_s1026" o:spt="202" type="#_x0000_t202" style="position:absolute;left:2592;top:60347;height:804;width:1224;"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C0E3C2A">
                            <w:pPr>
                              <w:pStyle w:val="10"/>
                              <w:kinsoku/>
                              <w:ind w:left="0"/>
                              <w:jc w:val="center"/>
                              <w:rPr>
                                <w:rFonts w:hint="default" w:eastAsiaTheme="minorEastAsia"/>
                                <w:lang w:val="en-US" w:eastAsia="zh-CN"/>
                              </w:rPr>
                            </w:pPr>
                            <w:r>
                              <w:rPr>
                                <w:rFonts w:hint="eastAsia" w:asciiTheme="minorAscii" w:hAnsiTheme="minorEastAsia"/>
                                <w:b/>
                                <w:color w:val="000000" w:themeColor="text1"/>
                                <w:kern w:val="24"/>
                                <w:sz w:val="40"/>
                                <w:szCs w:val="40"/>
                                <w:lang w:val="en-US" w:eastAsia="zh-CN"/>
                                <w14:textFill>
                                  <w14:solidFill>
                                    <w14:schemeClr w14:val="tx1"/>
                                  </w14:solidFill>
                                </w14:textFill>
                              </w:rPr>
                              <w:t>6</w:t>
                            </w:r>
                          </w:p>
                        </w:txbxContent>
                      </v:textbox>
                    </v:shape>
                  </v:group>
                </v:group>
              </v:group>
            </w:pict>
          </mc:Fallback>
        </mc:AlternateContent>
      </w:r>
    </w:p>
    <w:p w14:paraId="22F975E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1CD0AB6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0896965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31717DD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1713835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272C89D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3E802B9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6BBF948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4311442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478E7E3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45F5A0A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35DC11D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3AD279C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09C43C1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0A5DCD2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03005D6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0B3C472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59C9B39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1"/>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47E319B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default" w:ascii="Calibri" w:hAnsi="Calibri" w:cs="Calibri" w:eastAsiaTheme="minorEastAsia"/>
          <w:b/>
          <w:bCs/>
          <w:i w:val="0"/>
          <w:iCs w:val="0"/>
          <w:caps w:val="0"/>
          <w:color w:val="000000"/>
          <w:spacing w:val="0"/>
          <w:kern w:val="0"/>
          <w:sz w:val="24"/>
          <w:szCs w:val="24"/>
          <w:shd w:val="clear" w:fill="FFFFFF"/>
          <w:lang w:val="en-US" w:eastAsia="zh-CN" w:bidi="ar"/>
        </w:rPr>
      </w:pPr>
    </w:p>
    <w:p w14:paraId="53EBFECA">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bCs/>
          <w:kern w:val="2"/>
          <w:sz w:val="30"/>
          <w:szCs w:val="30"/>
          <w:lang w:val="en-US" w:eastAsia="zh-CN" w:bidi="ar-SA"/>
        </w:rPr>
        <w:t>六、竞赛试题</w:t>
      </w:r>
    </w:p>
    <w:p w14:paraId="0FDDE731">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本赛项公开竞赛内容，提供竞赛样题。本赛项竞赛试题采用题库方式，实操任务书4套，竞赛当日组委会将从实操任务书中随机抽取1套作为的实操竞赛题目。实操任务书见附件。</w:t>
      </w:r>
    </w:p>
    <w:p w14:paraId="54FF87E6">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default"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七、竞赛规则</w:t>
      </w:r>
    </w:p>
    <w:p w14:paraId="4D2D703F">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（一）参赛资格：参赛选手应为全日制正式学籍的中职在校学生（含技工学校）或五年制高职一、二、三年级学生。</w:t>
      </w:r>
    </w:p>
    <w:p w14:paraId="2ABA112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宋体" w:hAnsi="宋体" w:cs="宋体"/>
          <w:sz w:val="28"/>
          <w:szCs w:val="28"/>
        </w:rPr>
      </w:pPr>
      <w:r>
        <w:rPr>
          <w:rFonts w:hint="eastAsia" w:ascii="仿宋" w:hAnsi="仿宋" w:eastAsia="仿宋" w:cstheme="minorBidi"/>
          <w:b w:val="0"/>
          <w:bCs w:val="0"/>
          <w:kern w:val="2"/>
          <w:sz w:val="30"/>
          <w:szCs w:val="30"/>
          <w:lang w:val="en-US" w:eastAsia="zh-CN" w:bidi="ar-SA"/>
        </w:rPr>
        <w:t>（二）报名要求：参赛队员在报名获得审核确认后，原则上不再更换，如筹备过程中，队员因故不能参赛，所在学校出具书面说明并按相关规定补充人员并接受审核；竞赛开始后，参赛队不得更换参赛队员，允许队员缺席比赛。</w:t>
      </w:r>
    </w:p>
    <w:p w14:paraId="7999171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00" w:firstLineChars="200"/>
        <w:textAlignment w:val="auto"/>
        <w:rPr>
          <w:rFonts w:hint="default"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（三）检录：由检录工作人员依照检录表进行点名核对，并检查确定无误后向评委递交检录单。</w:t>
      </w:r>
    </w:p>
    <w:p w14:paraId="07285F1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（四）引导：参赛选手自带安全帽、工具箱，穿绝缘鞋和无学校标志工装，凭证件进</w:t>
      </w:r>
      <w:bookmarkStart w:id="2" w:name="_GoBack"/>
      <w:bookmarkEnd w:id="2"/>
      <w:r>
        <w:rPr>
          <w:rFonts w:hint="eastAsia" w:ascii="仿宋" w:hAnsi="仿宋" w:eastAsia="仿宋" w:cstheme="minorBidi"/>
          <w:b w:val="0"/>
          <w:bCs w:val="0"/>
          <w:kern w:val="2"/>
          <w:sz w:val="30"/>
          <w:szCs w:val="30"/>
          <w:lang w:val="en-US" w:eastAsia="zh-CN" w:bidi="ar-SA"/>
        </w:rPr>
        <w:t>入赛场，不得携带其他显示个人身份信息的物品，不得携带与竞赛无关的电子设备、通讯设备及其他相关资料与用品。现场评委负责引导参赛队伍至赛位前等待竞赛指令。比赛开始前，在没有评委允许的情况下，严禁随意触碰竞赛设施和阅读赛卷内容。比赛中途不得离开赛场。</w:t>
      </w:r>
    </w:p>
    <w:p w14:paraId="5F92BFA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（五）竞赛开始：由首席评委宣布比赛开始，各参赛队开始比赛。</w:t>
      </w:r>
    </w:p>
    <w:p w14:paraId="60A588B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六）竞赛过程：竞赛过程中，如遇设备或软件等故障，参赛选手应及时举手示意。现场评委、技术人员等应及时予以解决。确因计算机软件或硬件故障，致使操作无法继续的，经现场工作人员同意，予以启用备用计算机。如遇身体不适，参赛选手应及时示意，现场医务人员按应急预案救治。如有其它问题，参赛选手应举手示意评委，评委应按照有关要求及时予以答疑。</w:t>
      </w:r>
    </w:p>
    <w:p w14:paraId="283C3AB0">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（七）比赛结果：最终成绩单，经评委组各评委签字、大赛组委会审核后进行公布。公布时间为1小时。成绩公布无异议后，本赛项成绩正式生效。</w:t>
      </w:r>
    </w:p>
    <w:p w14:paraId="1EA4CE0D">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（八）申诉与仲裁：本赛项在比赛过程中若出现有失公正或有关人员违规等现象，参赛队领队可在成绩公布后1小时之内向大赛组委会提出书面申诉。口头报告或其他人员要求解释处理，组委会不予受理。</w:t>
      </w:r>
    </w:p>
    <w:p w14:paraId="05F52E7F">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书面申诉应对申诉事件的现象、发生时间、涉及人员、申诉依据等进行充分、实事求是的叙述，并由领队亲笔签名。非书面申诉不予受理。</w:t>
      </w:r>
    </w:p>
    <w:p w14:paraId="74ACD61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大赛组委会在接到申诉报告后的1小时内组织评委团队复议，并及时将复议结果告知申诉方。申诉方可随时提出放弃申诉。</w:t>
      </w:r>
    </w:p>
    <w:p w14:paraId="747A705C">
      <w:pPr>
        <w:keepNext w:val="0"/>
        <w:keepLines w:val="0"/>
        <w:pageBreakBefore w:val="0"/>
        <w:widowControl w:val="0"/>
        <w:numPr>
          <w:ilvl w:val="0"/>
          <w:numId w:val="2"/>
        </w:numPr>
        <w:kinsoku/>
        <w:wordWrap/>
        <w:overflowPunct/>
        <w:topLinePunct w:val="0"/>
        <w:autoSpaceDE/>
        <w:autoSpaceDN/>
        <w:bidi w:val="0"/>
        <w:adjustRightInd/>
        <w:snapToGrid/>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竞赛环境</w:t>
      </w:r>
    </w:p>
    <w:p w14:paraId="13880F6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bookmarkStart w:id="0" w:name="_Toc58471"/>
      <w:r>
        <w:rPr>
          <w:rFonts w:hint="eastAsia" w:ascii="仿宋" w:hAnsi="仿宋" w:eastAsia="仿宋" w:cstheme="minorBidi"/>
          <w:b w:val="0"/>
          <w:bCs w:val="0"/>
          <w:kern w:val="2"/>
          <w:sz w:val="30"/>
          <w:szCs w:val="30"/>
          <w:lang w:val="en-US" w:eastAsia="zh-CN" w:bidi="ar-SA"/>
        </w:rPr>
        <w:t>（一）大赛场地</w:t>
      </w:r>
      <w:bookmarkEnd w:id="0"/>
    </w:p>
    <w:p w14:paraId="505D58E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1.大赛工位：每个工位占地5～10㎡，标明工位号，并配备大赛平台1套、装配桌1张、电脑桌椅1套、计算机1台、数字孪生系统1套。</w:t>
      </w:r>
    </w:p>
    <w:p w14:paraId="7F65797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2.赛场每工位提供独立控制并带有保护装置的220V单相三线交流电源和压力0.6～0.8MPa的气源，计算机电源单独供电，供电和供气系统有必要的安全保护措施。</w:t>
      </w:r>
    </w:p>
    <w:p w14:paraId="62852DDD">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bookmarkStart w:id="1" w:name="_Toc58472"/>
      <w:r>
        <w:rPr>
          <w:rFonts w:hint="eastAsia" w:ascii="仿宋" w:hAnsi="仿宋" w:eastAsia="仿宋" w:cstheme="minorBidi"/>
          <w:b w:val="0"/>
          <w:bCs w:val="0"/>
          <w:kern w:val="2"/>
          <w:sz w:val="30"/>
          <w:szCs w:val="30"/>
          <w:lang w:val="en-US" w:eastAsia="zh-CN" w:bidi="ar-SA"/>
        </w:rPr>
        <w:t>（二）大赛设施</w:t>
      </w:r>
      <w:bookmarkEnd w:id="1"/>
    </w:p>
    <w:p w14:paraId="16E535F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1.大赛平台</w:t>
      </w:r>
    </w:p>
    <w:p w14:paraId="6B2628B6">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大赛平台及场地由承办单位提供，大赛技术支持单河北慧诚天下智能科技有限公司。</w:t>
      </w:r>
    </w:p>
    <w:p w14:paraId="5CEED4A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2.耗材</w:t>
      </w:r>
    </w:p>
    <w:p w14:paraId="00C980EB">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根据大赛需要，赛场提供耗材见表2。</w:t>
      </w:r>
    </w:p>
    <w:p w14:paraId="19E9250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表2 赛场提供耗材</w:t>
      </w:r>
    </w:p>
    <w:tbl>
      <w:tblPr>
        <w:tblStyle w:val="15"/>
        <w:tblW w:w="8280" w:type="dxa"/>
        <w:jc w:val="center"/>
        <w:tblLayout w:type="autofit"/>
        <w:tblCellMar>
          <w:top w:w="0" w:type="dxa"/>
          <w:left w:w="79" w:type="dxa"/>
          <w:bottom w:w="69" w:type="dxa"/>
          <w:right w:w="79" w:type="dxa"/>
        </w:tblCellMar>
      </w:tblPr>
      <w:tblGrid>
        <w:gridCol w:w="900"/>
        <w:gridCol w:w="1260"/>
        <w:gridCol w:w="4500"/>
        <w:gridCol w:w="900"/>
        <w:gridCol w:w="720"/>
      </w:tblGrid>
      <w:tr w14:paraId="52C2668B">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7085EF3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序号</w:t>
            </w:r>
          </w:p>
        </w:tc>
        <w:tc>
          <w:tcPr>
            <w:tcW w:w="1260" w:type="dxa"/>
            <w:tcBorders>
              <w:top w:val="single" w:color="000000" w:sz="4" w:space="0"/>
              <w:left w:val="single" w:color="000000" w:sz="4" w:space="0"/>
              <w:bottom w:val="single" w:color="000000" w:sz="4" w:space="0"/>
              <w:right w:val="single" w:color="000000" w:sz="4" w:space="0"/>
            </w:tcBorders>
            <w:vAlign w:val="bottom"/>
          </w:tcPr>
          <w:p w14:paraId="3DF9E66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名称</w:t>
            </w:r>
          </w:p>
        </w:tc>
        <w:tc>
          <w:tcPr>
            <w:tcW w:w="4500" w:type="dxa"/>
            <w:tcBorders>
              <w:top w:val="single" w:color="000000" w:sz="4" w:space="0"/>
              <w:left w:val="single" w:color="000000" w:sz="4" w:space="0"/>
              <w:bottom w:val="single" w:color="000000" w:sz="4" w:space="0"/>
              <w:right w:val="single" w:color="000000" w:sz="4" w:space="0"/>
            </w:tcBorders>
            <w:vAlign w:val="bottom"/>
          </w:tcPr>
          <w:p w14:paraId="4B9F8C0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说明</w:t>
            </w:r>
          </w:p>
        </w:tc>
        <w:tc>
          <w:tcPr>
            <w:tcW w:w="900" w:type="dxa"/>
            <w:tcBorders>
              <w:top w:val="single" w:color="000000" w:sz="4" w:space="0"/>
              <w:left w:val="single" w:color="000000" w:sz="4" w:space="0"/>
              <w:bottom w:val="single" w:color="000000" w:sz="4" w:space="0"/>
              <w:right w:val="single" w:color="000000" w:sz="4" w:space="0"/>
            </w:tcBorders>
            <w:vAlign w:val="bottom"/>
          </w:tcPr>
          <w:p w14:paraId="329063F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数量</w:t>
            </w:r>
          </w:p>
        </w:tc>
        <w:tc>
          <w:tcPr>
            <w:tcW w:w="720" w:type="dxa"/>
            <w:tcBorders>
              <w:top w:val="single" w:color="000000" w:sz="4" w:space="0"/>
              <w:left w:val="single" w:color="000000" w:sz="4" w:space="0"/>
              <w:bottom w:val="single" w:color="000000" w:sz="4" w:space="0"/>
              <w:right w:val="single" w:color="000000" w:sz="4" w:space="0"/>
            </w:tcBorders>
            <w:vAlign w:val="bottom"/>
          </w:tcPr>
          <w:p w14:paraId="5CF6981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单位</w:t>
            </w:r>
          </w:p>
        </w:tc>
      </w:tr>
      <w:tr w14:paraId="287DE2EB">
        <w:tblPrEx>
          <w:tblCellMar>
            <w:top w:w="0" w:type="dxa"/>
            <w:left w:w="79" w:type="dxa"/>
            <w:bottom w:w="69" w:type="dxa"/>
            <w:right w:w="79" w:type="dxa"/>
          </w:tblCellMar>
        </w:tblPrEx>
        <w:trPr>
          <w:trHeight w:val="53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55F2BAB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260" w:type="dxa"/>
            <w:tcBorders>
              <w:top w:val="single" w:color="000000" w:sz="4" w:space="0"/>
              <w:left w:val="single" w:color="000000" w:sz="4" w:space="0"/>
              <w:bottom w:val="single" w:color="000000" w:sz="4" w:space="0"/>
              <w:right w:val="single" w:color="000000" w:sz="4" w:space="0"/>
            </w:tcBorders>
            <w:vAlign w:val="bottom"/>
          </w:tcPr>
          <w:p w14:paraId="54A31E5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导线</w:t>
            </w:r>
          </w:p>
        </w:tc>
        <w:tc>
          <w:tcPr>
            <w:tcW w:w="4500" w:type="dxa"/>
            <w:tcBorders>
              <w:top w:val="single" w:color="000000" w:sz="4" w:space="0"/>
              <w:left w:val="single" w:color="000000" w:sz="4" w:space="0"/>
              <w:bottom w:val="single" w:color="000000" w:sz="4" w:space="0"/>
              <w:right w:val="single" w:color="000000" w:sz="4" w:space="0"/>
            </w:tcBorders>
            <w:vAlign w:val="bottom"/>
          </w:tcPr>
          <w:p w14:paraId="2AD5C52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单根多股/铜芯/塑料绝缘/0.5mm²</w:t>
            </w:r>
          </w:p>
        </w:tc>
        <w:tc>
          <w:tcPr>
            <w:tcW w:w="900" w:type="dxa"/>
            <w:tcBorders>
              <w:top w:val="single" w:color="000000" w:sz="4" w:space="0"/>
              <w:left w:val="single" w:color="000000" w:sz="4" w:space="0"/>
              <w:bottom w:val="single" w:color="000000" w:sz="4" w:space="0"/>
              <w:right w:val="single" w:color="000000" w:sz="4" w:space="0"/>
            </w:tcBorders>
            <w:vAlign w:val="bottom"/>
          </w:tcPr>
          <w:p w14:paraId="2D79154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59AD4CD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米</w:t>
            </w:r>
          </w:p>
        </w:tc>
      </w:tr>
      <w:tr w14:paraId="62775125">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2DD8E96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2</w:t>
            </w:r>
          </w:p>
        </w:tc>
        <w:tc>
          <w:tcPr>
            <w:tcW w:w="1260" w:type="dxa"/>
            <w:tcBorders>
              <w:top w:val="single" w:color="000000" w:sz="4" w:space="0"/>
              <w:left w:val="single" w:color="000000" w:sz="4" w:space="0"/>
              <w:bottom w:val="single" w:color="000000" w:sz="4" w:space="0"/>
              <w:right w:val="single" w:color="000000" w:sz="4" w:space="0"/>
            </w:tcBorders>
            <w:vAlign w:val="bottom"/>
          </w:tcPr>
          <w:p w14:paraId="0121BAD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线号管</w:t>
            </w:r>
          </w:p>
        </w:tc>
        <w:tc>
          <w:tcPr>
            <w:tcW w:w="4500" w:type="dxa"/>
            <w:tcBorders>
              <w:top w:val="single" w:color="000000" w:sz="4" w:space="0"/>
              <w:left w:val="single" w:color="000000" w:sz="4" w:space="0"/>
              <w:bottom w:val="single" w:color="000000" w:sz="4" w:space="0"/>
              <w:right w:val="single" w:color="000000" w:sz="4" w:space="0"/>
            </w:tcBorders>
            <w:vAlign w:val="bottom"/>
          </w:tcPr>
          <w:p w14:paraId="52388C1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用于导线连接端子编号/0.5mm²</w:t>
            </w:r>
          </w:p>
        </w:tc>
        <w:tc>
          <w:tcPr>
            <w:tcW w:w="900" w:type="dxa"/>
            <w:tcBorders>
              <w:top w:val="single" w:color="000000" w:sz="4" w:space="0"/>
              <w:left w:val="single" w:color="000000" w:sz="4" w:space="0"/>
              <w:bottom w:val="single" w:color="000000" w:sz="4" w:space="0"/>
              <w:right w:val="single" w:color="000000" w:sz="4" w:space="0"/>
            </w:tcBorders>
            <w:vAlign w:val="bottom"/>
          </w:tcPr>
          <w:p w14:paraId="2FFA6B0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0AF9278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米</w:t>
            </w:r>
          </w:p>
        </w:tc>
      </w:tr>
      <w:tr w14:paraId="13337428">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5201ED5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3</w:t>
            </w:r>
          </w:p>
        </w:tc>
        <w:tc>
          <w:tcPr>
            <w:tcW w:w="1260" w:type="dxa"/>
            <w:tcBorders>
              <w:top w:val="single" w:color="000000" w:sz="4" w:space="0"/>
              <w:left w:val="single" w:color="000000" w:sz="4" w:space="0"/>
              <w:bottom w:val="single" w:color="000000" w:sz="4" w:space="0"/>
              <w:right w:val="single" w:color="000000" w:sz="4" w:space="0"/>
            </w:tcBorders>
            <w:vAlign w:val="bottom"/>
          </w:tcPr>
          <w:p w14:paraId="079E7A1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气管</w:t>
            </w:r>
          </w:p>
        </w:tc>
        <w:tc>
          <w:tcPr>
            <w:tcW w:w="4500" w:type="dxa"/>
            <w:tcBorders>
              <w:top w:val="single" w:color="000000" w:sz="4" w:space="0"/>
              <w:left w:val="single" w:color="000000" w:sz="4" w:space="0"/>
              <w:bottom w:val="single" w:color="000000" w:sz="4" w:space="0"/>
              <w:right w:val="single" w:color="000000" w:sz="4" w:space="0"/>
            </w:tcBorders>
            <w:vAlign w:val="bottom"/>
          </w:tcPr>
          <w:p w14:paraId="0184386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Φ4、Φ6</w:t>
            </w:r>
          </w:p>
        </w:tc>
        <w:tc>
          <w:tcPr>
            <w:tcW w:w="900" w:type="dxa"/>
            <w:tcBorders>
              <w:top w:val="single" w:color="000000" w:sz="4" w:space="0"/>
              <w:left w:val="single" w:color="000000" w:sz="4" w:space="0"/>
              <w:bottom w:val="single" w:color="000000" w:sz="4" w:space="0"/>
              <w:right w:val="single" w:color="000000" w:sz="4" w:space="0"/>
            </w:tcBorders>
            <w:vAlign w:val="bottom"/>
          </w:tcPr>
          <w:p w14:paraId="1BDA2CD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181D2FF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米</w:t>
            </w:r>
          </w:p>
        </w:tc>
      </w:tr>
      <w:tr w14:paraId="69BAC91E">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5BDEBA9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4</w:t>
            </w:r>
          </w:p>
        </w:tc>
        <w:tc>
          <w:tcPr>
            <w:tcW w:w="1260" w:type="dxa"/>
            <w:tcBorders>
              <w:top w:val="single" w:color="000000" w:sz="4" w:space="0"/>
              <w:left w:val="single" w:color="000000" w:sz="4" w:space="0"/>
              <w:bottom w:val="single" w:color="000000" w:sz="4" w:space="0"/>
              <w:right w:val="single" w:color="000000" w:sz="4" w:space="0"/>
            </w:tcBorders>
            <w:vAlign w:val="bottom"/>
          </w:tcPr>
          <w:p w14:paraId="57C54C0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扎带</w:t>
            </w:r>
          </w:p>
        </w:tc>
        <w:tc>
          <w:tcPr>
            <w:tcW w:w="4500" w:type="dxa"/>
            <w:tcBorders>
              <w:top w:val="single" w:color="000000" w:sz="4" w:space="0"/>
              <w:left w:val="single" w:color="000000" w:sz="4" w:space="0"/>
              <w:bottom w:val="single" w:color="000000" w:sz="4" w:space="0"/>
              <w:right w:val="single" w:color="000000" w:sz="4" w:space="0"/>
            </w:tcBorders>
            <w:vAlign w:val="bottom"/>
          </w:tcPr>
          <w:p w14:paraId="01F90DE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黑色、白色</w:t>
            </w:r>
          </w:p>
        </w:tc>
        <w:tc>
          <w:tcPr>
            <w:tcW w:w="900" w:type="dxa"/>
            <w:tcBorders>
              <w:top w:val="single" w:color="000000" w:sz="4" w:space="0"/>
              <w:left w:val="single" w:color="000000" w:sz="4" w:space="0"/>
              <w:bottom w:val="single" w:color="000000" w:sz="4" w:space="0"/>
              <w:right w:val="single" w:color="000000" w:sz="4" w:space="0"/>
            </w:tcBorders>
            <w:vAlign w:val="bottom"/>
          </w:tcPr>
          <w:p w14:paraId="5BC7D26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7EA218D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根</w:t>
            </w:r>
          </w:p>
        </w:tc>
      </w:tr>
      <w:tr w14:paraId="3FBC9153">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75E6DBD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5</w:t>
            </w:r>
          </w:p>
        </w:tc>
        <w:tc>
          <w:tcPr>
            <w:tcW w:w="1260" w:type="dxa"/>
            <w:tcBorders>
              <w:top w:val="single" w:color="000000" w:sz="4" w:space="0"/>
              <w:left w:val="single" w:color="000000" w:sz="4" w:space="0"/>
              <w:bottom w:val="single" w:color="000000" w:sz="4" w:space="0"/>
              <w:right w:val="single" w:color="000000" w:sz="4" w:space="0"/>
            </w:tcBorders>
            <w:vAlign w:val="bottom"/>
          </w:tcPr>
          <w:p w14:paraId="05946C9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线针</w:t>
            </w:r>
          </w:p>
        </w:tc>
        <w:tc>
          <w:tcPr>
            <w:tcW w:w="4500" w:type="dxa"/>
            <w:tcBorders>
              <w:top w:val="single" w:color="000000" w:sz="4" w:space="0"/>
              <w:left w:val="single" w:color="000000" w:sz="4" w:space="0"/>
              <w:bottom w:val="single" w:color="000000" w:sz="4" w:space="0"/>
              <w:right w:val="single" w:color="000000" w:sz="4" w:space="0"/>
            </w:tcBorders>
            <w:vAlign w:val="bottom"/>
          </w:tcPr>
          <w:p w14:paraId="2C5DAED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0.5</w:t>
            </w:r>
          </w:p>
        </w:tc>
        <w:tc>
          <w:tcPr>
            <w:tcW w:w="900" w:type="dxa"/>
            <w:tcBorders>
              <w:top w:val="single" w:color="000000" w:sz="4" w:space="0"/>
              <w:left w:val="single" w:color="000000" w:sz="4" w:space="0"/>
              <w:bottom w:val="single" w:color="000000" w:sz="4" w:space="0"/>
              <w:right w:val="single" w:color="000000" w:sz="4" w:space="0"/>
            </w:tcBorders>
            <w:vAlign w:val="bottom"/>
          </w:tcPr>
          <w:p w14:paraId="38D7C14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622BFEB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个</w:t>
            </w:r>
          </w:p>
        </w:tc>
      </w:tr>
      <w:tr w14:paraId="7706CE17">
        <w:tblPrEx>
          <w:tblCellMar>
            <w:top w:w="0" w:type="dxa"/>
            <w:left w:w="79" w:type="dxa"/>
            <w:bottom w:w="69" w:type="dxa"/>
            <w:right w:w="79" w:type="dxa"/>
          </w:tblCellMar>
        </w:tblPrEx>
        <w:trPr>
          <w:trHeight w:val="580" w:hRule="atLeast"/>
          <w:jc w:val="center"/>
        </w:trPr>
        <w:tc>
          <w:tcPr>
            <w:tcW w:w="900" w:type="dxa"/>
            <w:tcBorders>
              <w:top w:val="single" w:color="000000" w:sz="4" w:space="0"/>
              <w:left w:val="single" w:color="000000" w:sz="4" w:space="0"/>
              <w:bottom w:val="single" w:color="000000" w:sz="4" w:space="0"/>
              <w:right w:val="single" w:color="000000" w:sz="4" w:space="0"/>
            </w:tcBorders>
            <w:vAlign w:val="bottom"/>
          </w:tcPr>
          <w:p w14:paraId="35F0EC8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6</w:t>
            </w:r>
          </w:p>
        </w:tc>
        <w:tc>
          <w:tcPr>
            <w:tcW w:w="1260" w:type="dxa"/>
            <w:tcBorders>
              <w:top w:val="single" w:color="000000" w:sz="4" w:space="0"/>
              <w:left w:val="single" w:color="000000" w:sz="4" w:space="0"/>
              <w:bottom w:val="single" w:color="000000" w:sz="4" w:space="0"/>
              <w:right w:val="single" w:color="000000" w:sz="4" w:space="0"/>
            </w:tcBorders>
            <w:vAlign w:val="bottom"/>
          </w:tcPr>
          <w:p w14:paraId="321AA7E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线槽</w:t>
            </w:r>
          </w:p>
        </w:tc>
        <w:tc>
          <w:tcPr>
            <w:tcW w:w="4500" w:type="dxa"/>
            <w:tcBorders>
              <w:top w:val="single" w:color="000000" w:sz="4" w:space="0"/>
              <w:left w:val="single" w:color="000000" w:sz="4" w:space="0"/>
              <w:bottom w:val="single" w:color="000000" w:sz="4" w:space="0"/>
              <w:right w:val="single" w:color="000000" w:sz="4" w:space="0"/>
            </w:tcBorders>
            <w:vAlign w:val="bottom"/>
          </w:tcPr>
          <w:p w14:paraId="1ADD149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已加工</w:t>
            </w:r>
          </w:p>
        </w:tc>
        <w:tc>
          <w:tcPr>
            <w:tcW w:w="900" w:type="dxa"/>
            <w:tcBorders>
              <w:top w:val="single" w:color="000000" w:sz="4" w:space="0"/>
              <w:left w:val="single" w:color="000000" w:sz="4" w:space="0"/>
              <w:bottom w:val="single" w:color="000000" w:sz="4" w:space="0"/>
              <w:right w:val="single" w:color="000000" w:sz="4" w:space="0"/>
            </w:tcBorders>
            <w:vAlign w:val="bottom"/>
          </w:tcPr>
          <w:p w14:paraId="6371698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若干</w:t>
            </w:r>
          </w:p>
        </w:tc>
        <w:tc>
          <w:tcPr>
            <w:tcW w:w="720" w:type="dxa"/>
            <w:tcBorders>
              <w:top w:val="single" w:color="000000" w:sz="4" w:space="0"/>
              <w:left w:val="single" w:color="000000" w:sz="4" w:space="0"/>
              <w:bottom w:val="single" w:color="000000" w:sz="4" w:space="0"/>
              <w:right w:val="single" w:color="000000" w:sz="4" w:space="0"/>
            </w:tcBorders>
            <w:vAlign w:val="bottom"/>
          </w:tcPr>
          <w:p w14:paraId="5CF6C24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米</w:t>
            </w:r>
          </w:p>
        </w:tc>
      </w:tr>
    </w:tbl>
    <w:p w14:paraId="01E4B2E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left"/>
        <w:rPr>
          <w:rFonts w:hint="eastAsia" w:ascii="仿宋" w:hAnsi="仿宋" w:eastAsia="仿宋" w:cs="仿宋"/>
          <w:i w:val="0"/>
          <w:iCs w:val="0"/>
          <w:caps w:val="0"/>
          <w:color w:val="000000"/>
          <w:spacing w:val="0"/>
          <w:kern w:val="0"/>
          <w:sz w:val="24"/>
          <w:szCs w:val="24"/>
          <w:shd w:val="clear" w:fill="FFFFFF"/>
          <w:lang w:val="en-US" w:eastAsia="zh-CN" w:bidi="ar"/>
        </w:rPr>
      </w:pPr>
    </w:p>
    <w:p w14:paraId="3D55558B">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3.工具、仪器</w:t>
      </w:r>
    </w:p>
    <w:p w14:paraId="5E1D697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比赛工具（由选手自备）仪器见表3。</w:t>
      </w:r>
    </w:p>
    <w:p w14:paraId="5CD6553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jc w:val="center"/>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表3 工具、仪器</w:t>
      </w:r>
    </w:p>
    <w:tbl>
      <w:tblPr>
        <w:tblStyle w:val="15"/>
        <w:tblW w:w="8292" w:type="dxa"/>
        <w:tblInd w:w="340" w:type="dxa"/>
        <w:tblLayout w:type="autofit"/>
        <w:tblCellMar>
          <w:top w:w="0" w:type="dxa"/>
          <w:left w:w="180" w:type="dxa"/>
          <w:bottom w:w="67" w:type="dxa"/>
          <w:right w:w="179" w:type="dxa"/>
        </w:tblCellMar>
      </w:tblPr>
      <w:tblGrid>
        <w:gridCol w:w="1131"/>
        <w:gridCol w:w="1944"/>
        <w:gridCol w:w="2241"/>
        <w:gridCol w:w="990"/>
        <w:gridCol w:w="1079"/>
        <w:gridCol w:w="907"/>
      </w:tblGrid>
      <w:tr w14:paraId="463A208F">
        <w:tblPrEx>
          <w:tblCellMar>
            <w:top w:w="0" w:type="dxa"/>
            <w:left w:w="180" w:type="dxa"/>
            <w:bottom w:w="67" w:type="dxa"/>
            <w:right w:w="179" w:type="dxa"/>
          </w:tblCellMar>
        </w:tblPrEx>
        <w:trPr>
          <w:trHeight w:val="532" w:hRule="atLeast"/>
        </w:trPr>
        <w:tc>
          <w:tcPr>
            <w:tcW w:w="1131" w:type="dxa"/>
            <w:tcBorders>
              <w:top w:val="single" w:color="000000" w:sz="4" w:space="0"/>
              <w:left w:val="single" w:color="000000" w:sz="4" w:space="0"/>
              <w:bottom w:val="single" w:color="000000" w:sz="6" w:space="0"/>
              <w:right w:val="single" w:color="000000" w:sz="6" w:space="0"/>
            </w:tcBorders>
            <w:vAlign w:val="bottom"/>
          </w:tcPr>
          <w:p w14:paraId="3E81A66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序号</w:t>
            </w:r>
          </w:p>
        </w:tc>
        <w:tc>
          <w:tcPr>
            <w:tcW w:w="1944" w:type="dxa"/>
            <w:tcBorders>
              <w:top w:val="single" w:color="000000" w:sz="4" w:space="0"/>
              <w:left w:val="single" w:color="000000" w:sz="6" w:space="0"/>
              <w:bottom w:val="single" w:color="000000" w:sz="6" w:space="0"/>
              <w:right w:val="single" w:color="000000" w:sz="6" w:space="0"/>
            </w:tcBorders>
            <w:vAlign w:val="bottom"/>
          </w:tcPr>
          <w:p w14:paraId="5133678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both"/>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名称</w:t>
            </w:r>
          </w:p>
        </w:tc>
        <w:tc>
          <w:tcPr>
            <w:tcW w:w="2241" w:type="dxa"/>
            <w:tcBorders>
              <w:top w:val="single" w:color="000000" w:sz="4" w:space="0"/>
              <w:left w:val="single" w:color="000000" w:sz="6" w:space="0"/>
              <w:bottom w:val="single" w:color="000000" w:sz="6" w:space="0"/>
              <w:right w:val="single" w:color="000000" w:sz="6" w:space="0"/>
            </w:tcBorders>
            <w:vAlign w:val="bottom"/>
          </w:tcPr>
          <w:p w14:paraId="3888C78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型号/规格</w:t>
            </w:r>
          </w:p>
        </w:tc>
        <w:tc>
          <w:tcPr>
            <w:tcW w:w="990" w:type="dxa"/>
            <w:tcBorders>
              <w:top w:val="single" w:color="000000" w:sz="4" w:space="0"/>
              <w:left w:val="single" w:color="000000" w:sz="6" w:space="0"/>
              <w:bottom w:val="single" w:color="000000" w:sz="6" w:space="0"/>
              <w:right w:val="single" w:color="000000" w:sz="6" w:space="0"/>
            </w:tcBorders>
            <w:vAlign w:val="bottom"/>
          </w:tcPr>
          <w:p w14:paraId="70EE762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单位</w:t>
            </w:r>
          </w:p>
        </w:tc>
        <w:tc>
          <w:tcPr>
            <w:tcW w:w="1079" w:type="dxa"/>
            <w:tcBorders>
              <w:top w:val="single" w:color="000000" w:sz="4" w:space="0"/>
              <w:left w:val="single" w:color="000000" w:sz="6" w:space="0"/>
              <w:bottom w:val="single" w:color="000000" w:sz="6" w:space="0"/>
              <w:right w:val="single" w:color="000000" w:sz="6" w:space="0"/>
            </w:tcBorders>
            <w:vAlign w:val="bottom"/>
          </w:tcPr>
          <w:p w14:paraId="7D248B8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数量</w:t>
            </w:r>
          </w:p>
        </w:tc>
        <w:tc>
          <w:tcPr>
            <w:tcW w:w="907" w:type="dxa"/>
            <w:tcBorders>
              <w:top w:val="single" w:color="000000" w:sz="4" w:space="0"/>
              <w:left w:val="single" w:color="000000" w:sz="6" w:space="0"/>
              <w:bottom w:val="single" w:color="000000" w:sz="6" w:space="0"/>
              <w:right w:val="single" w:color="000000" w:sz="4" w:space="0"/>
            </w:tcBorders>
            <w:vAlign w:val="bottom"/>
          </w:tcPr>
          <w:p w14:paraId="0867D22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备注</w:t>
            </w:r>
          </w:p>
        </w:tc>
      </w:tr>
      <w:tr w14:paraId="5D632C50">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07353A0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944" w:type="dxa"/>
            <w:tcBorders>
              <w:top w:val="single" w:color="000000" w:sz="6" w:space="0"/>
              <w:left w:val="single" w:color="000000" w:sz="6" w:space="0"/>
              <w:bottom w:val="single" w:color="000000" w:sz="6" w:space="0"/>
              <w:right w:val="single" w:color="000000" w:sz="6" w:space="0"/>
            </w:tcBorders>
            <w:vAlign w:val="bottom"/>
          </w:tcPr>
          <w:p w14:paraId="5D95657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内六角扳手</w:t>
            </w:r>
          </w:p>
        </w:tc>
        <w:tc>
          <w:tcPr>
            <w:tcW w:w="2241" w:type="dxa"/>
            <w:tcBorders>
              <w:top w:val="single" w:color="000000" w:sz="6" w:space="0"/>
              <w:left w:val="single" w:color="000000" w:sz="6" w:space="0"/>
              <w:bottom w:val="single" w:color="000000" w:sz="6" w:space="0"/>
              <w:right w:val="single" w:color="000000" w:sz="6" w:space="0"/>
            </w:tcBorders>
            <w:vAlign w:val="bottom"/>
          </w:tcPr>
          <w:p w14:paraId="75B1EB6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7件套</w:t>
            </w:r>
          </w:p>
        </w:tc>
        <w:tc>
          <w:tcPr>
            <w:tcW w:w="990" w:type="dxa"/>
            <w:tcBorders>
              <w:top w:val="single" w:color="000000" w:sz="6" w:space="0"/>
              <w:left w:val="single" w:color="000000" w:sz="6" w:space="0"/>
              <w:bottom w:val="single" w:color="000000" w:sz="6" w:space="0"/>
              <w:right w:val="single" w:color="000000" w:sz="6" w:space="0"/>
            </w:tcBorders>
            <w:vAlign w:val="bottom"/>
          </w:tcPr>
          <w:p w14:paraId="359A46A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5727E77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套</w:t>
            </w:r>
          </w:p>
        </w:tc>
        <w:tc>
          <w:tcPr>
            <w:tcW w:w="907" w:type="dxa"/>
            <w:tcBorders>
              <w:top w:val="single" w:color="000000" w:sz="6" w:space="0"/>
              <w:left w:val="single" w:color="000000" w:sz="6" w:space="0"/>
              <w:bottom w:val="single" w:color="000000" w:sz="6" w:space="0"/>
              <w:right w:val="single" w:color="000000" w:sz="4" w:space="0"/>
            </w:tcBorders>
          </w:tcPr>
          <w:p w14:paraId="395B0CB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2CBFA776">
        <w:tblPrEx>
          <w:tblCellMar>
            <w:top w:w="0" w:type="dxa"/>
            <w:left w:w="180" w:type="dxa"/>
            <w:bottom w:w="67" w:type="dxa"/>
            <w:right w:w="179" w:type="dxa"/>
          </w:tblCellMar>
        </w:tblPrEx>
        <w:trPr>
          <w:trHeight w:val="531" w:hRule="atLeast"/>
        </w:trPr>
        <w:tc>
          <w:tcPr>
            <w:tcW w:w="1131" w:type="dxa"/>
            <w:tcBorders>
              <w:top w:val="single" w:color="000000" w:sz="6" w:space="0"/>
              <w:left w:val="single" w:color="000000" w:sz="4" w:space="0"/>
              <w:bottom w:val="single" w:color="000000" w:sz="4" w:space="0"/>
              <w:right w:val="single" w:color="000000" w:sz="6" w:space="0"/>
            </w:tcBorders>
            <w:vAlign w:val="bottom"/>
          </w:tcPr>
          <w:p w14:paraId="5407B10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2</w:t>
            </w:r>
          </w:p>
        </w:tc>
        <w:tc>
          <w:tcPr>
            <w:tcW w:w="1944" w:type="dxa"/>
            <w:tcBorders>
              <w:top w:val="single" w:color="000000" w:sz="6" w:space="0"/>
              <w:left w:val="single" w:color="000000" w:sz="6" w:space="0"/>
              <w:bottom w:val="single" w:color="000000" w:sz="4" w:space="0"/>
              <w:right w:val="single" w:color="000000" w:sz="6" w:space="0"/>
            </w:tcBorders>
            <w:vAlign w:val="bottom"/>
          </w:tcPr>
          <w:p w14:paraId="0EC4BC5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活动扳手</w:t>
            </w:r>
          </w:p>
        </w:tc>
        <w:tc>
          <w:tcPr>
            <w:tcW w:w="2241" w:type="dxa"/>
            <w:tcBorders>
              <w:top w:val="single" w:color="000000" w:sz="6" w:space="0"/>
              <w:left w:val="single" w:color="000000" w:sz="6" w:space="0"/>
              <w:bottom w:val="single" w:color="000000" w:sz="4" w:space="0"/>
              <w:right w:val="single" w:color="000000" w:sz="6" w:space="0"/>
            </w:tcBorders>
            <w:vAlign w:val="bottom"/>
          </w:tcPr>
          <w:p w14:paraId="40E18E8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小号</w:t>
            </w:r>
          </w:p>
        </w:tc>
        <w:tc>
          <w:tcPr>
            <w:tcW w:w="990" w:type="dxa"/>
            <w:tcBorders>
              <w:top w:val="single" w:color="000000" w:sz="6" w:space="0"/>
              <w:left w:val="single" w:color="000000" w:sz="6" w:space="0"/>
              <w:bottom w:val="single" w:color="000000" w:sz="4" w:space="0"/>
              <w:right w:val="single" w:color="000000" w:sz="6" w:space="0"/>
            </w:tcBorders>
            <w:vAlign w:val="bottom"/>
          </w:tcPr>
          <w:p w14:paraId="6AD33B3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4" w:space="0"/>
              <w:right w:val="single" w:color="000000" w:sz="6" w:space="0"/>
            </w:tcBorders>
            <w:vAlign w:val="bottom"/>
          </w:tcPr>
          <w:p w14:paraId="6B0D073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4" w:space="0"/>
              <w:right w:val="single" w:color="000000" w:sz="4" w:space="0"/>
            </w:tcBorders>
          </w:tcPr>
          <w:p w14:paraId="68EBE2A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14F7D2B7">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65AAE05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3</w:t>
            </w:r>
          </w:p>
        </w:tc>
        <w:tc>
          <w:tcPr>
            <w:tcW w:w="1944" w:type="dxa"/>
            <w:tcBorders>
              <w:top w:val="single" w:color="000000" w:sz="6" w:space="0"/>
              <w:left w:val="single" w:color="000000" w:sz="6" w:space="0"/>
              <w:bottom w:val="single" w:color="000000" w:sz="6" w:space="0"/>
              <w:right w:val="single" w:color="000000" w:sz="6" w:space="0"/>
            </w:tcBorders>
            <w:vAlign w:val="bottom"/>
          </w:tcPr>
          <w:p w14:paraId="09F8372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尖嘴钳</w:t>
            </w:r>
          </w:p>
        </w:tc>
        <w:tc>
          <w:tcPr>
            <w:tcW w:w="2241" w:type="dxa"/>
            <w:tcBorders>
              <w:top w:val="single" w:color="000000" w:sz="6" w:space="0"/>
              <w:left w:val="single" w:color="000000" w:sz="6" w:space="0"/>
              <w:bottom w:val="single" w:color="000000" w:sz="6" w:space="0"/>
              <w:right w:val="single" w:color="000000" w:sz="6" w:space="0"/>
            </w:tcBorders>
            <w:vAlign w:val="bottom"/>
          </w:tcPr>
          <w:p w14:paraId="77683BE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160mm</w:t>
            </w:r>
          </w:p>
        </w:tc>
        <w:tc>
          <w:tcPr>
            <w:tcW w:w="990" w:type="dxa"/>
            <w:tcBorders>
              <w:top w:val="single" w:color="000000" w:sz="6" w:space="0"/>
              <w:left w:val="single" w:color="000000" w:sz="6" w:space="0"/>
              <w:bottom w:val="single" w:color="000000" w:sz="6" w:space="0"/>
              <w:right w:val="single" w:color="000000" w:sz="6" w:space="0"/>
            </w:tcBorders>
            <w:vAlign w:val="bottom"/>
          </w:tcPr>
          <w:p w14:paraId="4587A4F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0D5848B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1E2D3F0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064F7FCB">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4CAA342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4</w:t>
            </w:r>
          </w:p>
        </w:tc>
        <w:tc>
          <w:tcPr>
            <w:tcW w:w="1944" w:type="dxa"/>
            <w:tcBorders>
              <w:top w:val="single" w:color="000000" w:sz="6" w:space="0"/>
              <w:left w:val="single" w:color="000000" w:sz="6" w:space="0"/>
              <w:bottom w:val="single" w:color="000000" w:sz="6" w:space="0"/>
              <w:right w:val="single" w:color="000000" w:sz="6" w:space="0"/>
            </w:tcBorders>
            <w:vAlign w:val="bottom"/>
          </w:tcPr>
          <w:p w14:paraId="76B221D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剥线钳</w:t>
            </w:r>
          </w:p>
        </w:tc>
        <w:tc>
          <w:tcPr>
            <w:tcW w:w="2241" w:type="dxa"/>
            <w:tcBorders>
              <w:top w:val="single" w:color="000000" w:sz="6" w:space="0"/>
              <w:left w:val="single" w:color="000000" w:sz="6" w:space="0"/>
              <w:bottom w:val="single" w:color="000000" w:sz="6" w:space="0"/>
              <w:right w:val="single" w:color="000000" w:sz="6" w:space="0"/>
            </w:tcBorders>
          </w:tcPr>
          <w:p w14:paraId="7E9B0C7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59B2FAA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354FA9B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3BDC5AE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7BFFC073">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4CEE740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5</w:t>
            </w:r>
          </w:p>
        </w:tc>
        <w:tc>
          <w:tcPr>
            <w:tcW w:w="1944" w:type="dxa"/>
            <w:tcBorders>
              <w:top w:val="single" w:color="000000" w:sz="6" w:space="0"/>
              <w:left w:val="single" w:color="000000" w:sz="6" w:space="0"/>
              <w:bottom w:val="single" w:color="000000" w:sz="6" w:space="0"/>
              <w:right w:val="single" w:color="000000" w:sz="6" w:space="0"/>
            </w:tcBorders>
            <w:vAlign w:val="bottom"/>
          </w:tcPr>
          <w:p w14:paraId="4031EB3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压线钳</w:t>
            </w:r>
          </w:p>
        </w:tc>
        <w:tc>
          <w:tcPr>
            <w:tcW w:w="2241" w:type="dxa"/>
            <w:tcBorders>
              <w:top w:val="single" w:color="000000" w:sz="6" w:space="0"/>
              <w:left w:val="single" w:color="000000" w:sz="6" w:space="0"/>
              <w:bottom w:val="single" w:color="000000" w:sz="6" w:space="0"/>
              <w:right w:val="single" w:color="000000" w:sz="6" w:space="0"/>
            </w:tcBorders>
          </w:tcPr>
          <w:p w14:paraId="6C383DC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174C77F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336AC04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013CCE2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0E810BFC">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278FFC0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6</w:t>
            </w:r>
          </w:p>
        </w:tc>
        <w:tc>
          <w:tcPr>
            <w:tcW w:w="1944" w:type="dxa"/>
            <w:tcBorders>
              <w:top w:val="single" w:color="000000" w:sz="6" w:space="0"/>
              <w:left w:val="single" w:color="000000" w:sz="6" w:space="0"/>
              <w:bottom w:val="single" w:color="000000" w:sz="6" w:space="0"/>
              <w:right w:val="single" w:color="000000" w:sz="6" w:space="0"/>
            </w:tcBorders>
            <w:vAlign w:val="bottom"/>
          </w:tcPr>
          <w:p w14:paraId="1FAFA38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斜口钳</w:t>
            </w:r>
          </w:p>
        </w:tc>
        <w:tc>
          <w:tcPr>
            <w:tcW w:w="2241" w:type="dxa"/>
            <w:tcBorders>
              <w:top w:val="single" w:color="000000" w:sz="6" w:space="0"/>
              <w:left w:val="single" w:color="000000" w:sz="6" w:space="0"/>
              <w:bottom w:val="single" w:color="000000" w:sz="6" w:space="0"/>
              <w:right w:val="single" w:color="000000" w:sz="6" w:space="0"/>
            </w:tcBorders>
            <w:vAlign w:val="bottom"/>
          </w:tcPr>
          <w:p w14:paraId="173052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160mm</w:t>
            </w:r>
          </w:p>
        </w:tc>
        <w:tc>
          <w:tcPr>
            <w:tcW w:w="990" w:type="dxa"/>
            <w:tcBorders>
              <w:top w:val="single" w:color="000000" w:sz="6" w:space="0"/>
              <w:left w:val="single" w:color="000000" w:sz="6" w:space="0"/>
              <w:bottom w:val="single" w:color="000000" w:sz="6" w:space="0"/>
              <w:right w:val="single" w:color="000000" w:sz="6" w:space="0"/>
            </w:tcBorders>
            <w:vAlign w:val="bottom"/>
          </w:tcPr>
          <w:p w14:paraId="12CDFD8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1EC296D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5906CB3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1B19E1DE">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058E78D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7</w:t>
            </w:r>
          </w:p>
        </w:tc>
        <w:tc>
          <w:tcPr>
            <w:tcW w:w="1944" w:type="dxa"/>
            <w:tcBorders>
              <w:top w:val="single" w:color="000000" w:sz="6" w:space="0"/>
              <w:left w:val="single" w:color="000000" w:sz="6" w:space="0"/>
              <w:bottom w:val="single" w:color="000000" w:sz="6" w:space="0"/>
              <w:right w:val="single" w:color="000000" w:sz="6" w:space="0"/>
            </w:tcBorders>
            <w:vAlign w:val="bottom"/>
          </w:tcPr>
          <w:p w14:paraId="67B3EE3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十字螺丝刀</w:t>
            </w:r>
          </w:p>
        </w:tc>
        <w:tc>
          <w:tcPr>
            <w:tcW w:w="2241" w:type="dxa"/>
            <w:tcBorders>
              <w:top w:val="single" w:color="000000" w:sz="6" w:space="0"/>
              <w:left w:val="single" w:color="000000" w:sz="6" w:space="0"/>
              <w:bottom w:val="single" w:color="000000" w:sz="6" w:space="0"/>
              <w:right w:val="single" w:color="000000" w:sz="6" w:space="0"/>
            </w:tcBorders>
            <w:vAlign w:val="bottom"/>
          </w:tcPr>
          <w:p w14:paraId="27D8230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5×75mm</w:t>
            </w:r>
          </w:p>
        </w:tc>
        <w:tc>
          <w:tcPr>
            <w:tcW w:w="990" w:type="dxa"/>
            <w:tcBorders>
              <w:top w:val="single" w:color="000000" w:sz="6" w:space="0"/>
              <w:left w:val="single" w:color="000000" w:sz="6" w:space="0"/>
              <w:bottom w:val="single" w:color="000000" w:sz="6" w:space="0"/>
              <w:right w:val="single" w:color="000000" w:sz="6" w:space="0"/>
            </w:tcBorders>
            <w:vAlign w:val="bottom"/>
          </w:tcPr>
          <w:p w14:paraId="7B1D673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39CD1AE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3306691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13DEA77C">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4041E06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8</w:t>
            </w:r>
          </w:p>
        </w:tc>
        <w:tc>
          <w:tcPr>
            <w:tcW w:w="1944" w:type="dxa"/>
            <w:tcBorders>
              <w:top w:val="single" w:color="000000" w:sz="6" w:space="0"/>
              <w:left w:val="single" w:color="000000" w:sz="6" w:space="0"/>
              <w:bottom w:val="single" w:color="000000" w:sz="6" w:space="0"/>
              <w:right w:val="single" w:color="000000" w:sz="6" w:space="0"/>
            </w:tcBorders>
            <w:vAlign w:val="bottom"/>
          </w:tcPr>
          <w:p w14:paraId="1AC49FD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一字螺丝刀</w:t>
            </w:r>
          </w:p>
        </w:tc>
        <w:tc>
          <w:tcPr>
            <w:tcW w:w="2241" w:type="dxa"/>
            <w:tcBorders>
              <w:top w:val="single" w:color="000000" w:sz="6" w:space="0"/>
              <w:left w:val="single" w:color="000000" w:sz="6" w:space="0"/>
              <w:bottom w:val="single" w:color="000000" w:sz="6" w:space="0"/>
              <w:right w:val="single" w:color="000000" w:sz="6" w:space="0"/>
            </w:tcBorders>
            <w:vAlign w:val="bottom"/>
          </w:tcPr>
          <w:p w14:paraId="08275AB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5×75mm</w:t>
            </w:r>
          </w:p>
        </w:tc>
        <w:tc>
          <w:tcPr>
            <w:tcW w:w="990" w:type="dxa"/>
            <w:tcBorders>
              <w:top w:val="single" w:color="000000" w:sz="6" w:space="0"/>
              <w:left w:val="single" w:color="000000" w:sz="6" w:space="0"/>
              <w:bottom w:val="single" w:color="000000" w:sz="6" w:space="0"/>
              <w:right w:val="single" w:color="000000" w:sz="6" w:space="0"/>
            </w:tcBorders>
            <w:vAlign w:val="bottom"/>
          </w:tcPr>
          <w:p w14:paraId="669AE81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007A73E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76E1A27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38F95CA9">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2CB6974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9</w:t>
            </w:r>
          </w:p>
        </w:tc>
        <w:tc>
          <w:tcPr>
            <w:tcW w:w="1944" w:type="dxa"/>
            <w:tcBorders>
              <w:top w:val="single" w:color="000000" w:sz="6" w:space="0"/>
              <w:left w:val="single" w:color="000000" w:sz="6" w:space="0"/>
              <w:bottom w:val="single" w:color="000000" w:sz="6" w:space="0"/>
              <w:right w:val="single" w:color="000000" w:sz="6" w:space="0"/>
            </w:tcBorders>
            <w:vAlign w:val="bottom"/>
          </w:tcPr>
          <w:p w14:paraId="760C354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十字螺丝刀</w:t>
            </w:r>
          </w:p>
        </w:tc>
        <w:tc>
          <w:tcPr>
            <w:tcW w:w="2241" w:type="dxa"/>
            <w:tcBorders>
              <w:top w:val="single" w:color="000000" w:sz="6" w:space="0"/>
              <w:left w:val="single" w:color="000000" w:sz="6" w:space="0"/>
              <w:bottom w:val="single" w:color="000000" w:sz="6" w:space="0"/>
              <w:right w:val="single" w:color="000000" w:sz="6" w:space="0"/>
            </w:tcBorders>
            <w:vAlign w:val="bottom"/>
          </w:tcPr>
          <w:p w14:paraId="4C63073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3×75mm</w:t>
            </w:r>
          </w:p>
        </w:tc>
        <w:tc>
          <w:tcPr>
            <w:tcW w:w="990" w:type="dxa"/>
            <w:tcBorders>
              <w:top w:val="single" w:color="000000" w:sz="6" w:space="0"/>
              <w:left w:val="single" w:color="000000" w:sz="6" w:space="0"/>
              <w:bottom w:val="single" w:color="000000" w:sz="6" w:space="0"/>
              <w:right w:val="single" w:color="000000" w:sz="6" w:space="0"/>
            </w:tcBorders>
            <w:vAlign w:val="bottom"/>
          </w:tcPr>
          <w:p w14:paraId="413A888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5789C93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267625C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500F41F5">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2DD468D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10</w:t>
            </w:r>
          </w:p>
        </w:tc>
        <w:tc>
          <w:tcPr>
            <w:tcW w:w="1944" w:type="dxa"/>
            <w:tcBorders>
              <w:top w:val="single" w:color="000000" w:sz="6" w:space="0"/>
              <w:left w:val="single" w:color="000000" w:sz="6" w:space="0"/>
              <w:bottom w:val="single" w:color="000000" w:sz="6" w:space="0"/>
              <w:right w:val="single" w:color="000000" w:sz="6" w:space="0"/>
            </w:tcBorders>
            <w:vAlign w:val="bottom"/>
          </w:tcPr>
          <w:p w14:paraId="5FE8592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一字螺丝刀</w:t>
            </w:r>
          </w:p>
        </w:tc>
        <w:tc>
          <w:tcPr>
            <w:tcW w:w="2241" w:type="dxa"/>
            <w:tcBorders>
              <w:top w:val="single" w:color="000000" w:sz="6" w:space="0"/>
              <w:left w:val="single" w:color="000000" w:sz="6" w:space="0"/>
              <w:bottom w:val="single" w:color="000000" w:sz="6" w:space="0"/>
              <w:right w:val="single" w:color="000000" w:sz="6" w:space="0"/>
            </w:tcBorders>
            <w:vAlign w:val="bottom"/>
          </w:tcPr>
          <w:p w14:paraId="4B8CA26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3×75mm</w:t>
            </w:r>
          </w:p>
        </w:tc>
        <w:tc>
          <w:tcPr>
            <w:tcW w:w="990" w:type="dxa"/>
            <w:tcBorders>
              <w:top w:val="single" w:color="000000" w:sz="6" w:space="0"/>
              <w:left w:val="single" w:color="000000" w:sz="6" w:space="0"/>
              <w:bottom w:val="single" w:color="000000" w:sz="6" w:space="0"/>
              <w:right w:val="single" w:color="000000" w:sz="6" w:space="0"/>
            </w:tcBorders>
            <w:vAlign w:val="bottom"/>
          </w:tcPr>
          <w:p w14:paraId="63A0750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3206123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790C330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34F2A086">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52435E6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11</w:t>
            </w:r>
          </w:p>
        </w:tc>
        <w:tc>
          <w:tcPr>
            <w:tcW w:w="1944" w:type="dxa"/>
            <w:tcBorders>
              <w:top w:val="single" w:color="000000" w:sz="6" w:space="0"/>
              <w:left w:val="single" w:color="000000" w:sz="6" w:space="0"/>
              <w:bottom w:val="single" w:color="000000" w:sz="6" w:space="0"/>
              <w:right w:val="single" w:color="000000" w:sz="6" w:space="0"/>
            </w:tcBorders>
            <w:vAlign w:val="bottom"/>
          </w:tcPr>
          <w:p w14:paraId="7CC340E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卷尺</w:t>
            </w:r>
          </w:p>
        </w:tc>
        <w:tc>
          <w:tcPr>
            <w:tcW w:w="2241" w:type="dxa"/>
            <w:tcBorders>
              <w:top w:val="single" w:color="000000" w:sz="6" w:space="0"/>
              <w:left w:val="single" w:color="000000" w:sz="6" w:space="0"/>
              <w:bottom w:val="single" w:color="000000" w:sz="6" w:space="0"/>
              <w:right w:val="single" w:color="000000" w:sz="6" w:space="0"/>
            </w:tcBorders>
          </w:tcPr>
          <w:p w14:paraId="46A871A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41667E7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25D0A1B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个</w:t>
            </w:r>
          </w:p>
        </w:tc>
        <w:tc>
          <w:tcPr>
            <w:tcW w:w="907" w:type="dxa"/>
            <w:tcBorders>
              <w:top w:val="single" w:color="000000" w:sz="6" w:space="0"/>
              <w:left w:val="single" w:color="000000" w:sz="6" w:space="0"/>
              <w:bottom w:val="single" w:color="000000" w:sz="6" w:space="0"/>
              <w:right w:val="single" w:color="000000" w:sz="4" w:space="0"/>
            </w:tcBorders>
          </w:tcPr>
          <w:p w14:paraId="1485D14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66D5CFD0">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7E10498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12</w:t>
            </w:r>
          </w:p>
        </w:tc>
        <w:tc>
          <w:tcPr>
            <w:tcW w:w="1944" w:type="dxa"/>
            <w:tcBorders>
              <w:top w:val="single" w:color="000000" w:sz="6" w:space="0"/>
              <w:left w:val="single" w:color="000000" w:sz="6" w:space="0"/>
              <w:bottom w:val="single" w:color="000000" w:sz="6" w:space="0"/>
              <w:right w:val="single" w:color="000000" w:sz="6" w:space="0"/>
            </w:tcBorders>
            <w:vAlign w:val="bottom"/>
          </w:tcPr>
          <w:p w14:paraId="3A54BC3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管型压线钳</w:t>
            </w:r>
          </w:p>
        </w:tc>
        <w:tc>
          <w:tcPr>
            <w:tcW w:w="2241" w:type="dxa"/>
            <w:tcBorders>
              <w:top w:val="single" w:color="000000" w:sz="6" w:space="0"/>
              <w:left w:val="single" w:color="000000" w:sz="6" w:space="0"/>
              <w:bottom w:val="single" w:color="000000" w:sz="6" w:space="0"/>
              <w:right w:val="single" w:color="000000" w:sz="6" w:space="0"/>
            </w:tcBorders>
            <w:vAlign w:val="bottom"/>
          </w:tcPr>
          <w:p w14:paraId="4AF7BFC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02D8DDB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6526224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472E69A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0D22A78E">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6F5B659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13</w:t>
            </w:r>
          </w:p>
        </w:tc>
        <w:tc>
          <w:tcPr>
            <w:tcW w:w="1944" w:type="dxa"/>
            <w:tcBorders>
              <w:top w:val="single" w:color="000000" w:sz="6" w:space="0"/>
              <w:left w:val="single" w:color="000000" w:sz="6" w:space="0"/>
              <w:bottom w:val="single" w:color="000000" w:sz="6" w:space="0"/>
              <w:right w:val="single" w:color="000000" w:sz="6" w:space="0"/>
            </w:tcBorders>
            <w:vAlign w:val="bottom"/>
          </w:tcPr>
          <w:p w14:paraId="21C2AA1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插簧压线钳</w:t>
            </w:r>
          </w:p>
        </w:tc>
        <w:tc>
          <w:tcPr>
            <w:tcW w:w="2241" w:type="dxa"/>
            <w:tcBorders>
              <w:top w:val="single" w:color="000000" w:sz="6" w:space="0"/>
              <w:left w:val="single" w:color="000000" w:sz="6" w:space="0"/>
              <w:bottom w:val="single" w:color="000000" w:sz="6" w:space="0"/>
              <w:right w:val="single" w:color="000000" w:sz="6" w:space="0"/>
            </w:tcBorders>
            <w:vAlign w:val="bottom"/>
          </w:tcPr>
          <w:p w14:paraId="10AABCF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3D6EB00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6AC2506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leftChars="0" w:right="0" w:rightChars="0" w:firstLine="0" w:firstLineChars="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046B8EB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6F1B2B7C">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5EA711B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14</w:t>
            </w:r>
          </w:p>
        </w:tc>
        <w:tc>
          <w:tcPr>
            <w:tcW w:w="1944" w:type="dxa"/>
            <w:tcBorders>
              <w:top w:val="single" w:color="000000" w:sz="6" w:space="0"/>
              <w:left w:val="single" w:color="000000" w:sz="6" w:space="0"/>
              <w:bottom w:val="single" w:color="000000" w:sz="6" w:space="0"/>
              <w:right w:val="single" w:color="000000" w:sz="6" w:space="0"/>
            </w:tcBorders>
            <w:vAlign w:val="bottom"/>
          </w:tcPr>
          <w:p w14:paraId="1760418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剪刀</w:t>
            </w:r>
          </w:p>
        </w:tc>
        <w:tc>
          <w:tcPr>
            <w:tcW w:w="2241" w:type="dxa"/>
            <w:tcBorders>
              <w:top w:val="single" w:color="000000" w:sz="6" w:space="0"/>
              <w:left w:val="single" w:color="000000" w:sz="6" w:space="0"/>
              <w:bottom w:val="single" w:color="000000" w:sz="6" w:space="0"/>
              <w:right w:val="single" w:color="000000" w:sz="6" w:space="0"/>
            </w:tcBorders>
            <w:vAlign w:val="bottom"/>
          </w:tcPr>
          <w:p w14:paraId="7493A8B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74A6BE0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6CEC13C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把</w:t>
            </w:r>
          </w:p>
        </w:tc>
        <w:tc>
          <w:tcPr>
            <w:tcW w:w="907" w:type="dxa"/>
            <w:tcBorders>
              <w:top w:val="single" w:color="000000" w:sz="6" w:space="0"/>
              <w:left w:val="single" w:color="000000" w:sz="6" w:space="0"/>
              <w:bottom w:val="single" w:color="000000" w:sz="6" w:space="0"/>
              <w:right w:val="single" w:color="000000" w:sz="4" w:space="0"/>
            </w:tcBorders>
          </w:tcPr>
          <w:p w14:paraId="18F1B00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31ABC47C">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7BE4ED9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15</w:t>
            </w:r>
          </w:p>
        </w:tc>
        <w:tc>
          <w:tcPr>
            <w:tcW w:w="1944" w:type="dxa"/>
            <w:tcBorders>
              <w:top w:val="single" w:color="000000" w:sz="6" w:space="0"/>
              <w:left w:val="single" w:color="000000" w:sz="6" w:space="0"/>
              <w:bottom w:val="single" w:color="000000" w:sz="6" w:space="0"/>
              <w:right w:val="single" w:color="000000" w:sz="6" w:space="0"/>
            </w:tcBorders>
            <w:vAlign w:val="bottom"/>
          </w:tcPr>
          <w:p w14:paraId="5D6AC97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万用表</w:t>
            </w:r>
          </w:p>
        </w:tc>
        <w:tc>
          <w:tcPr>
            <w:tcW w:w="2241" w:type="dxa"/>
            <w:tcBorders>
              <w:top w:val="single" w:color="000000" w:sz="6" w:space="0"/>
              <w:left w:val="single" w:color="000000" w:sz="6" w:space="0"/>
              <w:bottom w:val="single" w:color="000000" w:sz="6" w:space="0"/>
              <w:right w:val="single" w:color="000000" w:sz="6" w:space="0"/>
            </w:tcBorders>
            <w:vAlign w:val="top"/>
          </w:tcPr>
          <w:p w14:paraId="7607851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1461B42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4685B33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个</w:t>
            </w:r>
          </w:p>
        </w:tc>
        <w:tc>
          <w:tcPr>
            <w:tcW w:w="907" w:type="dxa"/>
            <w:tcBorders>
              <w:top w:val="single" w:color="000000" w:sz="6" w:space="0"/>
              <w:left w:val="single" w:color="000000" w:sz="6" w:space="0"/>
              <w:bottom w:val="single" w:color="000000" w:sz="6" w:space="0"/>
              <w:right w:val="single" w:color="000000" w:sz="4" w:space="0"/>
            </w:tcBorders>
          </w:tcPr>
          <w:p w14:paraId="6D5482D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68AF84A4">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34266C8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16</w:t>
            </w:r>
          </w:p>
        </w:tc>
        <w:tc>
          <w:tcPr>
            <w:tcW w:w="1944" w:type="dxa"/>
            <w:tcBorders>
              <w:top w:val="single" w:color="000000" w:sz="6" w:space="0"/>
              <w:left w:val="single" w:color="000000" w:sz="6" w:space="0"/>
              <w:bottom w:val="single" w:color="000000" w:sz="6" w:space="0"/>
              <w:right w:val="single" w:color="000000" w:sz="6" w:space="0"/>
            </w:tcBorders>
            <w:vAlign w:val="bottom"/>
          </w:tcPr>
          <w:p w14:paraId="476E72D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橡胶锤</w:t>
            </w:r>
          </w:p>
        </w:tc>
        <w:tc>
          <w:tcPr>
            <w:tcW w:w="2241" w:type="dxa"/>
            <w:tcBorders>
              <w:top w:val="single" w:color="000000" w:sz="6" w:space="0"/>
              <w:left w:val="single" w:color="000000" w:sz="6" w:space="0"/>
              <w:bottom w:val="single" w:color="000000" w:sz="6" w:space="0"/>
              <w:right w:val="single" w:color="000000" w:sz="6" w:space="0"/>
            </w:tcBorders>
            <w:vAlign w:val="top"/>
          </w:tcPr>
          <w:p w14:paraId="251159C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c>
          <w:tcPr>
            <w:tcW w:w="990" w:type="dxa"/>
            <w:tcBorders>
              <w:top w:val="single" w:color="000000" w:sz="6" w:space="0"/>
              <w:left w:val="single" w:color="000000" w:sz="6" w:space="0"/>
              <w:bottom w:val="single" w:color="000000" w:sz="6" w:space="0"/>
              <w:right w:val="single" w:color="000000" w:sz="6" w:space="0"/>
            </w:tcBorders>
            <w:vAlign w:val="bottom"/>
          </w:tcPr>
          <w:p w14:paraId="4B35252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3BA59B2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个</w:t>
            </w:r>
          </w:p>
        </w:tc>
        <w:tc>
          <w:tcPr>
            <w:tcW w:w="907" w:type="dxa"/>
            <w:tcBorders>
              <w:top w:val="single" w:color="000000" w:sz="6" w:space="0"/>
              <w:left w:val="single" w:color="000000" w:sz="6" w:space="0"/>
              <w:bottom w:val="single" w:color="000000" w:sz="6" w:space="0"/>
              <w:right w:val="single" w:color="000000" w:sz="4" w:space="0"/>
            </w:tcBorders>
          </w:tcPr>
          <w:p w14:paraId="11D04CE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r w14:paraId="3A64ED5E">
        <w:tblPrEx>
          <w:tblCellMar>
            <w:top w:w="0" w:type="dxa"/>
            <w:left w:w="180" w:type="dxa"/>
            <w:bottom w:w="67" w:type="dxa"/>
            <w:right w:w="179" w:type="dxa"/>
          </w:tblCellMar>
        </w:tblPrEx>
        <w:trPr>
          <w:trHeight w:val="535" w:hRule="atLeast"/>
        </w:trPr>
        <w:tc>
          <w:tcPr>
            <w:tcW w:w="1131" w:type="dxa"/>
            <w:tcBorders>
              <w:top w:val="single" w:color="000000" w:sz="6" w:space="0"/>
              <w:left w:val="single" w:color="000000" w:sz="4" w:space="0"/>
              <w:bottom w:val="single" w:color="000000" w:sz="6" w:space="0"/>
              <w:right w:val="single" w:color="000000" w:sz="6" w:space="0"/>
            </w:tcBorders>
            <w:vAlign w:val="bottom"/>
          </w:tcPr>
          <w:p w14:paraId="67723FF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17</w:t>
            </w:r>
          </w:p>
        </w:tc>
        <w:tc>
          <w:tcPr>
            <w:tcW w:w="1944" w:type="dxa"/>
            <w:tcBorders>
              <w:top w:val="single" w:color="000000" w:sz="6" w:space="0"/>
              <w:left w:val="single" w:color="000000" w:sz="6" w:space="0"/>
              <w:bottom w:val="single" w:color="000000" w:sz="4" w:space="0"/>
              <w:right w:val="single" w:color="000000" w:sz="6" w:space="0"/>
            </w:tcBorders>
            <w:vAlign w:val="bottom"/>
          </w:tcPr>
          <w:p w14:paraId="5DCAC69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U盘</w:t>
            </w:r>
          </w:p>
        </w:tc>
        <w:tc>
          <w:tcPr>
            <w:tcW w:w="2241" w:type="dxa"/>
            <w:tcBorders>
              <w:top w:val="single" w:color="000000" w:sz="6" w:space="0"/>
              <w:left w:val="single" w:color="000000" w:sz="6" w:space="0"/>
              <w:bottom w:val="single" w:color="000000" w:sz="6" w:space="0"/>
              <w:right w:val="single" w:color="000000" w:sz="6" w:space="0"/>
            </w:tcBorders>
            <w:vAlign w:val="center"/>
          </w:tcPr>
          <w:p w14:paraId="65BD9AB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0"/>
              <w:jc w:val="center"/>
              <w:textAlignment w:val="auto"/>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2.0</w:t>
            </w:r>
          </w:p>
        </w:tc>
        <w:tc>
          <w:tcPr>
            <w:tcW w:w="990" w:type="dxa"/>
            <w:tcBorders>
              <w:top w:val="single" w:color="000000" w:sz="6" w:space="0"/>
              <w:left w:val="single" w:color="000000" w:sz="6" w:space="0"/>
              <w:bottom w:val="single" w:color="000000" w:sz="6" w:space="0"/>
              <w:right w:val="single" w:color="000000" w:sz="6" w:space="0"/>
            </w:tcBorders>
            <w:vAlign w:val="bottom"/>
          </w:tcPr>
          <w:p w14:paraId="2546F36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1</w:t>
            </w:r>
          </w:p>
        </w:tc>
        <w:tc>
          <w:tcPr>
            <w:tcW w:w="1079" w:type="dxa"/>
            <w:tcBorders>
              <w:top w:val="single" w:color="000000" w:sz="6" w:space="0"/>
              <w:left w:val="single" w:color="000000" w:sz="6" w:space="0"/>
              <w:bottom w:val="single" w:color="000000" w:sz="6" w:space="0"/>
              <w:right w:val="single" w:color="000000" w:sz="6" w:space="0"/>
            </w:tcBorders>
            <w:vAlign w:val="bottom"/>
          </w:tcPr>
          <w:p w14:paraId="2FEBDF6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center"/>
              <w:textAlignment w:val="auto"/>
              <w:rPr>
                <w:rFonts w:hint="default"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仿宋"/>
                <w:i w:val="0"/>
                <w:iCs w:val="0"/>
                <w:caps w:val="0"/>
                <w:color w:val="000000"/>
                <w:spacing w:val="0"/>
                <w:kern w:val="0"/>
                <w:sz w:val="24"/>
                <w:szCs w:val="24"/>
                <w:shd w:val="clear" w:fill="FFFFFF"/>
                <w:lang w:val="en-US" w:eastAsia="zh-CN" w:bidi="ar"/>
              </w:rPr>
              <w:t>个</w:t>
            </w:r>
          </w:p>
        </w:tc>
        <w:tc>
          <w:tcPr>
            <w:tcW w:w="907" w:type="dxa"/>
            <w:tcBorders>
              <w:top w:val="single" w:color="000000" w:sz="6" w:space="0"/>
              <w:left w:val="single" w:color="000000" w:sz="6" w:space="0"/>
              <w:bottom w:val="single" w:color="000000" w:sz="6" w:space="0"/>
              <w:right w:val="single" w:color="000000" w:sz="4" w:space="0"/>
            </w:tcBorders>
          </w:tcPr>
          <w:p w14:paraId="47F372C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jc w:val="left"/>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p>
        </w:tc>
      </w:tr>
    </w:tbl>
    <w:p w14:paraId="5C389EE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lang w:val="en-US" w:eastAsia="zh-CN"/>
        </w:rPr>
      </w:pPr>
      <w:r>
        <w:rPr>
          <w:rFonts w:hint="eastAsia" w:ascii="仿宋" w:hAnsi="仿宋" w:eastAsia="仿宋" w:cstheme="minorBidi"/>
          <w:b w:val="0"/>
          <w:bCs w:val="0"/>
          <w:kern w:val="2"/>
          <w:sz w:val="30"/>
          <w:szCs w:val="30"/>
          <w:lang w:val="en-US" w:eastAsia="zh-CN" w:bidi="ar-SA"/>
        </w:rPr>
        <w:t>选手禁止携带易燃易爆、智能电子设备等与大赛无关的物品，违规者取消比赛资格。</w:t>
      </w:r>
    </w:p>
    <w:tbl>
      <w:tblPr>
        <w:tblStyle w:val="12"/>
        <w:tblpPr w:leftFromText="180" w:rightFromText="180" w:vertAnchor="page" w:horzAnchor="page" w:tblpXSpec="center" w:tblpY="8917"/>
        <w:tblW w:w="8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1617"/>
        <w:gridCol w:w="1850"/>
        <w:gridCol w:w="1817"/>
        <w:gridCol w:w="1854"/>
      </w:tblGrid>
      <w:tr w14:paraId="7FA5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46" w:type="dxa"/>
          </w:tcPr>
          <w:p w14:paraId="61A4182C">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轴位</w:t>
            </w:r>
          </w:p>
        </w:tc>
        <w:tc>
          <w:tcPr>
            <w:tcW w:w="3467" w:type="dxa"/>
            <w:gridSpan w:val="2"/>
          </w:tcPr>
          <w:p w14:paraId="4AEB88B5">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单轴安全正负限位</w:t>
            </w:r>
          </w:p>
        </w:tc>
        <w:tc>
          <w:tcPr>
            <w:tcW w:w="3671" w:type="dxa"/>
            <w:gridSpan w:val="2"/>
          </w:tcPr>
          <w:p w14:paraId="3C936684">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额定正反转速:转/min</w:t>
            </w:r>
          </w:p>
        </w:tc>
      </w:tr>
      <w:tr w14:paraId="463C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46" w:type="dxa"/>
          </w:tcPr>
          <w:p w14:paraId="6CC9DC4D">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1</w:t>
            </w:r>
          </w:p>
        </w:tc>
        <w:tc>
          <w:tcPr>
            <w:tcW w:w="1617" w:type="dxa"/>
          </w:tcPr>
          <w:p w14:paraId="21BA7736">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1</w:t>
            </w:r>
            <w:r>
              <w:rPr>
                <w:rFonts w:ascii="仿宋" w:hAnsi="仿宋" w:eastAsia="仿宋" w:cs="仿宋"/>
                <w:sz w:val="28"/>
              </w:rPr>
              <w:t>10</w:t>
            </w:r>
          </w:p>
        </w:tc>
        <w:tc>
          <w:tcPr>
            <w:tcW w:w="1850" w:type="dxa"/>
          </w:tcPr>
          <w:p w14:paraId="16769024">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110</w:t>
            </w:r>
          </w:p>
        </w:tc>
        <w:tc>
          <w:tcPr>
            <w:tcW w:w="1817" w:type="dxa"/>
          </w:tcPr>
          <w:p w14:paraId="7E761FEC">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854" w:type="dxa"/>
          </w:tcPr>
          <w:p w14:paraId="69E6B868">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r w14:paraId="54C5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46" w:type="dxa"/>
          </w:tcPr>
          <w:p w14:paraId="40149CDC">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2</w:t>
            </w:r>
          </w:p>
        </w:tc>
        <w:tc>
          <w:tcPr>
            <w:tcW w:w="1617" w:type="dxa"/>
          </w:tcPr>
          <w:p w14:paraId="65BAFEEC">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8</w:t>
            </w:r>
            <w:r>
              <w:rPr>
                <w:rFonts w:ascii="仿宋" w:hAnsi="仿宋" w:eastAsia="仿宋" w:cs="仿宋"/>
                <w:sz w:val="28"/>
              </w:rPr>
              <w:t>5</w:t>
            </w:r>
          </w:p>
        </w:tc>
        <w:tc>
          <w:tcPr>
            <w:tcW w:w="1850" w:type="dxa"/>
          </w:tcPr>
          <w:p w14:paraId="503CBEE1">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85</w:t>
            </w:r>
          </w:p>
        </w:tc>
        <w:tc>
          <w:tcPr>
            <w:tcW w:w="1817" w:type="dxa"/>
          </w:tcPr>
          <w:p w14:paraId="3DA01711">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854" w:type="dxa"/>
          </w:tcPr>
          <w:p w14:paraId="2703C47D">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r w14:paraId="3356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46" w:type="dxa"/>
          </w:tcPr>
          <w:p w14:paraId="404D7303">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3</w:t>
            </w:r>
          </w:p>
        </w:tc>
        <w:tc>
          <w:tcPr>
            <w:tcW w:w="1617" w:type="dxa"/>
          </w:tcPr>
          <w:p w14:paraId="723FCBB5">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1</w:t>
            </w:r>
            <w:r>
              <w:rPr>
                <w:rFonts w:ascii="仿宋" w:hAnsi="仿宋" w:eastAsia="仿宋" w:cs="仿宋"/>
                <w:sz w:val="28"/>
              </w:rPr>
              <w:t>20</w:t>
            </w:r>
          </w:p>
        </w:tc>
        <w:tc>
          <w:tcPr>
            <w:tcW w:w="1850" w:type="dxa"/>
          </w:tcPr>
          <w:p w14:paraId="43E7EC42">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65</w:t>
            </w:r>
          </w:p>
        </w:tc>
        <w:tc>
          <w:tcPr>
            <w:tcW w:w="1817" w:type="dxa"/>
          </w:tcPr>
          <w:p w14:paraId="4096FABA">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854" w:type="dxa"/>
          </w:tcPr>
          <w:p w14:paraId="3BF0C04C">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r w14:paraId="0ED4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46" w:type="dxa"/>
          </w:tcPr>
          <w:p w14:paraId="42617161">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4</w:t>
            </w:r>
          </w:p>
        </w:tc>
        <w:tc>
          <w:tcPr>
            <w:tcW w:w="1617" w:type="dxa"/>
          </w:tcPr>
          <w:p w14:paraId="48273CFC">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1</w:t>
            </w:r>
            <w:r>
              <w:rPr>
                <w:rFonts w:ascii="仿宋" w:hAnsi="仿宋" w:eastAsia="仿宋" w:cs="仿宋"/>
                <w:sz w:val="28"/>
              </w:rPr>
              <w:t>85</w:t>
            </w:r>
          </w:p>
        </w:tc>
        <w:tc>
          <w:tcPr>
            <w:tcW w:w="1850" w:type="dxa"/>
          </w:tcPr>
          <w:p w14:paraId="657F7ED1">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185</w:t>
            </w:r>
          </w:p>
        </w:tc>
        <w:tc>
          <w:tcPr>
            <w:tcW w:w="1817" w:type="dxa"/>
          </w:tcPr>
          <w:p w14:paraId="50594046">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854" w:type="dxa"/>
          </w:tcPr>
          <w:p w14:paraId="73F011BF">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r w14:paraId="20F6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246" w:type="dxa"/>
          </w:tcPr>
          <w:p w14:paraId="6CCD5217">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5</w:t>
            </w:r>
          </w:p>
        </w:tc>
        <w:tc>
          <w:tcPr>
            <w:tcW w:w="1617" w:type="dxa"/>
          </w:tcPr>
          <w:p w14:paraId="176C371D">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w:t>
            </w:r>
          </w:p>
        </w:tc>
        <w:tc>
          <w:tcPr>
            <w:tcW w:w="1850" w:type="dxa"/>
          </w:tcPr>
          <w:p w14:paraId="7FDB620F">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200</w:t>
            </w:r>
          </w:p>
        </w:tc>
        <w:tc>
          <w:tcPr>
            <w:tcW w:w="1817" w:type="dxa"/>
          </w:tcPr>
          <w:p w14:paraId="74E10C6B">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854" w:type="dxa"/>
          </w:tcPr>
          <w:p w14:paraId="03CA9C23">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r w14:paraId="003D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246" w:type="dxa"/>
          </w:tcPr>
          <w:p w14:paraId="60B131F7">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J</w:t>
            </w:r>
            <w:r>
              <w:rPr>
                <w:rFonts w:ascii="仿宋" w:hAnsi="仿宋" w:eastAsia="仿宋" w:cs="仿宋"/>
                <w:sz w:val="28"/>
              </w:rPr>
              <w:t>6</w:t>
            </w:r>
          </w:p>
        </w:tc>
        <w:tc>
          <w:tcPr>
            <w:tcW w:w="1617" w:type="dxa"/>
          </w:tcPr>
          <w:p w14:paraId="09FA340C">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55</w:t>
            </w:r>
          </w:p>
        </w:tc>
        <w:tc>
          <w:tcPr>
            <w:tcW w:w="1850" w:type="dxa"/>
          </w:tcPr>
          <w:p w14:paraId="635AFA59">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355</w:t>
            </w:r>
          </w:p>
        </w:tc>
        <w:tc>
          <w:tcPr>
            <w:tcW w:w="1817" w:type="dxa"/>
          </w:tcPr>
          <w:p w14:paraId="16168A27">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3</w:t>
            </w:r>
            <w:r>
              <w:rPr>
                <w:rFonts w:ascii="仿宋" w:hAnsi="仿宋" w:eastAsia="仿宋" w:cs="仿宋"/>
                <w:sz w:val="28"/>
              </w:rPr>
              <w:t>000</w:t>
            </w:r>
          </w:p>
        </w:tc>
        <w:tc>
          <w:tcPr>
            <w:tcW w:w="1854" w:type="dxa"/>
          </w:tcPr>
          <w:p w14:paraId="214972C9">
            <w:pPr>
              <w:keepNext w:val="0"/>
              <w:keepLines w:val="0"/>
              <w:pageBreakBefore w:val="0"/>
              <w:widowControl w:val="0"/>
              <w:kinsoku/>
              <w:wordWrap/>
              <w:overflowPunct/>
              <w:topLinePunct w:val="0"/>
              <w:autoSpaceDE/>
              <w:autoSpaceDN/>
              <w:bidi w:val="0"/>
              <w:adjustRightInd/>
              <w:snapToGrid/>
              <w:spacing w:after="0" w:line="341" w:lineRule="auto"/>
              <w:ind w:firstLine="0"/>
              <w:jc w:val="center"/>
              <w:textAlignment w:val="auto"/>
              <w:rPr>
                <w:rFonts w:ascii="仿宋" w:hAnsi="仿宋" w:eastAsia="仿宋" w:cs="仿宋"/>
                <w:sz w:val="28"/>
              </w:rPr>
            </w:pPr>
            <w:r>
              <w:rPr>
                <w:rFonts w:hint="eastAsia" w:ascii="仿宋" w:hAnsi="仿宋" w:eastAsia="仿宋" w:cs="仿宋"/>
                <w:sz w:val="28"/>
              </w:rPr>
              <w:t>-</w:t>
            </w:r>
            <w:r>
              <w:rPr>
                <w:rFonts w:ascii="仿宋" w:hAnsi="仿宋" w:eastAsia="仿宋" w:cs="仿宋"/>
                <w:sz w:val="28"/>
              </w:rPr>
              <w:t>3000</w:t>
            </w:r>
          </w:p>
        </w:tc>
      </w:tr>
    </w:tbl>
    <w:p w14:paraId="3B7ECE64">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rPr>
          <w:rFonts w:hint="eastAsia" w:ascii="仿宋" w:hAnsi="仿宋" w:eastAsia="仿宋" w:cstheme="minorBidi"/>
          <w:b/>
          <w:bCs/>
          <w:kern w:val="2"/>
          <w:sz w:val="30"/>
          <w:szCs w:val="30"/>
          <w:lang w:val="en-US" w:eastAsia="zh-CN" w:bidi="ar-SA"/>
        </w:rPr>
      </w:pPr>
      <w:r>
        <w:rPr>
          <w:rFonts w:hint="eastAsia" w:ascii="仿宋" w:hAnsi="仿宋" w:eastAsia="仿宋" w:cstheme="minorBidi"/>
          <w:b/>
          <w:bCs/>
          <w:kern w:val="2"/>
          <w:sz w:val="30"/>
          <w:szCs w:val="30"/>
          <w:lang w:val="en-US" w:eastAsia="zh-CN" w:bidi="ar-SA"/>
        </w:rPr>
        <w:t>九、技术平台</w:t>
      </w:r>
    </w:p>
    <w:p w14:paraId="1DC5AAA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default" w:ascii="Calibri" w:hAnsi="Calibri" w:cs="Calibri"/>
          <w:i w:val="0"/>
          <w:iCs w:val="0"/>
          <w:caps w:val="0"/>
          <w:color w:val="000000"/>
          <w:spacing w:val="0"/>
          <w:sz w:val="24"/>
          <w:szCs w:val="24"/>
        </w:rPr>
      </w:pPr>
      <w:r>
        <w:rPr>
          <w:rFonts w:hint="eastAsia" w:ascii="仿宋" w:hAnsi="仿宋" w:eastAsia="仿宋" w:cs="仿宋"/>
          <w:sz w:val="28"/>
        </w:rPr>
        <w:drawing>
          <wp:inline distT="0" distB="0" distL="114300" distR="114300">
            <wp:extent cx="5257800" cy="5226050"/>
            <wp:effectExtent l="0" t="0" r="0" b="12700"/>
            <wp:docPr id="1892324673" name="图片 1892324673" descr="9e58bf33c5556d0ff644d24ea057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24673" name="图片 1892324673" descr="9e58bf33c5556d0ff644d24ea05782d"/>
                    <pic:cNvPicPr>
                      <a:picLocks noChangeAspect="1"/>
                    </pic:cNvPicPr>
                  </pic:nvPicPr>
                  <pic:blipFill>
                    <a:blip r:embed="rId6"/>
                    <a:stretch>
                      <a:fillRect/>
                    </a:stretch>
                  </pic:blipFill>
                  <pic:spPr>
                    <a:xfrm>
                      <a:off x="0" y="0"/>
                      <a:ext cx="5257800" cy="5226050"/>
                    </a:xfrm>
                    <a:prstGeom prst="rect">
                      <a:avLst/>
                    </a:prstGeom>
                  </pic:spPr>
                </pic:pic>
              </a:graphicData>
            </a:graphic>
          </wp:inline>
        </w:drawing>
      </w:r>
    </w:p>
    <w:p w14:paraId="603E36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default" w:ascii="Calibri" w:hAnsi="Calibri" w:cs="Calibri"/>
          <w:i w:val="0"/>
          <w:iCs w:val="0"/>
          <w:caps w:val="0"/>
          <w:color w:val="000000"/>
          <w:spacing w:val="0"/>
          <w:sz w:val="24"/>
          <w:szCs w:val="24"/>
        </w:rPr>
      </w:pPr>
      <w:r>
        <w:rPr>
          <w:rFonts w:hint="eastAsia" w:ascii="仿宋" w:hAnsi="仿宋" w:eastAsia="仿宋" w:cs="仿宋"/>
          <w:i w:val="0"/>
          <w:iCs w:val="0"/>
          <w:caps w:val="0"/>
          <w:color w:val="000000"/>
          <w:spacing w:val="0"/>
          <w:kern w:val="0"/>
          <w:sz w:val="21"/>
          <w:szCs w:val="21"/>
          <w:shd w:val="clear" w:fill="FFFFFF"/>
          <w:lang w:val="en-US" w:eastAsia="zh-CN" w:bidi="ar"/>
        </w:rPr>
        <w:t>图2 机器人系统集成实训系统</w:t>
      </w:r>
    </w:p>
    <w:p w14:paraId="692B988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jc w:val="center"/>
        <w:rPr>
          <w:rFonts w:ascii="仿宋" w:hAnsi="仿宋" w:eastAsia="仿宋" w:cs="仿宋"/>
          <w:sz w:val="28"/>
        </w:rPr>
      </w:pPr>
    </w:p>
    <w:p w14:paraId="4CBB28C4">
      <w:pPr>
        <w:spacing w:after="0" w:line="342" w:lineRule="auto"/>
        <w:rPr>
          <w:rFonts w:ascii="仿宋" w:hAnsi="仿宋" w:eastAsia="仿宋" w:cs="仿宋"/>
          <w:sz w:val="28"/>
        </w:rPr>
      </w:pPr>
      <w:r>
        <w:rPr>
          <w:rFonts w:ascii="仿宋" w:hAnsi="仿宋" w:eastAsia="仿宋" w:cs="仿宋"/>
          <w:sz w:val="28"/>
        </w:rPr>
        <w:t>1.工业机器人本体</w:t>
      </w:r>
    </w:p>
    <w:p w14:paraId="108CB167">
      <w:pPr>
        <w:spacing w:after="0" w:line="342" w:lineRule="auto"/>
        <w:rPr>
          <w:rFonts w:ascii="仿宋" w:hAnsi="仿宋" w:eastAsia="仿宋" w:cs="仿宋"/>
          <w:sz w:val="28"/>
        </w:rPr>
      </w:pPr>
    </w:p>
    <w:p w14:paraId="1B67CF39">
      <w:pPr>
        <w:spacing w:after="0" w:line="342" w:lineRule="auto"/>
        <w:ind w:firstLine="559"/>
        <w:rPr>
          <w:rFonts w:ascii="仿宋" w:hAnsi="仿宋" w:eastAsia="仿宋" w:cs="仿宋"/>
          <w:sz w:val="28"/>
        </w:rPr>
      </w:pPr>
    </w:p>
    <w:p w14:paraId="7D1751DE">
      <w:pPr>
        <w:spacing w:after="0" w:line="342" w:lineRule="auto"/>
        <w:ind w:firstLine="559"/>
        <w:rPr>
          <w:rFonts w:ascii="仿宋" w:hAnsi="仿宋" w:eastAsia="仿宋" w:cs="仿宋"/>
          <w:sz w:val="28"/>
        </w:rPr>
      </w:pPr>
      <w:r>
        <w:rPr>
          <w:rFonts w:hint="eastAsia" w:ascii="仿宋" w:hAnsi="仿宋" w:eastAsia="仿宋" w:cs="仿宋"/>
          <w:sz w:val="28"/>
        </w:rPr>
        <w:drawing>
          <wp:inline distT="0" distB="0" distL="114300" distR="114300">
            <wp:extent cx="2431415" cy="2619375"/>
            <wp:effectExtent l="0" t="0" r="6985" b="9525"/>
            <wp:docPr id="41" name="图片 41" descr="ea4be8c38ced77609d4a21828361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a4be8c38ced77609d4a21828361f8c"/>
                    <pic:cNvPicPr>
                      <a:picLocks noChangeAspect="1"/>
                    </pic:cNvPicPr>
                  </pic:nvPicPr>
                  <pic:blipFill>
                    <a:blip r:embed="rId7"/>
                    <a:stretch>
                      <a:fillRect/>
                    </a:stretch>
                  </pic:blipFill>
                  <pic:spPr>
                    <a:xfrm>
                      <a:off x="0" y="0"/>
                      <a:ext cx="2431415" cy="2619375"/>
                    </a:xfrm>
                    <a:prstGeom prst="rect">
                      <a:avLst/>
                    </a:prstGeom>
                  </pic:spPr>
                </pic:pic>
              </a:graphicData>
            </a:graphic>
          </wp:inline>
        </w:drawing>
      </w:r>
    </w:p>
    <w:p w14:paraId="761E85EF">
      <w:pPr>
        <w:spacing w:after="0" w:line="342" w:lineRule="auto"/>
        <w:ind w:firstLine="559"/>
        <w:rPr>
          <w:rFonts w:ascii="仿宋" w:hAnsi="仿宋" w:eastAsia="仿宋" w:cs="仿宋"/>
          <w:sz w:val="28"/>
        </w:rPr>
      </w:pPr>
      <w:r>
        <w:rPr>
          <w:rFonts w:ascii="仿宋" w:hAnsi="仿宋" w:eastAsia="仿宋" w:cs="仿宋"/>
          <w:sz w:val="28"/>
        </w:rPr>
        <w:t>6</w:t>
      </w:r>
      <w:r>
        <w:rPr>
          <w:rFonts w:hint="eastAsia" w:ascii="仿宋" w:hAnsi="仿宋" w:eastAsia="仿宋" w:cs="仿宋"/>
          <w:sz w:val="28"/>
        </w:rPr>
        <w:t>轴串联多关节</w:t>
      </w:r>
      <w:r>
        <w:rPr>
          <w:rFonts w:ascii="仿宋" w:hAnsi="仿宋" w:eastAsia="仿宋" w:cs="仿宋"/>
          <w:sz w:val="28"/>
        </w:rPr>
        <w:t>工业机器人</w:t>
      </w:r>
    </w:p>
    <w:p w14:paraId="14C3E727">
      <w:pPr>
        <w:spacing w:after="0" w:line="342" w:lineRule="auto"/>
        <w:ind w:firstLine="559"/>
        <w:rPr>
          <w:rFonts w:ascii="仿宋" w:hAnsi="仿宋" w:eastAsia="仿宋" w:cs="仿宋"/>
          <w:sz w:val="28"/>
        </w:rPr>
      </w:pPr>
      <w:r>
        <w:rPr>
          <w:rFonts w:ascii="仿宋" w:hAnsi="仿宋" w:eastAsia="仿宋" w:cs="仿宋"/>
          <w:sz w:val="28"/>
        </w:rPr>
        <w:t>设备配套负载</w:t>
      </w:r>
      <w:r>
        <w:rPr>
          <w:rFonts w:hint="eastAsia" w:ascii="仿宋" w:hAnsi="仿宋" w:eastAsia="仿宋" w:cs="仿宋"/>
          <w:sz w:val="28"/>
        </w:rPr>
        <w:t>为6</w:t>
      </w:r>
      <w:r>
        <w:rPr>
          <w:rFonts w:ascii="仿宋" w:hAnsi="仿宋" w:eastAsia="仿宋" w:cs="仿宋"/>
          <w:sz w:val="28"/>
        </w:rPr>
        <w:t>kg</w:t>
      </w:r>
      <w:r>
        <w:rPr>
          <w:rFonts w:hint="eastAsia" w:ascii="仿宋" w:hAnsi="仿宋" w:eastAsia="仿宋" w:cs="仿宋"/>
          <w:sz w:val="28"/>
        </w:rPr>
        <w:t>的</w:t>
      </w:r>
      <w:r>
        <w:rPr>
          <w:rFonts w:ascii="仿宋" w:hAnsi="仿宋" w:eastAsia="仿宋" w:cs="仿宋"/>
          <w:sz w:val="28"/>
        </w:rPr>
        <w:t>6自由度工业机器人重复定位精度±0.05mm，采用工业以太网和周边设备进行通信，可选配不同品牌的工业机器人。</w:t>
      </w:r>
    </w:p>
    <w:p w14:paraId="68CD175D">
      <w:pPr>
        <w:spacing w:after="0" w:line="342" w:lineRule="auto"/>
        <w:ind w:firstLine="559"/>
        <w:rPr>
          <w:rFonts w:ascii="仿宋" w:hAnsi="仿宋" w:eastAsia="仿宋" w:cs="仿宋"/>
          <w:sz w:val="28"/>
        </w:rPr>
      </w:pPr>
    </w:p>
    <w:p w14:paraId="027105FE">
      <w:pPr>
        <w:spacing w:after="0" w:line="342" w:lineRule="auto"/>
        <w:ind w:firstLine="559"/>
        <w:rPr>
          <w:rFonts w:ascii="仿宋" w:hAnsi="仿宋" w:eastAsia="仿宋" w:cs="仿宋"/>
          <w:sz w:val="28"/>
        </w:rPr>
      </w:pPr>
      <w:r>
        <w:rPr>
          <w:rFonts w:hint="eastAsia" w:ascii="仿宋" w:hAnsi="仿宋" w:eastAsia="仿宋" w:cs="仿宋"/>
          <w:sz w:val="28"/>
        </w:rPr>
        <w:t>主要参数如下表</w:t>
      </w:r>
    </w:p>
    <w:p w14:paraId="575F299D">
      <w:pPr>
        <w:spacing w:after="0" w:line="342" w:lineRule="auto"/>
        <w:ind w:firstLine="559"/>
        <w:rPr>
          <w:rFonts w:ascii="仿宋" w:hAnsi="仿宋" w:eastAsia="仿宋" w:cs="仿宋"/>
          <w:sz w:val="28"/>
        </w:rPr>
      </w:pPr>
      <w:r>
        <w:rPr>
          <w:rFonts w:hint="eastAsia" w:ascii="仿宋" w:hAnsi="仿宋" w:eastAsia="仿宋" w:cs="仿宋"/>
          <w:sz w:val="28"/>
        </w:rPr>
        <w:t>2</w:t>
      </w:r>
      <w:r>
        <w:rPr>
          <w:rFonts w:ascii="仿宋" w:hAnsi="仿宋" w:eastAsia="仿宋" w:cs="仿宋"/>
          <w:sz w:val="28"/>
        </w:rPr>
        <w:t>.工业机器人控制系统</w:t>
      </w:r>
    </w:p>
    <w:p w14:paraId="687F1479">
      <w:pPr>
        <w:spacing w:after="0" w:line="342" w:lineRule="auto"/>
        <w:ind w:firstLine="559"/>
        <w:rPr>
          <w:rFonts w:ascii="仿宋" w:hAnsi="仿宋" w:eastAsia="仿宋" w:cs="仿宋"/>
          <w:sz w:val="28"/>
        </w:rPr>
      </w:pPr>
      <w:r>
        <w:rPr>
          <w:rFonts w:hint="eastAsia" w:ascii="仿宋" w:hAnsi="仿宋" w:eastAsia="仿宋" w:cs="仿宋"/>
          <w:sz w:val="28"/>
        </w:rPr>
        <w:drawing>
          <wp:anchor distT="0" distB="0" distL="114300" distR="114300" simplePos="0" relativeHeight="251661312" behindDoc="0" locked="0" layoutInCell="1" allowOverlap="1">
            <wp:simplePos x="0" y="0"/>
            <wp:positionH relativeFrom="column">
              <wp:posOffset>3695700</wp:posOffset>
            </wp:positionH>
            <wp:positionV relativeFrom="paragraph">
              <wp:posOffset>40640</wp:posOffset>
            </wp:positionV>
            <wp:extent cx="2221230" cy="1493520"/>
            <wp:effectExtent l="0" t="0" r="7620" b="11430"/>
            <wp:wrapSquare wrapText="bothSides"/>
            <wp:docPr id="42" name="图片 42" descr="电子计算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电子计算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1230" cy="1493520"/>
                    </a:xfrm>
                    <a:prstGeom prst="rect">
                      <a:avLst/>
                    </a:prstGeom>
                  </pic:spPr>
                </pic:pic>
              </a:graphicData>
            </a:graphic>
          </wp:anchor>
        </w:drawing>
      </w:r>
      <w:r>
        <w:rPr>
          <w:rFonts w:hint="eastAsia" w:ascii="仿宋" w:hAnsi="仿宋" w:eastAsia="仿宋" w:cs="仿宋"/>
          <w:sz w:val="28"/>
        </w:rPr>
        <w:drawing>
          <wp:inline distT="0" distB="0" distL="0" distR="0">
            <wp:extent cx="3275330" cy="1516380"/>
            <wp:effectExtent l="0" t="0" r="1270" b="7620"/>
            <wp:docPr id="43" name="图片 4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3959" cy="1524907"/>
                    </a:xfrm>
                    <a:prstGeom prst="rect">
                      <a:avLst/>
                    </a:prstGeom>
                  </pic:spPr>
                </pic:pic>
              </a:graphicData>
            </a:graphic>
          </wp:inline>
        </w:drawing>
      </w:r>
    </w:p>
    <w:p w14:paraId="437E237A">
      <w:pPr>
        <w:keepNext w:val="0"/>
        <w:keepLines w:val="0"/>
        <w:pageBreakBefore w:val="0"/>
        <w:widowControl w:val="0"/>
        <w:numPr>
          <w:ilvl w:val="0"/>
          <w:numId w:val="0"/>
        </w:numPr>
        <w:kinsoku/>
        <w:wordWrap/>
        <w:overflowPunct/>
        <w:topLinePunct w:val="0"/>
        <w:autoSpaceDE/>
        <w:autoSpaceDN/>
        <w:bidi w:val="0"/>
        <w:adjustRightInd/>
        <w:snapToGrid/>
        <w:ind w:firstLine="1800" w:firstLineChars="600"/>
        <w:jc w:val="left"/>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                              （2）</w:t>
      </w:r>
    </w:p>
    <w:p w14:paraId="539BC040">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工业机器人控制系统</w:t>
      </w:r>
    </w:p>
    <w:p w14:paraId="661410A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 xml:space="preserve"> 工业机器人控制系统由机器人运动控制器 Robox、伺服驱动器、示教器、机箱等组成，用于控制和操作工业机器人本体。工业机器人控制系统配置有数字量 I/O 模块和工业以太网及总线模块。如图(1)所示为工业机器人控制柜，如图(2)所示为工业机器人示教器。</w:t>
      </w:r>
    </w:p>
    <w:p w14:paraId="4C2A201E">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3.标准实训台</w:t>
      </w:r>
    </w:p>
    <w:p w14:paraId="2F53C387">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实训台由铝合金型材搭建，四周安装有机玻璃可视化门板，底部安装钣金， 平台上固定有快换支架，可根据培训项目更换模块位置，实训台尺寸：1800×1400 ×2000mm（长×宽×高）。</w:t>
      </w:r>
    </w:p>
    <w:p w14:paraId="060B969A">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4．快换工具模块</w:t>
      </w:r>
    </w:p>
    <w:p w14:paraId="1AF78331">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2058035" cy="5182870"/>
            <wp:effectExtent l="0" t="0" r="17780" b="18415"/>
            <wp:docPr id="1839309910" name="图片 1839309910" descr="d008cafc1218957ff08ae335b570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09910" name="图片 1839309910" descr="d008cafc1218957ff08ae335b570b38"/>
                    <pic:cNvPicPr>
                      <a:picLocks noChangeAspect="1"/>
                    </pic:cNvPicPr>
                  </pic:nvPicPr>
                  <pic:blipFill>
                    <a:blip r:embed="rId10"/>
                    <a:stretch>
                      <a:fillRect/>
                    </a:stretch>
                  </pic:blipFill>
                  <pic:spPr>
                    <a:xfrm rot="16200000">
                      <a:off x="0" y="0"/>
                      <a:ext cx="2063633" cy="5197097"/>
                    </a:xfrm>
                    <a:prstGeom prst="rect">
                      <a:avLst/>
                    </a:prstGeom>
                  </pic:spPr>
                </pic:pic>
              </a:graphicData>
            </a:graphic>
          </wp:inline>
        </w:drawing>
      </w:r>
    </w:p>
    <w:p w14:paraId="4626BD31">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由工业机器人快换夹具、绘图笔、工具坐标顶针、吸盘工具、夹爪工具等组成，可根据培训项目由机器人自动更换夹具，完成不同培训考核内容。</w:t>
      </w:r>
    </w:p>
    <w:p w14:paraId="2996F84B">
      <w:pPr>
        <w:keepNext w:val="0"/>
        <w:keepLines w:val="0"/>
        <w:pageBreakBefore w:val="0"/>
        <w:widowControl w:val="0"/>
        <w:numPr>
          <w:ilvl w:val="0"/>
          <w:numId w:val="3"/>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旋转供料模块</w:t>
      </w:r>
    </w:p>
    <w:p w14:paraId="78C1B00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1329055" cy="1266825"/>
            <wp:effectExtent l="0" t="0" r="4445" b="9525"/>
            <wp:docPr id="687547642" name="图片 687547642" descr="35276e0e49910bc37fc7da621cc0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47642" name="图片 687547642" descr="35276e0e49910bc37fc7da621cc0fb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29055" cy="1266825"/>
                    </a:xfrm>
                    <a:prstGeom prst="rect">
                      <a:avLst/>
                    </a:prstGeom>
                  </pic:spPr>
                </pic:pic>
              </a:graphicData>
            </a:graphic>
          </wp:inline>
        </w:drawing>
      </w:r>
      <w:r>
        <w:rPr>
          <w:rFonts w:hint="eastAsia" w:ascii="仿宋" w:hAnsi="仿宋" w:eastAsia="仿宋" w:cstheme="minorBidi"/>
          <w:b w:val="0"/>
          <w:bCs w:val="0"/>
          <w:kern w:val="2"/>
          <w:sz w:val="30"/>
          <w:szCs w:val="30"/>
          <w:lang w:val="en-US" w:eastAsia="zh-CN" w:bidi="ar-SA"/>
        </w:rPr>
        <w:t xml:space="preserve">          </w:t>
      </w:r>
      <w:r>
        <w:rPr>
          <w:rFonts w:hint="eastAsia" w:ascii="仿宋" w:hAnsi="仿宋" w:eastAsia="仿宋" w:cstheme="minorBidi"/>
          <w:b w:val="0"/>
          <w:bCs w:val="0"/>
          <w:kern w:val="2"/>
          <w:sz w:val="30"/>
          <w:szCs w:val="30"/>
          <w:lang w:val="en-US" w:eastAsia="zh-CN" w:bidi="ar-SA"/>
        </w:rPr>
        <w:drawing>
          <wp:inline distT="0" distB="0" distL="114300" distR="114300">
            <wp:extent cx="1262380" cy="1283970"/>
            <wp:effectExtent l="133985" t="111760" r="146685" b="147320"/>
            <wp:docPr id="44" name="图片 44" descr="桌子上的凳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桌子上的凳子&#10;&#10;低可信度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20778964">
                      <a:off x="0" y="0"/>
                      <a:ext cx="1262380" cy="1283970"/>
                    </a:xfrm>
                    <a:prstGeom prst="rect">
                      <a:avLst/>
                    </a:prstGeom>
                  </pic:spPr>
                </pic:pic>
              </a:graphicData>
            </a:graphic>
          </wp:inline>
        </w:drawing>
      </w:r>
    </w:p>
    <w:p w14:paraId="251F5FAE">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 w:hAnsi="仿宋" w:eastAsia="仿宋" w:cstheme="minorBidi"/>
          <w:b w:val="0"/>
          <w:bCs w:val="0"/>
          <w:kern w:val="2"/>
          <w:sz w:val="30"/>
          <w:szCs w:val="30"/>
          <w:lang w:val="en-US" w:eastAsia="zh-CN" w:bidi="ar-SA"/>
        </w:rPr>
      </w:pPr>
    </w:p>
    <w:p w14:paraId="0271330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旋转物料模块</w:t>
      </w:r>
    </w:p>
    <w:p w14:paraId="368DB5D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i w:val="0"/>
          <w:iCs w:val="0"/>
          <w:caps w:val="0"/>
          <w:color w:val="000000"/>
          <w:spacing w:val="0"/>
          <w:kern w:val="0"/>
          <w:sz w:val="24"/>
          <w:szCs w:val="24"/>
          <w:shd w:val="clear" w:fill="FFFFFF"/>
          <w:lang w:val="en-US" w:eastAsia="zh-CN" w:bidi="ar"/>
        </w:rPr>
      </w:pPr>
      <w:r>
        <w:rPr>
          <w:rFonts w:hint="eastAsia" w:ascii="仿宋" w:hAnsi="仿宋" w:eastAsia="仿宋" w:cstheme="minorBidi"/>
          <w:b w:val="0"/>
          <w:bCs w:val="0"/>
          <w:kern w:val="2"/>
          <w:sz w:val="30"/>
          <w:szCs w:val="30"/>
          <w:lang w:val="en-US" w:eastAsia="zh-CN" w:bidi="ar-SA"/>
        </w:rPr>
        <w:t>由安装底板、支撑架、步进电机、步进驱动器、检测传感器等组成。采用步进驱动旋转供料，用于机器人协同作业，完成供料及中转任务。</w:t>
      </w:r>
    </w:p>
    <w:p w14:paraId="3BE19823">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6.井式供料模块</w:t>
      </w:r>
    </w:p>
    <w:p w14:paraId="2B060E7A">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2828925" cy="1868805"/>
            <wp:effectExtent l="0" t="0" r="9525" b="171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8925" cy="1868805"/>
                    </a:xfrm>
                    <a:prstGeom prst="rect">
                      <a:avLst/>
                    </a:prstGeom>
                  </pic:spPr>
                </pic:pic>
              </a:graphicData>
            </a:graphic>
          </wp:inline>
        </w:drawing>
      </w:r>
    </w:p>
    <w:p w14:paraId="13256B5E">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由推料装置、井式落料装置、安装底板及检测传感器组成，完成中间法兰和输出法兰自动落料及推料。</w:t>
      </w:r>
    </w:p>
    <w:p w14:paraId="11F585E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7．皮带输送模块</w:t>
      </w:r>
    </w:p>
    <w:p w14:paraId="17E0095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4516755" cy="1717040"/>
            <wp:effectExtent l="0" t="0" r="17145" b="16510"/>
            <wp:docPr id="46" name="图片 46" descr="7344559792aea8acb5525b4f67a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344559792aea8acb5525b4f67a9670"/>
                    <pic:cNvPicPr>
                      <a:picLocks noChangeAspect="1"/>
                    </pic:cNvPicPr>
                  </pic:nvPicPr>
                  <pic:blipFill>
                    <a:blip r:embed="rId14"/>
                    <a:srcRect r="962"/>
                    <a:stretch>
                      <a:fillRect/>
                    </a:stretch>
                  </pic:blipFill>
                  <pic:spPr>
                    <a:xfrm>
                      <a:off x="0" y="0"/>
                      <a:ext cx="4516755" cy="1717040"/>
                    </a:xfrm>
                    <a:prstGeom prst="rect">
                      <a:avLst/>
                    </a:prstGeom>
                  </pic:spPr>
                </pic:pic>
              </a:graphicData>
            </a:graphic>
          </wp:inline>
        </w:drawing>
      </w:r>
    </w:p>
    <w:p w14:paraId="2952C1CD">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由铝合金框架、三相异步电机、传送带带及安装底座组成，完成工件的输送任务，可与井式供料模块及视觉检测模块配合使用，共同完成中间法兰和输出法兰的落料、传输及检测等任务。</w:t>
      </w:r>
    </w:p>
    <w:p w14:paraId="39BD5767">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8．搬运模块</w:t>
      </w:r>
    </w:p>
    <w:p w14:paraId="119540E0">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2433320" cy="3761740"/>
            <wp:effectExtent l="0" t="0" r="10160" b="5080"/>
            <wp:docPr id="47" name="图片 47" descr="edd32b2a669193d723844386b135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dd32b2a669193d723844386b135e68"/>
                    <pic:cNvPicPr>
                      <a:picLocks noChangeAspect="1"/>
                    </pic:cNvPicPr>
                  </pic:nvPicPr>
                  <pic:blipFill>
                    <a:blip r:embed="rId15"/>
                    <a:stretch>
                      <a:fillRect/>
                    </a:stretch>
                  </pic:blipFill>
                  <pic:spPr>
                    <a:xfrm rot="16200000">
                      <a:off x="0" y="0"/>
                      <a:ext cx="2433320" cy="3761740"/>
                    </a:xfrm>
                    <a:prstGeom prst="rect">
                      <a:avLst/>
                    </a:prstGeom>
                  </pic:spPr>
                </pic:pic>
              </a:graphicData>
            </a:graphic>
          </wp:inline>
        </w:drawing>
      </w:r>
    </w:p>
    <w:p w14:paraId="14B8D75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lang w:val="en-US" w:eastAsia="zh-CN"/>
        </w:rPr>
      </w:pPr>
      <w:r>
        <w:rPr>
          <w:rFonts w:hint="eastAsia" w:ascii="仿宋" w:hAnsi="仿宋" w:eastAsia="仿宋" w:cstheme="minorBidi"/>
          <w:b w:val="0"/>
          <w:bCs w:val="0"/>
          <w:kern w:val="2"/>
          <w:sz w:val="30"/>
          <w:szCs w:val="30"/>
          <w:lang w:val="en-US" w:eastAsia="zh-CN" w:bidi="ar-SA"/>
        </w:rPr>
        <w:t>由立体物料放置面板、安装底板和搬运物料等组成，工业机器人通过吸附工具将物料搬运到相应的位置上，训练机器人工件坐标系的建立及搬运示教任务。</w:t>
      </w:r>
    </w:p>
    <w:p w14:paraId="7023A4E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9．轨迹模块</w:t>
      </w:r>
    </w:p>
    <w:p w14:paraId="17FF8DBE">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0" distR="0">
            <wp:extent cx="2308860" cy="3868420"/>
            <wp:effectExtent l="0" t="0" r="17780" b="15240"/>
            <wp:docPr id="48" name="图片 48" descr="蓝色的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蓝色的卡通人物&#10;&#10;中度可信度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08860" cy="3868420"/>
                    </a:xfrm>
                    <a:prstGeom prst="rect">
                      <a:avLst/>
                    </a:prstGeom>
                  </pic:spPr>
                </pic:pic>
              </a:graphicData>
            </a:graphic>
          </wp:inline>
        </w:drawing>
      </w:r>
    </w:p>
    <w:p w14:paraId="5EDFAD37">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由立体轨迹示教面板，安装底板组成，工业机器人通过末端笔型工具进行轨迹示教任务，训练机器人基本的点、直线、曲线运动的循迹任务。</w:t>
      </w:r>
    </w:p>
    <w:p w14:paraId="1645928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10.绘图模块</w:t>
      </w:r>
    </w:p>
    <w:p w14:paraId="20B2707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0" distR="0">
            <wp:extent cx="3626485" cy="2758440"/>
            <wp:effectExtent l="0" t="0" r="12065" b="3810"/>
            <wp:docPr id="49" name="图片 49" descr="图片包含 游戏机, 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包含 游戏机, 雪&#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4237" cy="2764336"/>
                    </a:xfrm>
                    <a:prstGeom prst="rect">
                      <a:avLst/>
                    </a:prstGeom>
                  </pic:spPr>
                </pic:pic>
              </a:graphicData>
            </a:graphic>
          </wp:inline>
        </w:drawing>
      </w:r>
    </w:p>
    <w:p w14:paraId="06BB6946">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550175FD">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与轨迹模块共用立体示教面板与安装底板，工业机器人通过末端绘图笔进行绘图示教任务，可完成不同角度指定图形的绘制任务。</w:t>
      </w:r>
    </w:p>
    <w:p w14:paraId="28FB9EB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132FC4B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11.装配模块</w:t>
      </w:r>
    </w:p>
    <w:p w14:paraId="3AA090C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2734945" cy="5352415"/>
            <wp:effectExtent l="0" t="0" r="635" b="8255"/>
            <wp:docPr id="368643513" name="图片 368643513" descr="d13312d6721b5fff570453649d8e1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3513" name="图片 368643513" descr="d13312d6721b5fff570453649d8e16f"/>
                    <pic:cNvPicPr>
                      <a:picLocks noChangeAspect="1"/>
                    </pic:cNvPicPr>
                  </pic:nvPicPr>
                  <pic:blipFill>
                    <a:blip r:embed="rId18"/>
                    <a:stretch>
                      <a:fillRect/>
                    </a:stretch>
                  </pic:blipFill>
                  <pic:spPr>
                    <a:xfrm rot="16200000">
                      <a:off x="0" y="0"/>
                      <a:ext cx="2741536" cy="5364788"/>
                    </a:xfrm>
                    <a:prstGeom prst="rect">
                      <a:avLst/>
                    </a:prstGeom>
                  </pic:spPr>
                </pic:pic>
              </a:graphicData>
            </a:graphic>
          </wp:inline>
        </w:drawing>
      </w:r>
    </w:p>
    <w:p w14:paraId="0A4AC65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jc w:val="center"/>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装配模块</w:t>
      </w:r>
    </w:p>
    <w:p w14:paraId="37D6A0F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可以配合机器人完成装配任务。</w:t>
      </w:r>
    </w:p>
    <w:p w14:paraId="1012A740">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12.立体库模块</w:t>
      </w:r>
    </w:p>
    <w:p w14:paraId="5F64409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2785110" cy="3657600"/>
            <wp:effectExtent l="0" t="0" r="15240" b="0"/>
            <wp:docPr id="50" name="图片 50" descr="fd35fecf62ebd21d527d9168e92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d35fecf62ebd21d527d9168e921227"/>
                    <pic:cNvPicPr>
                      <a:picLocks noChangeAspect="1"/>
                    </pic:cNvPicPr>
                  </pic:nvPicPr>
                  <pic:blipFill>
                    <a:blip r:embed="rId19"/>
                    <a:stretch>
                      <a:fillRect/>
                    </a:stretch>
                  </pic:blipFill>
                  <pic:spPr>
                    <a:xfrm>
                      <a:off x="0" y="0"/>
                      <a:ext cx="2791508" cy="3665281"/>
                    </a:xfrm>
                    <a:prstGeom prst="rect">
                      <a:avLst/>
                    </a:prstGeom>
                  </pic:spPr>
                </pic:pic>
              </a:graphicData>
            </a:graphic>
          </wp:inline>
        </w:drawing>
      </w:r>
    </w:p>
    <w:p w14:paraId="27CB9301">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立体模块由关节套件，气缸、光电传感器等组成，可配合搬运模块、旋转供料模块、装配模块完成多种教学任务。</w:t>
      </w:r>
    </w:p>
    <w:p w14:paraId="369DEE19">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13.外围控制套件</w:t>
      </w:r>
    </w:p>
    <w:p w14:paraId="5D90411B">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0" distR="0">
            <wp:extent cx="3524250" cy="3107055"/>
            <wp:effectExtent l="0" t="0" r="0" b="17145"/>
            <wp:docPr id="51" name="图片 51" descr="桌子上摆放着黑色的机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桌子上摆放着黑色的机器&#10;&#10;低可信度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5683" cy="3117309"/>
                    </a:xfrm>
                    <a:prstGeom prst="rect">
                      <a:avLst/>
                    </a:prstGeom>
                  </pic:spPr>
                </pic:pic>
              </a:graphicData>
            </a:graphic>
          </wp:inline>
        </w:drawing>
      </w:r>
    </w:p>
    <w:p w14:paraId="50EF70F3">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外围控制套件包含油水分离器套件和三色警示灯</w:t>
      </w:r>
    </w:p>
    <w:p w14:paraId="3DF61AE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14.TCP标定工具</w:t>
      </w:r>
    </w:p>
    <w:p w14:paraId="0A63AD2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0" distR="0">
            <wp:extent cx="3185160" cy="2499360"/>
            <wp:effectExtent l="0" t="0" r="15240" b="15240"/>
            <wp:docPr id="52" name="图片 52" descr="机械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机械人&#10;&#10;中度可信度描述已自动生成"/>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185160" cy="2499360"/>
                    </a:xfrm>
                    <a:prstGeom prst="rect">
                      <a:avLst/>
                    </a:prstGeom>
                  </pic:spPr>
                </pic:pic>
              </a:graphicData>
            </a:graphic>
          </wp:inline>
        </w:drawing>
      </w:r>
    </w:p>
    <w:p w14:paraId="30ED6E3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7F6F262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用于末端法兰工具标定使用</w:t>
      </w:r>
    </w:p>
    <w:p w14:paraId="02FEC73F">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19DD925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0FCE6EAE">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6F207E07">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15.主控系统</w:t>
      </w:r>
    </w:p>
    <w:p w14:paraId="1E8E517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0" distR="0">
            <wp:extent cx="2189480" cy="2189480"/>
            <wp:effectExtent l="0" t="0" r="1270" b="12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9480" cy="2189480"/>
                    </a:xfrm>
                    <a:prstGeom prst="rect">
                      <a:avLst/>
                    </a:prstGeom>
                  </pic:spPr>
                </pic:pic>
              </a:graphicData>
            </a:graphic>
          </wp:inline>
        </w:drawing>
      </w:r>
    </w:p>
    <w:p w14:paraId="7BFB277F">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主控系统采用S7-1200系列 PLC，使用博途软件进行编程，通过工业以太网通信配合工业机器人完成外围控制任务。</w:t>
      </w:r>
    </w:p>
    <w:p w14:paraId="30D455BD">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16.人机交互系统</w:t>
      </w:r>
    </w:p>
    <w:p w14:paraId="4B9D4B5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drawing>
          <wp:inline distT="0" distB="0" distL="114300" distR="114300">
            <wp:extent cx="3350260" cy="2268855"/>
            <wp:effectExtent l="0" t="0" r="2540" b="17145"/>
            <wp:docPr id="722433927" name="图片 722433927" descr="c839327098e9790aaf3aa701dae9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33927" name="图片 722433927" descr="c839327098e9790aaf3aa701dae96c0"/>
                    <pic:cNvPicPr>
                      <a:picLocks noChangeAspect="1"/>
                    </pic:cNvPicPr>
                  </pic:nvPicPr>
                  <pic:blipFill>
                    <a:blip r:embed="rId23"/>
                    <a:stretch>
                      <a:fillRect/>
                    </a:stretch>
                  </pic:blipFill>
                  <pic:spPr>
                    <a:xfrm>
                      <a:off x="0" y="0"/>
                      <a:ext cx="3350260" cy="2268855"/>
                    </a:xfrm>
                    <a:prstGeom prst="rect">
                      <a:avLst/>
                    </a:prstGeom>
                  </pic:spPr>
                </pic:pic>
              </a:graphicData>
            </a:graphic>
          </wp:inline>
        </w:drawing>
      </w:r>
    </w:p>
    <w:p w14:paraId="640F653F">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人机交互系统包含触摸屏和按钮指示灯，其中按钮指示灯具有设备开关机， 电源状态指示，设备急停等功能，触摸屏选用西门子ktp900面板， 用于设备的数据监控操作。</w:t>
      </w:r>
    </w:p>
    <w:p w14:paraId="3B1169E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17.离线编程软件</w:t>
      </w:r>
    </w:p>
    <w:p w14:paraId="4E6B874A">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软件具备的优势有：远离调试现场，可以保证现场的轨迹精度要求；通过曲面曲线特征来计算机器人运动轨迹，保证轨迹的精度要求；后置功能强大，生产过程的仿真验证等功能，更加高效的完成项目规划。</w:t>
      </w:r>
    </w:p>
    <w:p w14:paraId="01F487E4">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支持设备数字孪生。</w:t>
      </w:r>
    </w:p>
    <w:p w14:paraId="1734A91B">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正版全中文国产自主品牌软件，无国外任何产品内核，完全安全自主可控，license授权服务器在中国本土。</w:t>
      </w:r>
    </w:p>
    <w:p w14:paraId="3A4C9A7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提供特征捕捉功能，可快速捕捉点、线、面、圆心、坐标系等特征，并进行角度与距离的测量，同时可测量机器人点位之间的距离。</w:t>
      </w:r>
    </w:p>
    <w:p w14:paraId="4C15D1A5">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用户可以自行创建并保存组件形成组件库，支持包含：stp、step、igs、stl、dxf等标准CAD文件格式的文件导入，用户可自己建立独有的模型库。</w:t>
      </w:r>
    </w:p>
    <w:p w14:paraId="60CF2B12">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可对导入的模型进行拆分、合并、对齐，建立关节轴，创建辅助坐标系，根据机器人图纸、DH参数自定义创建串联、并联、混联结构机器人模型。</w:t>
      </w:r>
    </w:p>
    <w:p w14:paraId="7BBAF0D1">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支持串联、并联Delta及直角坐标系SCARA、协作机器人、喷涂等专用机器人与5轴-6轴机床等不同结构类型的机器人及各种运动机构的仿真。</w:t>
      </w:r>
    </w:p>
    <w:p w14:paraId="4768068C">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支持各种外部轴耦合，通过固定位置、范围设定、和方向延伸等方式定义外部轴数据，可支持龙门多轴多达十几个轴的联动。</w:t>
      </w:r>
    </w:p>
    <w:p w14:paraId="37F802EA">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支持XYZ结构立库上下料，活塞式气缸开合、卡爪物料抓取、机床开关门等建模。</w:t>
      </w:r>
    </w:p>
    <w:p w14:paraId="5F318578">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具备运动学正、逆解算法、可对工业机器人的可达性、轴超限、碰撞等进行检查对运动模型进行关节树形管理，可在三维场景内直接观察机器人关节父子级关系。</w:t>
      </w:r>
    </w:p>
    <w:p w14:paraId="2FB0DBC3">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可实时观察点位的位置和姿态，各运动关节的关节值，包括机器人关节，外部轴关节等。</w:t>
      </w:r>
    </w:p>
    <w:p w14:paraId="6EFC6CEB">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r>
        <w:rPr>
          <w:rFonts w:hint="eastAsia" w:ascii="仿宋" w:hAnsi="仿宋" w:eastAsia="仿宋" w:cstheme="minorBidi"/>
          <w:b w:val="0"/>
          <w:bCs w:val="0"/>
          <w:kern w:val="2"/>
          <w:sz w:val="30"/>
          <w:szCs w:val="30"/>
          <w:lang w:val="en-US" w:eastAsia="zh-CN" w:bidi="ar-SA"/>
        </w:rPr>
        <w:t>能拖动机器人末端进行平移和旋转，可在工件上捕捉特征点生成点位并仿真，也可在空间上增加点位。</w:t>
      </w:r>
    </w:p>
    <w:p w14:paraId="0530A5EC">
      <w:pPr>
        <w:rPr>
          <w:rFonts w:hint="eastAsia"/>
          <w:lang w:val="en-US" w:eastAsia="zh-CN"/>
        </w:rPr>
      </w:pPr>
      <w:r>
        <w:rPr>
          <w:rFonts w:hint="eastAsia"/>
          <w:lang w:val="en-US" w:eastAsia="zh-CN"/>
        </w:rPr>
        <w:br w:type="page"/>
      </w:r>
    </w:p>
    <w:p w14:paraId="082DA331">
      <w:pPr>
        <w:pStyle w:val="2"/>
        <w:rPr>
          <w:rFonts w:hint="eastAsia"/>
          <w:lang w:val="en-US" w:eastAsia="zh-CN"/>
        </w:rPr>
      </w:pPr>
    </w:p>
    <w:p w14:paraId="1559F2E0">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theme="minorBidi"/>
          <w:b w:val="0"/>
          <w:bCs w:val="0"/>
          <w:kern w:val="2"/>
          <w:sz w:val="30"/>
          <w:szCs w:val="30"/>
          <w:lang w:val="en-US" w:eastAsia="zh-CN" w:bidi="ar-SA"/>
        </w:rPr>
      </w:pPr>
    </w:p>
    <w:p w14:paraId="1FDE1E75">
      <w:pPr>
        <w:pStyle w:val="7"/>
        <w:keepNext w:val="0"/>
        <w:keepLines w:val="0"/>
        <w:pageBreakBefore w:val="0"/>
        <w:widowControl w:val="0"/>
        <w:kinsoku/>
        <w:wordWrap/>
        <w:overflowPunct/>
        <w:topLinePunct w:val="0"/>
        <w:autoSpaceDE/>
        <w:autoSpaceDN/>
        <w:bidi w:val="0"/>
        <w:adjustRightInd/>
        <w:snapToGrid/>
        <w:spacing w:before="38" w:line="357" w:lineRule="auto"/>
        <w:ind w:left="0" w:leftChars="0" w:right="110" w:firstLine="0" w:firstLineChars="0"/>
        <w:jc w:val="left"/>
        <w:textAlignment w:val="auto"/>
        <w:rPr>
          <w:rFonts w:hint="default"/>
          <w:highlight w:val="none"/>
          <w:lang w:val="en-US" w:eastAsia="zh-CN"/>
        </w:rPr>
      </w:pPr>
    </w:p>
    <w:p w14:paraId="3E4FE596">
      <w:pPr>
        <w:pStyle w:val="7"/>
        <w:keepNext w:val="0"/>
        <w:keepLines w:val="0"/>
        <w:pageBreakBefore w:val="0"/>
        <w:widowControl w:val="0"/>
        <w:kinsoku/>
        <w:wordWrap/>
        <w:overflowPunct/>
        <w:topLinePunct w:val="0"/>
        <w:autoSpaceDE/>
        <w:autoSpaceDN/>
        <w:bidi w:val="0"/>
        <w:adjustRightInd/>
        <w:snapToGrid/>
        <w:spacing w:before="38" w:line="357" w:lineRule="auto"/>
        <w:ind w:right="110" w:firstLine="640" w:firstLineChars="200"/>
        <w:jc w:val="left"/>
        <w:textAlignment w:val="auto"/>
        <w:rPr>
          <w:b/>
          <w:bCs/>
          <w:sz w:val="48"/>
          <w:szCs w:val="56"/>
        </w:rPr>
      </w:pPr>
      <w:r>
        <w:rPr>
          <w:sz w:val="32"/>
        </w:rPr>
        <mc:AlternateContent>
          <mc:Choice Requires="wps">
            <w:drawing>
              <wp:anchor distT="0" distB="0" distL="114300" distR="114300" simplePos="0" relativeHeight="251662336" behindDoc="0" locked="0" layoutInCell="1" allowOverlap="1">
                <wp:simplePos x="0" y="0"/>
                <wp:positionH relativeFrom="column">
                  <wp:posOffset>-548640</wp:posOffset>
                </wp:positionH>
                <wp:positionV relativeFrom="paragraph">
                  <wp:posOffset>-742950</wp:posOffset>
                </wp:positionV>
                <wp:extent cx="6457315" cy="9544050"/>
                <wp:effectExtent l="13970" t="14605" r="24765" b="23495"/>
                <wp:wrapNone/>
                <wp:docPr id="64" name="矩形 64"/>
                <wp:cNvGraphicFramePr/>
                <a:graphic xmlns:a="http://schemas.openxmlformats.org/drawingml/2006/main">
                  <a:graphicData uri="http://schemas.microsoft.com/office/word/2010/wordprocessingShape">
                    <wps:wsp>
                      <wps:cNvSpPr/>
                      <wps:spPr>
                        <a:xfrm>
                          <a:off x="549910" y="273685"/>
                          <a:ext cx="6457315" cy="9544050"/>
                        </a:xfrm>
                        <a:prstGeom prst="rect">
                          <a:avLst/>
                        </a:prstGeom>
                        <a:noFill/>
                        <a:ln w="28575" cmpd="dbl">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2pt;margin-top:-58.5pt;height:751.5pt;width:508.45pt;z-index:251662336;v-text-anchor:middle;mso-width-relative:page;mso-height-relative:page;" filled="f" stroked="t" coordsize="21600,21600" o:gfxdata="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zzRpd8AAAANAQAADwAAAAAAAAABACAAAAAi&#10;AAAAZHJzL2Rvd25yZXYueG1sUEsBAhQAFAAAAAgAh07iQLNmWo91AgAA2AQAAA4AAAAAAAAAAQAg&#10;AAAALgEAAGRycy9lMm9Eb2MueG1sUEsFBgAAAAAGAAYAWQEAABUGAAAAAA==&#10;">
                <v:fill on="f" focussize="0,0"/>
                <v:stroke weight="2.25pt" color="#000000 [3213]" linestyle="thinThin" miterlimit="8" joinstyle="miter"/>
                <v:imagedata o:title=""/>
                <o:lock v:ext="edit" aspectratio="f"/>
              </v:rect>
            </w:pict>
          </mc:Fallback>
        </mc:AlternateContent>
      </w:r>
    </w:p>
    <w:p w14:paraId="080E05FF">
      <w:pPr>
        <w:spacing w:before="468" w:beforeLines="150" w:after="421" w:afterLines="135"/>
        <w:jc w:val="center"/>
        <w:rPr>
          <w:b/>
          <w:bCs/>
          <w:sz w:val="48"/>
          <w:szCs w:val="56"/>
        </w:rPr>
      </w:pPr>
      <w:r>
        <w:rPr>
          <w:rFonts w:hint="eastAsia"/>
          <w:b/>
          <w:bCs/>
          <w:sz w:val="48"/>
          <w:szCs w:val="56"/>
          <w:lang w:eastAsia="zh-CN"/>
        </w:rPr>
        <w:t>唐山市</w:t>
      </w:r>
      <w:r>
        <w:rPr>
          <w:rFonts w:hint="eastAsia"/>
          <w:b/>
          <w:bCs/>
          <w:sz w:val="48"/>
          <w:szCs w:val="56"/>
          <w:lang w:val="en-US" w:eastAsia="zh-CN"/>
        </w:rPr>
        <w:t>中等</w:t>
      </w:r>
      <w:r>
        <w:rPr>
          <w:rFonts w:hint="eastAsia"/>
          <w:b/>
          <w:bCs/>
          <w:sz w:val="48"/>
          <w:szCs w:val="56"/>
        </w:rPr>
        <w:t>职业</w:t>
      </w:r>
      <w:r>
        <w:rPr>
          <w:rFonts w:hint="eastAsia"/>
          <w:b/>
          <w:bCs/>
          <w:sz w:val="48"/>
          <w:szCs w:val="56"/>
          <w:lang w:val="en-US" w:eastAsia="zh-CN"/>
        </w:rPr>
        <w:t>学校</w:t>
      </w:r>
      <w:r>
        <w:rPr>
          <w:rFonts w:hint="eastAsia"/>
          <w:b/>
          <w:bCs/>
          <w:sz w:val="48"/>
          <w:szCs w:val="56"/>
        </w:rPr>
        <w:t>技能大赛</w:t>
      </w:r>
    </w:p>
    <w:p w14:paraId="3FB035EC">
      <w:pPr>
        <w:spacing w:after="156" w:afterLines="50"/>
        <w:jc w:val="center"/>
        <w:rPr>
          <w:b/>
          <w:bCs/>
          <w:sz w:val="52"/>
          <w:szCs w:val="72"/>
        </w:rPr>
      </w:pPr>
      <w:r>
        <w:rPr>
          <w:rFonts w:hint="eastAsia"/>
          <w:b/>
          <w:bCs/>
          <w:sz w:val="52"/>
          <w:szCs w:val="72"/>
        </w:rPr>
        <w:t>工 业 机 器 人 安 装 与 编 程</w:t>
      </w:r>
    </w:p>
    <w:p w14:paraId="58634520">
      <w:pPr>
        <w:pStyle w:val="2"/>
      </w:pPr>
    </w:p>
    <w:p w14:paraId="7533F77A">
      <w:pPr>
        <w:spacing w:after="156" w:afterLines="50"/>
        <w:jc w:val="center"/>
        <w:rPr>
          <w:b/>
          <w:bCs/>
          <w:sz w:val="72"/>
          <w:szCs w:val="144"/>
        </w:rPr>
      </w:pPr>
      <w:r>
        <w:rPr>
          <w:rFonts w:hint="eastAsia"/>
          <w:b/>
          <w:bCs/>
          <w:sz w:val="72"/>
          <w:szCs w:val="144"/>
        </w:rPr>
        <w:t>竞</w:t>
      </w:r>
    </w:p>
    <w:p w14:paraId="7C8A2AEB">
      <w:pPr>
        <w:spacing w:after="156" w:afterLines="50"/>
        <w:jc w:val="center"/>
        <w:rPr>
          <w:b/>
          <w:bCs/>
          <w:sz w:val="72"/>
          <w:szCs w:val="144"/>
        </w:rPr>
      </w:pPr>
      <w:r>
        <w:rPr>
          <w:rFonts w:hint="eastAsia"/>
          <w:b/>
          <w:bCs/>
          <w:sz w:val="72"/>
          <w:szCs w:val="144"/>
        </w:rPr>
        <w:t>赛</w:t>
      </w:r>
    </w:p>
    <w:p w14:paraId="288FCDD3">
      <w:pPr>
        <w:spacing w:after="156" w:afterLines="50"/>
        <w:jc w:val="center"/>
        <w:rPr>
          <w:b/>
          <w:bCs/>
          <w:sz w:val="72"/>
          <w:szCs w:val="144"/>
        </w:rPr>
      </w:pPr>
      <w:r>
        <w:rPr>
          <w:rFonts w:hint="eastAsia"/>
          <w:b/>
          <w:bCs/>
          <w:sz w:val="72"/>
          <w:szCs w:val="144"/>
        </w:rPr>
        <w:t>任</w:t>
      </w:r>
    </w:p>
    <w:p w14:paraId="1BCCD637">
      <w:pPr>
        <w:spacing w:after="156" w:afterLines="50"/>
        <w:jc w:val="center"/>
        <w:rPr>
          <w:b/>
          <w:bCs/>
          <w:sz w:val="72"/>
          <w:szCs w:val="144"/>
        </w:rPr>
      </w:pPr>
      <w:r>
        <w:rPr>
          <w:rFonts w:hint="eastAsia"/>
          <w:b/>
          <w:bCs/>
          <w:sz w:val="72"/>
          <w:szCs w:val="144"/>
        </w:rPr>
        <w:t>务</w:t>
      </w:r>
    </w:p>
    <w:p w14:paraId="06472085">
      <w:pPr>
        <w:spacing w:after="156" w:afterLines="50"/>
        <w:jc w:val="center"/>
        <w:rPr>
          <w:b/>
          <w:bCs/>
          <w:sz w:val="32"/>
          <w:szCs w:val="40"/>
        </w:rPr>
      </w:pPr>
      <w:r>
        <w:rPr>
          <w:rFonts w:hint="eastAsia"/>
          <w:b/>
          <w:bCs/>
          <w:sz w:val="72"/>
          <w:szCs w:val="144"/>
        </w:rPr>
        <w:t>书</w:t>
      </w:r>
    </w:p>
    <w:p w14:paraId="4796B4BD">
      <w:pPr>
        <w:pStyle w:val="2"/>
        <w:ind w:firstLine="0" w:firstLineChars="0"/>
        <w:rPr>
          <w:b/>
          <w:bCs/>
          <w:sz w:val="32"/>
          <w:szCs w:val="40"/>
        </w:rPr>
      </w:pPr>
    </w:p>
    <w:p w14:paraId="2816588B">
      <w:pPr>
        <w:pStyle w:val="2"/>
        <w:ind w:firstLine="0" w:firstLineChars="0"/>
        <w:rPr>
          <w:b/>
          <w:bCs/>
          <w:sz w:val="36"/>
          <w:szCs w:val="44"/>
        </w:rPr>
      </w:pPr>
      <w:r>
        <w:rPr>
          <w:rFonts w:hint="eastAsia"/>
          <w:b/>
          <w:bCs/>
          <w:sz w:val="36"/>
          <w:szCs w:val="44"/>
        </w:rPr>
        <w:t>场  次：</w:t>
      </w:r>
      <w:r>
        <w:rPr>
          <w:rFonts w:hint="eastAsia"/>
          <w:b/>
          <w:bCs/>
          <w:sz w:val="36"/>
          <w:szCs w:val="44"/>
          <w:u w:val="single"/>
        </w:rPr>
        <w:t xml:space="preserve">           </w:t>
      </w:r>
      <w:r>
        <w:rPr>
          <w:rFonts w:hint="eastAsia"/>
          <w:b/>
          <w:bCs/>
          <w:sz w:val="36"/>
          <w:szCs w:val="44"/>
        </w:rPr>
        <w:t xml:space="preserve">        工位号：</w:t>
      </w:r>
      <w:r>
        <w:rPr>
          <w:rFonts w:hint="eastAsia"/>
          <w:b/>
          <w:bCs/>
          <w:sz w:val="36"/>
          <w:szCs w:val="44"/>
          <w:u w:val="single"/>
        </w:rPr>
        <w:t xml:space="preserve">           </w:t>
      </w:r>
    </w:p>
    <w:p w14:paraId="7A19DE25">
      <w:pPr>
        <w:rPr>
          <w:b/>
          <w:bCs/>
          <w:sz w:val="32"/>
          <w:szCs w:val="40"/>
        </w:rPr>
      </w:pPr>
    </w:p>
    <w:p w14:paraId="114BAFBB">
      <w:pPr>
        <w:jc w:val="center"/>
        <w:rPr>
          <w:rFonts w:hint="eastAsia"/>
          <w:b/>
          <w:bCs/>
          <w:sz w:val="36"/>
          <w:szCs w:val="44"/>
        </w:rPr>
      </w:pPr>
      <w:r>
        <w:rPr>
          <w:rFonts w:hint="eastAsia"/>
          <w:b/>
          <w:bCs/>
          <w:sz w:val="36"/>
          <w:szCs w:val="44"/>
          <w:lang w:eastAsia="zh-CN"/>
        </w:rPr>
        <w:t>2025</w:t>
      </w:r>
      <w:r>
        <w:rPr>
          <w:rFonts w:hint="eastAsia"/>
          <w:b/>
          <w:bCs/>
          <w:sz w:val="36"/>
          <w:szCs w:val="44"/>
        </w:rPr>
        <w:t>年</w:t>
      </w:r>
      <w:r>
        <w:rPr>
          <w:rFonts w:hint="eastAsia"/>
          <w:b/>
          <w:bCs/>
          <w:sz w:val="36"/>
          <w:szCs w:val="44"/>
          <w:lang w:val="en-US" w:eastAsia="zh-CN"/>
        </w:rPr>
        <w:t>6</w:t>
      </w:r>
      <w:r>
        <w:rPr>
          <w:rFonts w:hint="eastAsia"/>
          <w:b/>
          <w:bCs/>
          <w:sz w:val="36"/>
          <w:szCs w:val="44"/>
        </w:rPr>
        <w:t>月</w:t>
      </w:r>
    </w:p>
    <w:p w14:paraId="7A9C6C02">
      <w:pPr>
        <w:pStyle w:val="2"/>
        <w:jc w:val="center"/>
        <w:rPr>
          <w:rFonts w:hint="eastAsia" w:eastAsia="宋体"/>
          <w:lang w:eastAsia="zh-CN"/>
        </w:rPr>
      </w:pPr>
      <w:r>
        <w:rPr>
          <w:rFonts w:hint="eastAsia"/>
          <w:b/>
          <w:bCs/>
          <w:sz w:val="36"/>
          <w:szCs w:val="44"/>
          <w:lang w:eastAsia="zh-CN"/>
        </w:rPr>
        <w:t>（</w:t>
      </w:r>
      <w:r>
        <w:rPr>
          <w:rFonts w:hint="eastAsia"/>
          <w:b/>
          <w:bCs/>
          <w:sz w:val="36"/>
          <w:szCs w:val="44"/>
          <w:lang w:val="en-US" w:eastAsia="zh-CN"/>
        </w:rPr>
        <w:t>学生</w:t>
      </w:r>
      <w:r>
        <w:rPr>
          <w:rFonts w:hint="eastAsia"/>
          <w:b/>
          <w:bCs/>
          <w:sz w:val="36"/>
          <w:szCs w:val="44"/>
          <w:lang w:eastAsia="zh-CN"/>
        </w:rPr>
        <w:t>）</w:t>
      </w:r>
    </w:p>
    <w:p w14:paraId="207C75BB">
      <w:pPr>
        <w:rPr>
          <w:sz w:val="28"/>
          <w:szCs w:val="36"/>
        </w:rPr>
      </w:pPr>
    </w:p>
    <w:p w14:paraId="5585B842">
      <w:pPr>
        <w:rPr>
          <w:sz w:val="28"/>
          <w:szCs w:val="36"/>
        </w:rPr>
        <w:sectPr>
          <w:headerReference r:id="rId3" w:type="default"/>
          <w:pgSz w:w="11906" w:h="16838"/>
          <w:pgMar w:top="1440" w:right="1800" w:bottom="1440" w:left="1800" w:header="851" w:footer="992" w:gutter="0"/>
          <w:pgNumType w:start="1"/>
          <w:cols w:space="425" w:num="1"/>
          <w:docGrid w:type="lines" w:linePitch="312" w:charSpace="0"/>
        </w:sectPr>
      </w:pPr>
    </w:p>
    <w:p w14:paraId="7098A03D">
      <w:pPr>
        <w:pStyle w:val="3"/>
      </w:pPr>
      <w:r>
        <w:rPr>
          <w:rFonts w:hint="eastAsia"/>
        </w:rPr>
        <w:t>参赛选手须知</w:t>
      </w:r>
    </w:p>
    <w:p w14:paraId="1094EA1D">
      <w:pPr>
        <w:numPr>
          <w:ilvl w:val="0"/>
          <w:numId w:val="4"/>
        </w:numPr>
        <w:rPr>
          <w:sz w:val="28"/>
          <w:szCs w:val="36"/>
        </w:rPr>
      </w:pPr>
      <w:r>
        <w:rPr>
          <w:rFonts w:hint="eastAsia"/>
          <w:sz w:val="28"/>
          <w:szCs w:val="36"/>
        </w:rPr>
        <w:t>竞赛实训任务书共8页，如出现任务书缺页、字迹不清等问题，请及时向裁判示意，并进行任务书的更换。</w:t>
      </w:r>
    </w:p>
    <w:p w14:paraId="0111FBF6">
      <w:pPr>
        <w:rPr>
          <w:sz w:val="28"/>
          <w:szCs w:val="36"/>
        </w:rPr>
      </w:pPr>
      <w:r>
        <w:rPr>
          <w:rFonts w:hint="eastAsia"/>
          <w:sz w:val="28"/>
          <w:szCs w:val="36"/>
        </w:rPr>
        <w:t>2．参赛队应在</w:t>
      </w:r>
      <w:r>
        <w:rPr>
          <w:rFonts w:hint="eastAsia"/>
          <w:sz w:val="28"/>
          <w:szCs w:val="36"/>
          <w:lang w:val="en-US" w:eastAsia="zh-CN"/>
        </w:rPr>
        <w:t>3</w:t>
      </w:r>
      <w:r>
        <w:rPr>
          <w:rFonts w:hint="eastAsia"/>
          <w:sz w:val="28"/>
          <w:szCs w:val="36"/>
        </w:rPr>
        <w:t>小时内完成任务书规定内容。</w:t>
      </w:r>
    </w:p>
    <w:p w14:paraId="65D7E177">
      <w:pPr>
        <w:rPr>
          <w:sz w:val="28"/>
          <w:szCs w:val="36"/>
        </w:rPr>
      </w:pPr>
      <w:r>
        <w:rPr>
          <w:rFonts w:hint="eastAsia"/>
          <w:sz w:val="28"/>
          <w:szCs w:val="36"/>
        </w:rPr>
        <w:t>3．任务书中只得填写竞赛相关信息，不得出现学校、姓名等与身份有关的信息或与竞赛过程无关的内容，否则成绩无效。</w:t>
      </w:r>
    </w:p>
    <w:p w14:paraId="24AD3B64">
      <w:pPr>
        <w:rPr>
          <w:sz w:val="28"/>
          <w:szCs w:val="36"/>
        </w:rPr>
      </w:pPr>
      <w:r>
        <w:rPr>
          <w:rFonts w:hint="eastAsia"/>
          <w:sz w:val="28"/>
          <w:szCs w:val="36"/>
        </w:rPr>
        <w:t>4．参赛选手人为原因导致竞赛设备损坏，以致无法正常继续比赛，将取消参赛队竞赛资格。</w:t>
      </w:r>
    </w:p>
    <w:p w14:paraId="28922578">
      <w:pPr>
        <w:pStyle w:val="2"/>
        <w:ind w:firstLine="0" w:firstLineChars="0"/>
        <w:rPr>
          <w:sz w:val="28"/>
          <w:szCs w:val="36"/>
        </w:rPr>
      </w:pPr>
      <w:r>
        <w:rPr>
          <w:rFonts w:hint="eastAsia"/>
          <w:sz w:val="28"/>
          <w:szCs w:val="36"/>
        </w:rPr>
        <w:t>5. 竞赛过程中，所有相关竞赛的文件程序需保存在D盘，表明场次和工位号，竞赛相关资料在D盘，个人原因保存路径不明确的，不计分数。</w:t>
      </w:r>
    </w:p>
    <w:p w14:paraId="5020EDE8">
      <w:pPr>
        <w:rPr>
          <w:sz w:val="28"/>
          <w:szCs w:val="36"/>
        </w:rPr>
      </w:pPr>
      <w:r>
        <w:rPr>
          <w:rFonts w:hint="eastAsia"/>
          <w:sz w:val="28"/>
          <w:szCs w:val="36"/>
        </w:rPr>
        <w:t>以工业机器人为核心单元，融合了工具快换、可编程逻辑控制器（PLC）、 HMI设计、气动驱动、传感器等先进应用技术。以工业机器人在生产中典型的装配应用背景，包含工业机器人系统的安装调试、集成应用与维护维修等工作领域，考核典型的平面绘图、码垛、分拣、旋转供料、曲面绘图等工作任务，重点考察学生工业机器人系统的安装、编程、调试、维护、维修等专业能力和团队协作、质量控制、安全意识等职业素养，以及学生的综合职业能力。</w:t>
      </w:r>
    </w:p>
    <w:p w14:paraId="3CCDFF25">
      <w:pPr>
        <w:pStyle w:val="2"/>
        <w:ind w:firstLine="560"/>
        <w:rPr>
          <w:sz w:val="28"/>
          <w:szCs w:val="36"/>
        </w:rPr>
      </w:pPr>
    </w:p>
    <w:p w14:paraId="79436883">
      <w:pPr>
        <w:pStyle w:val="2"/>
        <w:ind w:firstLine="560"/>
        <w:rPr>
          <w:sz w:val="28"/>
          <w:szCs w:val="36"/>
        </w:rPr>
      </w:pPr>
    </w:p>
    <w:p w14:paraId="6831740F">
      <w:pPr>
        <w:pStyle w:val="2"/>
        <w:ind w:firstLineChars="0"/>
        <w:rPr>
          <w:rFonts w:hint="eastAsia"/>
        </w:rPr>
      </w:pPr>
    </w:p>
    <w:p w14:paraId="38D2B523">
      <w:pPr>
        <w:pStyle w:val="3"/>
        <w:rPr>
          <w:rFonts w:hint="eastAsia"/>
        </w:rPr>
      </w:pPr>
      <w:r>
        <w:rPr>
          <w:rFonts w:hint="eastAsia"/>
        </w:rPr>
        <w:t>竞赛实操任务书</w:t>
      </w:r>
    </w:p>
    <w:p w14:paraId="4AB08EFF">
      <w:pPr>
        <w:pStyle w:val="3"/>
        <w:jc w:val="both"/>
        <w:rPr>
          <w:rStyle w:val="17"/>
          <w:rFonts w:hint="eastAsia" w:cs="Times New Roman"/>
          <w:b w:val="0"/>
          <w:bCs w:val="0"/>
          <w:kern w:val="2"/>
          <w:sz w:val="24"/>
          <w:szCs w:val="21"/>
          <w:lang w:val="en-US" w:eastAsia="zh-CN" w:bidi="ar-SA"/>
        </w:rPr>
      </w:pPr>
      <w:r>
        <w:rPr>
          <w:rFonts w:hint="eastAsia"/>
        </w:rPr>
        <w:t>A  工作站电</w:t>
      </w:r>
      <w:r>
        <w:rPr>
          <w:rFonts w:hint="eastAsia"/>
          <w:lang w:val="en-US" w:eastAsia="zh-CN"/>
        </w:rPr>
        <w:t>气系统安装（35分）</w:t>
      </w:r>
    </w:p>
    <w:p w14:paraId="4CDC73D1">
      <w:pPr>
        <w:ind w:firstLine="480" w:firstLineChars="200"/>
        <w:jc w:val="left"/>
        <w:rPr>
          <w:rStyle w:val="17"/>
          <w:rFonts w:hint="eastAsia" w:cs="Times New Roman"/>
          <w:b w:val="0"/>
          <w:bCs w:val="0"/>
          <w:kern w:val="2"/>
          <w:sz w:val="24"/>
          <w:szCs w:val="21"/>
          <w:lang w:val="en-US" w:eastAsia="zh-CN" w:bidi="ar-SA"/>
        </w:rPr>
      </w:pPr>
      <w:r>
        <w:rPr>
          <w:rStyle w:val="17"/>
          <w:rFonts w:hint="eastAsia" w:cs="Times New Roman"/>
          <w:b w:val="0"/>
          <w:bCs w:val="0"/>
          <w:kern w:val="2"/>
          <w:sz w:val="24"/>
          <w:szCs w:val="21"/>
          <w:lang w:val="en-US" w:eastAsia="zh-CN" w:bidi="ar-SA"/>
        </w:rPr>
        <w:t>（线路气路要求见附件）</w:t>
      </w:r>
    </w:p>
    <w:p w14:paraId="2DC0F302">
      <w:pPr>
        <w:numPr>
          <w:ilvl w:val="0"/>
          <w:numId w:val="0"/>
        </w:numPr>
        <w:spacing w:line="360" w:lineRule="auto"/>
        <w:ind w:firstLine="480" w:firstLineChars="200"/>
        <w:jc w:val="left"/>
      </w:pPr>
      <w:r>
        <w:rPr>
          <w:rStyle w:val="17"/>
          <w:rFonts w:hint="eastAsia" w:eastAsia="黑体" w:cs="Times New Roman"/>
          <w:b w:val="0"/>
          <w:sz w:val="24"/>
          <w:szCs w:val="21"/>
          <w:lang w:val="en-US" w:eastAsia="zh-CN"/>
        </w:rPr>
        <w:t>A-</w:t>
      </w:r>
      <w:r>
        <w:rPr>
          <w:rStyle w:val="17"/>
          <w:rFonts w:hint="eastAsia" w:cs="Times New Roman"/>
          <w:b w:val="0"/>
          <w:sz w:val="24"/>
          <w:szCs w:val="21"/>
        </w:rPr>
        <w:t>a 工业机器人周边设备机械装调检查（完成工业机器人工作站的装配单元、搬运单元、工具快换系统、井式供料等机械安装。要求检查安装销钉孔对齐，螺钉紧固。）</w:t>
      </w:r>
    </w:p>
    <w:p w14:paraId="5786529B">
      <w:pPr>
        <w:spacing w:line="360" w:lineRule="auto"/>
        <w:ind w:firstLine="480" w:firstLineChars="200"/>
        <w:jc w:val="left"/>
        <w:rPr>
          <w:sz w:val="24"/>
          <w:szCs w:val="32"/>
        </w:rPr>
      </w:pPr>
      <w:r>
        <w:rPr>
          <w:rStyle w:val="17"/>
          <w:rFonts w:hint="eastAsia" w:cs="Times New Roman"/>
          <w:b w:val="0"/>
          <w:sz w:val="24"/>
          <w:szCs w:val="21"/>
        </w:rPr>
        <w:t>A-b工作站系统电气装调（完成工业机器人工作站中的装配单元、仓储单元、井式供料</w:t>
      </w:r>
      <w:r>
        <w:rPr>
          <w:rStyle w:val="17"/>
          <w:rFonts w:hint="eastAsia" w:eastAsia="黑体" w:cs="Times New Roman"/>
          <w:b w:val="0"/>
          <w:sz w:val="24"/>
          <w:szCs w:val="21"/>
          <w:lang w:eastAsia="zh-CN"/>
        </w:rPr>
        <w:t>、</w:t>
      </w:r>
      <w:r>
        <w:rPr>
          <w:rStyle w:val="17"/>
          <w:rFonts w:hint="eastAsia" w:eastAsia="黑体" w:cs="Times New Roman"/>
          <w:b w:val="0"/>
          <w:sz w:val="24"/>
          <w:szCs w:val="21"/>
          <w:lang w:val="en-US" w:eastAsia="zh-CN"/>
        </w:rPr>
        <w:t>工具快换</w:t>
      </w:r>
      <w:r>
        <w:rPr>
          <w:rStyle w:val="17"/>
          <w:rFonts w:hint="eastAsia" w:cs="Times New Roman"/>
          <w:b w:val="0"/>
          <w:sz w:val="24"/>
          <w:szCs w:val="21"/>
        </w:rPr>
        <w:t>等单元的气路（电磁阀）。将气路压力调整0.4MPa~0.7MPa，打开过滤器末端开关，测试气路连接的正确性。）</w:t>
      </w:r>
    </w:p>
    <w:p w14:paraId="37DEB258">
      <w:pPr>
        <w:pStyle w:val="2"/>
        <w:numPr>
          <w:ilvl w:val="0"/>
          <w:numId w:val="5"/>
        </w:numPr>
        <w:ind w:firstLine="567" w:firstLineChars="0"/>
        <w:rPr>
          <w:sz w:val="28"/>
          <w:szCs w:val="36"/>
        </w:rPr>
      </w:pPr>
      <w:r>
        <w:t>利用竞赛工位所提供的工具和零件，</w:t>
      </w:r>
      <w:r>
        <w:rPr>
          <w:rFonts w:hint="eastAsia"/>
        </w:rPr>
        <w:t>检查连接</w:t>
      </w:r>
      <w:r>
        <w:t>周边设备的气路。</w:t>
      </w:r>
    </w:p>
    <w:p w14:paraId="6BC1281E">
      <w:r>
        <w:rPr>
          <w:sz w:val="28"/>
          <w:szCs w:val="36"/>
        </w:rPr>
        <w:drawing>
          <wp:inline distT="0" distB="0" distL="114300" distR="114300">
            <wp:extent cx="5558790" cy="4250055"/>
            <wp:effectExtent l="0" t="0" r="3810" b="17145"/>
            <wp:docPr id="65" name="图片 65" descr="e5dc5047b0b5ecb4d044bcebc116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e5dc5047b0b5ecb4d044bcebc11677f"/>
                    <pic:cNvPicPr>
                      <a:picLocks noChangeAspect="1"/>
                    </pic:cNvPicPr>
                  </pic:nvPicPr>
                  <pic:blipFill>
                    <a:blip r:embed="rId24"/>
                    <a:stretch>
                      <a:fillRect/>
                    </a:stretch>
                  </pic:blipFill>
                  <pic:spPr>
                    <a:xfrm>
                      <a:off x="0" y="0"/>
                      <a:ext cx="5558790" cy="4250055"/>
                    </a:xfrm>
                    <a:prstGeom prst="rect">
                      <a:avLst/>
                    </a:prstGeom>
                  </pic:spPr>
                </pic:pic>
              </a:graphicData>
            </a:graphic>
          </wp:inline>
        </w:drawing>
      </w:r>
    </w:p>
    <w:p w14:paraId="25C9A2F5">
      <w:pPr>
        <w:pStyle w:val="2"/>
        <w:rPr>
          <w:rFonts w:hint="eastAsia" w:ascii="宋体" w:hAnsi="宋体" w:cs="宋体"/>
          <w:bCs/>
          <w:szCs w:val="32"/>
        </w:rPr>
      </w:pPr>
      <w:r>
        <w:rPr>
          <w:rFonts w:hint="eastAsia" w:ascii="宋体" w:hAnsi="宋体" w:cs="宋体"/>
          <w:bCs/>
          <w:szCs w:val="32"/>
        </w:rPr>
        <w:t>2、将工作站内的工业机器人、示教器与控制器进行连接。</w:t>
      </w:r>
    </w:p>
    <w:p w14:paraId="074965F8">
      <w:pPr>
        <w:pStyle w:val="4"/>
        <w:numPr>
          <w:ilvl w:val="0"/>
          <w:numId w:val="6"/>
        </w:numPr>
        <w:rPr>
          <w:b w:val="0"/>
          <w:bCs/>
          <w:sz w:val="24"/>
          <w:szCs w:val="21"/>
        </w:rPr>
      </w:pPr>
      <w:r>
        <w:rPr>
          <w:rFonts w:hint="eastAsia"/>
          <w:b w:val="0"/>
          <w:bCs/>
          <w:sz w:val="24"/>
          <w:szCs w:val="21"/>
        </w:rPr>
        <w:t>c PLC线路信号故障排除及搭建（根据周边设备的实际I/O信号控制情况，在工作站中搭建连线。）</w:t>
      </w:r>
    </w:p>
    <w:p w14:paraId="6FB5386E">
      <w:pPr>
        <w:pStyle w:val="2"/>
        <w:spacing w:line="360" w:lineRule="auto"/>
        <w:rPr>
          <w:rFonts w:hint="eastAsia" w:ascii="宋体" w:hAnsi="宋体" w:cs="宋体"/>
          <w:bCs/>
          <w:szCs w:val="32"/>
        </w:rPr>
      </w:pPr>
      <w:r>
        <w:rPr>
          <w:rFonts w:hint="eastAsia" w:ascii="宋体" w:hAnsi="宋体" w:cs="宋体"/>
          <w:bCs/>
          <w:szCs w:val="32"/>
        </w:rPr>
        <w:t>1、利用竞赛工位所提供的工具和零件，检查完善周边设备的传感器I/O信号连接。</w:t>
      </w:r>
    </w:p>
    <w:p w14:paraId="6972B513">
      <w:pPr>
        <w:pStyle w:val="2"/>
        <w:spacing w:line="360" w:lineRule="auto"/>
        <w:rPr>
          <w:rFonts w:hint="eastAsia" w:ascii="宋体" w:hAnsi="宋体" w:cs="宋体"/>
          <w:bCs/>
          <w:szCs w:val="32"/>
        </w:rPr>
      </w:pPr>
      <w:r>
        <w:rPr>
          <w:rFonts w:hint="eastAsia" w:ascii="宋体" w:hAnsi="宋体" w:cs="宋体"/>
          <w:bCs/>
          <w:szCs w:val="32"/>
        </w:rPr>
        <w:t>2、利用竞赛工位所提供的工具和零件，检查完善电磁阀的I/O信号线路连接。</w:t>
      </w:r>
    </w:p>
    <w:p w14:paraId="3DF10AFB">
      <w:pPr>
        <w:pStyle w:val="2"/>
        <w:ind w:firstLine="0" w:firstLineChars="0"/>
      </w:pPr>
      <w:r>
        <w:drawing>
          <wp:inline distT="0" distB="0" distL="114300" distR="114300">
            <wp:extent cx="2443480" cy="1082675"/>
            <wp:effectExtent l="0" t="0" r="13970" b="3175"/>
            <wp:docPr id="66" name="图片 66" descr="bbffe1b5c0d5a50fcf8f78178980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bbffe1b5c0d5a50fcf8f78178980f43"/>
                    <pic:cNvPicPr>
                      <a:picLocks noChangeAspect="1"/>
                    </pic:cNvPicPr>
                  </pic:nvPicPr>
                  <pic:blipFill>
                    <a:blip r:embed="rId25"/>
                    <a:stretch>
                      <a:fillRect/>
                    </a:stretch>
                  </pic:blipFill>
                  <pic:spPr>
                    <a:xfrm>
                      <a:off x="0" y="0"/>
                      <a:ext cx="2443480" cy="1082675"/>
                    </a:xfrm>
                    <a:prstGeom prst="rect">
                      <a:avLst/>
                    </a:prstGeom>
                  </pic:spPr>
                </pic:pic>
              </a:graphicData>
            </a:graphic>
          </wp:inline>
        </w:drawing>
      </w:r>
      <w:r>
        <w:drawing>
          <wp:inline distT="0" distB="0" distL="114300" distR="114300">
            <wp:extent cx="2466340" cy="965200"/>
            <wp:effectExtent l="0" t="0" r="10160" b="6350"/>
            <wp:docPr id="67" name="图片 67" descr="5a172c63ad6b887914b28ad49151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5a172c63ad6b887914b28ad49151e99"/>
                    <pic:cNvPicPr>
                      <a:picLocks noChangeAspect="1"/>
                    </pic:cNvPicPr>
                  </pic:nvPicPr>
                  <pic:blipFill>
                    <a:blip r:embed="rId26"/>
                    <a:stretch>
                      <a:fillRect/>
                    </a:stretch>
                  </pic:blipFill>
                  <pic:spPr>
                    <a:xfrm>
                      <a:off x="0" y="0"/>
                      <a:ext cx="2466340" cy="965200"/>
                    </a:xfrm>
                    <a:prstGeom prst="rect">
                      <a:avLst/>
                    </a:prstGeom>
                  </pic:spPr>
                </pic:pic>
              </a:graphicData>
            </a:graphic>
          </wp:inline>
        </w:drawing>
      </w:r>
      <w:r>
        <w:drawing>
          <wp:inline distT="0" distB="0" distL="114300" distR="114300">
            <wp:extent cx="2657475" cy="1638300"/>
            <wp:effectExtent l="0" t="0" r="9525" b="0"/>
            <wp:docPr id="68" name="图片 68" descr="fd958678e76399cc208e97c81a1b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fd958678e76399cc208e97c81a1bc77"/>
                    <pic:cNvPicPr>
                      <a:picLocks noChangeAspect="1"/>
                    </pic:cNvPicPr>
                  </pic:nvPicPr>
                  <pic:blipFill>
                    <a:blip r:embed="rId27"/>
                    <a:stretch>
                      <a:fillRect/>
                    </a:stretch>
                  </pic:blipFill>
                  <pic:spPr>
                    <a:xfrm>
                      <a:off x="0" y="0"/>
                      <a:ext cx="2657475" cy="1638300"/>
                    </a:xfrm>
                    <a:prstGeom prst="rect">
                      <a:avLst/>
                    </a:prstGeom>
                  </pic:spPr>
                </pic:pic>
              </a:graphicData>
            </a:graphic>
          </wp:inline>
        </w:drawing>
      </w:r>
      <w:r>
        <w:drawing>
          <wp:inline distT="0" distB="0" distL="114300" distR="114300">
            <wp:extent cx="2581275" cy="741680"/>
            <wp:effectExtent l="0" t="0" r="9525" b="1270"/>
            <wp:docPr id="69" name="图片 69" descr="d8216a9113739541add15dcb6e1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8216a9113739541add15dcb6e19958"/>
                    <pic:cNvPicPr>
                      <a:picLocks noChangeAspect="1"/>
                    </pic:cNvPicPr>
                  </pic:nvPicPr>
                  <pic:blipFill>
                    <a:blip r:embed="rId28"/>
                    <a:stretch>
                      <a:fillRect/>
                    </a:stretch>
                  </pic:blipFill>
                  <pic:spPr>
                    <a:xfrm>
                      <a:off x="0" y="0"/>
                      <a:ext cx="2581275" cy="741680"/>
                    </a:xfrm>
                    <a:prstGeom prst="rect">
                      <a:avLst/>
                    </a:prstGeom>
                  </pic:spPr>
                </pic:pic>
              </a:graphicData>
            </a:graphic>
          </wp:inline>
        </w:drawing>
      </w:r>
    </w:p>
    <w:p w14:paraId="27C9E27A">
      <w:pPr>
        <w:pStyle w:val="2"/>
      </w:pPr>
      <w:r>
        <mc:AlternateContent>
          <mc:Choice Requires="wps">
            <w:drawing>
              <wp:anchor distT="0" distB="0" distL="114300" distR="114300" simplePos="0" relativeHeight="251663360" behindDoc="0" locked="0" layoutInCell="1" allowOverlap="1">
                <wp:simplePos x="0" y="0"/>
                <wp:positionH relativeFrom="column">
                  <wp:posOffset>-236220</wp:posOffset>
                </wp:positionH>
                <wp:positionV relativeFrom="paragraph">
                  <wp:posOffset>2760345</wp:posOffset>
                </wp:positionV>
                <wp:extent cx="5883910" cy="443230"/>
                <wp:effectExtent l="6350" t="6350" r="15240" b="7620"/>
                <wp:wrapNone/>
                <wp:docPr id="70" name="文本框 70"/>
                <wp:cNvGraphicFramePr/>
                <a:graphic xmlns:a="http://schemas.openxmlformats.org/drawingml/2006/main">
                  <a:graphicData uri="http://schemas.microsoft.com/office/word/2010/wordprocessingShape">
                    <wps:wsp>
                      <wps:cNvSpPr txBox="1"/>
                      <wps:spPr>
                        <a:xfrm>
                          <a:off x="1276985" y="3776345"/>
                          <a:ext cx="5883910" cy="443230"/>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99BF44">
                            <w:pPr>
                              <w:jc w:val="center"/>
                              <w:rPr>
                                <w:sz w:val="28"/>
                                <w:szCs w:val="36"/>
                              </w:rPr>
                            </w:pPr>
                            <w:r>
                              <w:rPr>
                                <w:rFonts w:hint="eastAsia"/>
                                <w:sz w:val="28"/>
                                <w:szCs w:val="36"/>
                              </w:rPr>
                              <w:t>注意：完成第一部分操作后需要举手示意，经技术查验后工作站方可上电。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pt;margin-top:217.35pt;height:34.9pt;width:463.3pt;z-index:251663360;mso-width-relative:page;mso-height-relative:page;" fillcolor="#FFFFFF [3201]" filled="t" stroked="t" coordsize="21600,21600" o:gfxdata="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qovri3QAAAAsBAAAPAAAAAAAAAAEAIAAAACIAAABkcnMvZG93bnJldi54&#10;bWxQSwECFAAUAAAACACHTuJAn2s+VWcCAADGBAAADgAAAAAAAAABACAAAAAsAQAAZHJzL2Uyb0Rv&#10;Yy54bWxQSwUGAAAAAAYABgBZAQAABQYAAAAA&#10;">
                <v:fill on="t" focussize="0,0"/>
                <v:stroke weight="1pt" color="#000000 [3204]" joinstyle="round"/>
                <v:imagedata o:title=""/>
                <o:lock v:ext="edit" aspectratio="f"/>
                <v:textbox>
                  <w:txbxContent>
                    <w:p w14:paraId="6A99BF44">
                      <w:pPr>
                        <w:jc w:val="center"/>
                        <w:rPr>
                          <w:sz w:val="28"/>
                          <w:szCs w:val="36"/>
                        </w:rPr>
                      </w:pPr>
                      <w:r>
                        <w:rPr>
                          <w:rFonts w:hint="eastAsia"/>
                          <w:sz w:val="28"/>
                          <w:szCs w:val="36"/>
                        </w:rPr>
                        <w:t>注意：完成第一部分操作后需要举手示意，经技术查验后工作站方可上电。</w:t>
                      </w:r>
                    </w:p>
                  </w:txbxContent>
                </v:textbox>
              </v:shape>
            </w:pict>
          </mc:Fallback>
        </mc:AlternateContent>
      </w:r>
      <w:r>
        <w:drawing>
          <wp:inline distT="0" distB="0" distL="114300" distR="114300">
            <wp:extent cx="2251075" cy="2700655"/>
            <wp:effectExtent l="0" t="0" r="15875" b="4445"/>
            <wp:docPr id="71" name="图片 71" descr="22e285169e39579a2a4c5903dba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2e285169e39579a2a4c5903dba0974"/>
                    <pic:cNvPicPr>
                      <a:picLocks noChangeAspect="1"/>
                    </pic:cNvPicPr>
                  </pic:nvPicPr>
                  <pic:blipFill>
                    <a:blip r:embed="rId29"/>
                    <a:stretch>
                      <a:fillRect/>
                    </a:stretch>
                  </pic:blipFill>
                  <pic:spPr>
                    <a:xfrm>
                      <a:off x="0" y="0"/>
                      <a:ext cx="2255774" cy="2705609"/>
                    </a:xfrm>
                    <a:prstGeom prst="rect">
                      <a:avLst/>
                    </a:prstGeom>
                  </pic:spPr>
                </pic:pic>
              </a:graphicData>
            </a:graphic>
          </wp:inline>
        </w:drawing>
      </w:r>
      <w:r>
        <w:rPr>
          <w:rFonts w:hint="eastAsia"/>
        </w:rPr>
        <w:t xml:space="preserve"> </w:t>
      </w:r>
      <w:r>
        <w:t xml:space="preserve"> </w:t>
      </w:r>
      <w:r>
        <w:drawing>
          <wp:inline distT="0" distB="0" distL="114300" distR="114300">
            <wp:extent cx="2266950" cy="2352675"/>
            <wp:effectExtent l="0" t="0" r="0" b="9525"/>
            <wp:docPr id="72" name="图片 72" descr="639fc2608e25b0941a9d1f9b534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39fc2608e25b0941a9d1f9b534ed23"/>
                    <pic:cNvPicPr>
                      <a:picLocks noChangeAspect="1"/>
                    </pic:cNvPicPr>
                  </pic:nvPicPr>
                  <pic:blipFill>
                    <a:blip r:embed="rId30"/>
                    <a:stretch>
                      <a:fillRect/>
                    </a:stretch>
                  </pic:blipFill>
                  <pic:spPr>
                    <a:xfrm>
                      <a:off x="0" y="0"/>
                      <a:ext cx="2266950" cy="2352675"/>
                    </a:xfrm>
                    <a:prstGeom prst="rect">
                      <a:avLst/>
                    </a:prstGeom>
                  </pic:spPr>
                </pic:pic>
              </a:graphicData>
            </a:graphic>
          </wp:inline>
        </w:drawing>
      </w:r>
    </w:p>
    <w:p w14:paraId="267CC6AA">
      <w:pPr>
        <w:pStyle w:val="2"/>
      </w:pPr>
    </w:p>
    <w:p w14:paraId="09C8D5C1">
      <w:pPr>
        <w:pStyle w:val="3"/>
        <w:jc w:val="both"/>
      </w:pPr>
      <w:r>
        <w:rPr>
          <w:rFonts w:hint="eastAsia"/>
        </w:rPr>
        <w:t>B  工业过程自动化仿真（</w:t>
      </w:r>
      <w:r>
        <w:rPr>
          <w:rFonts w:hint="eastAsia"/>
          <w:lang w:val="en-US" w:eastAsia="zh-CN"/>
        </w:rPr>
        <w:t>15</w:t>
      </w:r>
      <w:r>
        <w:rPr>
          <w:rFonts w:hint="eastAsia"/>
        </w:rPr>
        <w:t>分）</w:t>
      </w:r>
    </w:p>
    <w:p w14:paraId="3F41C46E">
      <w:pPr>
        <w:pStyle w:val="2"/>
        <w:spacing w:line="240" w:lineRule="auto"/>
        <w:ind w:firstLine="0" w:firstLineChars="0"/>
      </w:pPr>
      <w:r>
        <w:t xml:space="preserve"> </w:t>
      </w:r>
      <w:r>
        <w:rPr>
          <w:rFonts w:hint="eastAsia"/>
        </w:rPr>
        <w:t xml:space="preserve">   </w:t>
      </w:r>
      <w:r>
        <w:t>本任务在仿真软件</w:t>
      </w:r>
      <w:r>
        <w:rPr>
          <w:rFonts w:hint="eastAsia"/>
        </w:rPr>
        <w:t>HUICHENG CAM</w:t>
      </w:r>
      <w:r>
        <w:t>完成</w:t>
      </w:r>
    </w:p>
    <w:p w14:paraId="519693CD">
      <w:pPr>
        <w:pStyle w:val="4"/>
        <w:numPr>
          <w:ilvl w:val="0"/>
          <w:numId w:val="0"/>
        </w:numPr>
        <w:spacing w:before="0" w:after="0"/>
        <w:rPr>
          <w:b w:val="0"/>
          <w:bCs/>
          <w:sz w:val="24"/>
          <w:szCs w:val="21"/>
        </w:rPr>
      </w:pPr>
      <w:r>
        <w:rPr>
          <w:rFonts w:hint="eastAsia"/>
          <w:b w:val="0"/>
          <w:bCs/>
          <w:sz w:val="24"/>
          <w:szCs w:val="21"/>
          <w:lang w:val="en-US" w:eastAsia="zh-CN"/>
        </w:rPr>
        <w:t>B-</w:t>
      </w:r>
      <w:r>
        <w:rPr>
          <w:rFonts w:hint="eastAsia"/>
          <w:b w:val="0"/>
          <w:bCs/>
          <w:sz w:val="24"/>
          <w:szCs w:val="21"/>
        </w:rPr>
        <w:t>a工作站周边设备仿真及布局（根据</w:t>
      </w:r>
      <w:r>
        <w:rPr>
          <w:rFonts w:hint="eastAsia"/>
          <w:b w:val="0"/>
          <w:bCs/>
          <w:sz w:val="24"/>
          <w:szCs w:val="21"/>
          <w:lang w:val="en-US" w:eastAsia="zh-CN"/>
        </w:rPr>
        <w:t>工业机器人、</w:t>
      </w:r>
      <w:r>
        <w:rPr>
          <w:rFonts w:hint="eastAsia"/>
          <w:b w:val="0"/>
          <w:bCs/>
          <w:sz w:val="24"/>
          <w:szCs w:val="21"/>
        </w:rPr>
        <w:t xml:space="preserve">周边设备和工具的实用意义，在仿真软件中完成相关应用的定义）    </w:t>
      </w:r>
    </w:p>
    <w:p w14:paraId="0DED18AB">
      <w:pPr>
        <w:numPr>
          <w:ilvl w:val="0"/>
          <w:numId w:val="0"/>
        </w:num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 xml:space="preserve">任务描述： </w:t>
      </w:r>
    </w:p>
    <w:p w14:paraId="1021E34B">
      <w:pPr>
        <w:numPr>
          <w:ilvl w:val="0"/>
          <w:numId w:val="0"/>
        </w:num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 xml:space="preserve">1.选手根据提供的模型，在软件中导入模型，完成工业机器人系统作业 </w:t>
      </w:r>
    </w:p>
    <w:p w14:paraId="17846FB6">
      <w:pPr>
        <w:numPr>
          <w:ilvl w:val="0"/>
          <w:numId w:val="0"/>
        </w:num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 xml:space="preserve">场景中各个模块的定义及运动设置。 </w:t>
      </w:r>
    </w:p>
    <w:p w14:paraId="40D7A1C3">
      <w:pPr>
        <w:numPr>
          <w:ilvl w:val="0"/>
          <w:numId w:val="0"/>
        </w:num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 xml:space="preserve">工作站台面周边设备硬件定义动态效果要求： </w:t>
      </w:r>
    </w:p>
    <w:p w14:paraId="5E94EF36">
      <w:pPr>
        <w:numPr>
          <w:ilvl w:val="0"/>
          <w:numId w:val="0"/>
        </w:num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 xml:space="preserve">（1）快换工具的定义，完整无报错； </w:t>
      </w:r>
    </w:p>
    <w:p w14:paraId="3DA283CE">
      <w:pPr>
        <w:numPr>
          <w:ilvl w:val="0"/>
          <w:numId w:val="0"/>
        </w:numPr>
        <w:spacing w:line="360" w:lineRule="auto"/>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（2）机器人定义完整，运动正常。</w:t>
      </w:r>
    </w:p>
    <w:p w14:paraId="3A4E339C">
      <w:pPr>
        <w:numPr>
          <w:ilvl w:val="0"/>
          <w:numId w:val="0"/>
        </w:numPr>
        <w:spacing w:line="360" w:lineRule="auto"/>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2.工作站台面周边设备硬件定义动态效果要求：</w:t>
      </w:r>
    </w:p>
    <w:p w14:paraId="698C98FB">
      <w:pPr>
        <w:numPr>
          <w:ilvl w:val="0"/>
          <w:numId w:val="0"/>
        </w:numPr>
        <w:spacing w:line="360" w:lineRule="auto"/>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（1）立体库1、2、3、4会进行伸缩</w:t>
      </w:r>
    </w:p>
    <w:p w14:paraId="47C383C4">
      <w:pPr>
        <w:numPr>
          <w:ilvl w:val="0"/>
          <w:numId w:val="0"/>
        </w:numPr>
        <w:spacing w:line="360" w:lineRule="auto"/>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（2）井式模块可推动物料到达指定位置</w:t>
      </w:r>
    </w:p>
    <w:p w14:paraId="5FEEE83C">
      <w:pPr>
        <w:numPr>
          <w:ilvl w:val="0"/>
          <w:numId w:val="0"/>
        </w:numPr>
        <w:spacing w:line="360" w:lineRule="auto"/>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（3）传送带进行物料输送</w:t>
      </w:r>
    </w:p>
    <w:p w14:paraId="30BE817B">
      <w:pPr>
        <w:numPr>
          <w:ilvl w:val="0"/>
          <w:numId w:val="0"/>
        </w:numPr>
        <w:spacing w:line="360" w:lineRule="auto"/>
        <w:ind w:firstLine="480" w:firstLineChars="200"/>
        <w:rPr>
          <w:rFonts w:hint="eastAsia" w:asciiTheme="minorEastAsia" w:hAnsiTheme="minorEastAsia"/>
          <w:sz w:val="24"/>
          <w:lang w:val="en-US" w:eastAsia="zh-CN"/>
        </w:rPr>
      </w:pPr>
      <w:r>
        <w:rPr>
          <w:rFonts w:hint="eastAsia" w:asciiTheme="minorEastAsia" w:hAnsiTheme="minorEastAsia"/>
          <w:sz w:val="24"/>
          <w:lang w:val="en-US" w:eastAsia="zh-CN"/>
        </w:rPr>
        <w:t>（4）转盘可进行转动</w:t>
      </w:r>
    </w:p>
    <w:p w14:paraId="6BBDB92D">
      <w:pPr>
        <w:numPr>
          <w:ilvl w:val="0"/>
          <w:numId w:val="0"/>
        </w:numPr>
        <w:spacing w:line="360" w:lineRule="auto"/>
        <w:ind w:firstLine="480" w:firstLineChars="200"/>
      </w:pPr>
      <w:r>
        <w:rPr>
          <w:rFonts w:hint="eastAsia" w:asciiTheme="minorEastAsia" w:hAnsiTheme="minorEastAsia"/>
          <w:sz w:val="24"/>
          <w:lang w:val="en-US" w:eastAsia="zh-CN"/>
        </w:rPr>
        <w:t xml:space="preserve">（5）装配模块可进行伸缩固定物料      </w:t>
      </w:r>
      <w:r>
        <w:t xml:space="preserve">         </w:t>
      </w:r>
      <w:r>
        <w:rPr>
          <w:rFonts w:hint="eastAsia"/>
        </w:rPr>
        <w:t xml:space="preserve">  </w:t>
      </w:r>
      <w:r>
        <w:t xml:space="preserve">                                 </w:t>
      </w:r>
      <w:r>
        <w:rPr>
          <w:rFonts w:hint="eastAsia"/>
        </w:rPr>
        <w:t xml:space="preserve">   </w:t>
      </w:r>
    </w:p>
    <w:p w14:paraId="6D02C89C">
      <w:pPr>
        <w:pStyle w:val="4"/>
        <w:spacing w:before="0" w:after="0" w:line="360" w:lineRule="auto"/>
        <w:rPr>
          <w:rFonts w:hint="eastAsia"/>
          <w:b w:val="0"/>
          <w:bCs/>
          <w:sz w:val="24"/>
          <w:szCs w:val="21"/>
        </w:rPr>
      </w:pPr>
      <w:r>
        <w:rPr>
          <w:rFonts w:hint="eastAsia"/>
          <w:b w:val="0"/>
          <w:bCs/>
          <w:sz w:val="24"/>
          <w:szCs w:val="21"/>
        </w:rPr>
        <w:t>B-b 绘图任务仿真运行（仿真绘图模型生成的路径和程序，此处为模型库随机抽取）</w:t>
      </w:r>
    </w:p>
    <w:p w14:paraId="137E0B85">
      <w:r>
        <w:drawing>
          <wp:inline distT="0" distB="0" distL="114300" distR="114300">
            <wp:extent cx="5772150" cy="3448050"/>
            <wp:effectExtent l="0" t="0" r="0" b="0"/>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31"/>
                    <a:stretch>
                      <a:fillRect/>
                    </a:stretch>
                  </pic:blipFill>
                  <pic:spPr>
                    <a:xfrm>
                      <a:off x="0" y="0"/>
                      <a:ext cx="5772150" cy="3448050"/>
                    </a:xfrm>
                    <a:prstGeom prst="rect">
                      <a:avLst/>
                    </a:prstGeom>
                    <a:noFill/>
                    <a:ln>
                      <a:noFill/>
                    </a:ln>
                  </pic:spPr>
                </pic:pic>
              </a:graphicData>
            </a:graphic>
          </wp:inline>
        </w:drawing>
      </w:r>
    </w:p>
    <w:p w14:paraId="35D13831">
      <w:pPr>
        <w:pStyle w:val="3"/>
        <w:jc w:val="left"/>
      </w:pPr>
      <w:r>
        <w:rPr>
          <w:rFonts w:hint="eastAsia"/>
        </w:rPr>
        <w:t>C 工业机器人参数设置及</w:t>
      </w:r>
      <w:r>
        <w:rPr>
          <w:rFonts w:hint="eastAsia"/>
          <w:lang w:val="en-US" w:eastAsia="zh-CN"/>
        </w:rPr>
        <w:t>通讯</w:t>
      </w:r>
      <w:r>
        <w:rPr>
          <w:rFonts w:hint="eastAsia"/>
        </w:rPr>
        <w:t>（</w:t>
      </w:r>
      <w:r>
        <w:rPr>
          <w:rFonts w:hint="eastAsia"/>
          <w:lang w:val="en-US" w:eastAsia="zh-CN"/>
        </w:rPr>
        <w:t>25</w:t>
      </w:r>
      <w:r>
        <w:rPr>
          <w:rFonts w:hint="eastAsia"/>
        </w:rPr>
        <w:t xml:space="preserve"> 分）</w:t>
      </w:r>
    </w:p>
    <w:p w14:paraId="4FEB8C0C">
      <w:pPr>
        <w:pStyle w:val="4"/>
        <w:spacing w:before="0" w:after="0"/>
        <w:rPr>
          <w:b w:val="0"/>
          <w:bCs/>
          <w:sz w:val="24"/>
          <w:szCs w:val="21"/>
        </w:rPr>
      </w:pPr>
      <w:r>
        <w:rPr>
          <w:rFonts w:hint="eastAsia"/>
          <w:b w:val="0"/>
          <w:bCs/>
          <w:sz w:val="24"/>
          <w:szCs w:val="21"/>
        </w:rPr>
        <w:t>C-a 工业机器人操作维护（检测工业机器人运行是否正常，检查急停和使能，完成工业机器人典型安装、维护、维修等操作。）</w:t>
      </w:r>
    </w:p>
    <w:p w14:paraId="7C224894">
      <w:pPr>
        <w:spacing w:line="360" w:lineRule="auto"/>
        <w:ind w:firstLine="480" w:firstLineChars="200"/>
        <w:rPr>
          <w:rFonts w:hint="eastAsia" w:asciiTheme="minorEastAsia" w:hAnsiTheme="minorEastAsia"/>
          <w:sz w:val="24"/>
        </w:rPr>
      </w:pPr>
      <w:r>
        <w:rPr>
          <w:rFonts w:hint="eastAsia" w:asciiTheme="minorEastAsia" w:hAnsiTheme="minorEastAsia"/>
          <w:sz w:val="24"/>
        </w:rPr>
        <w:t>1</w:t>
      </w:r>
      <w:r>
        <w:rPr>
          <w:rFonts w:asciiTheme="minorEastAsia" w:hAnsiTheme="minorEastAsia"/>
          <w:sz w:val="24"/>
        </w:rPr>
        <w:t>.</w:t>
      </w:r>
      <w:r>
        <w:rPr>
          <w:rFonts w:hint="eastAsia" w:asciiTheme="minorEastAsia" w:hAnsiTheme="minorEastAsia"/>
          <w:sz w:val="24"/>
        </w:rPr>
        <w:t>检查高速运行时机器人本体各轴的漏油或渗油状况，并进行问题判定</w:t>
      </w:r>
    </w:p>
    <w:p w14:paraId="37E97392">
      <w:pPr>
        <w:spacing w:line="360" w:lineRule="auto"/>
        <w:ind w:firstLine="480" w:firstLineChars="200"/>
        <w:rPr>
          <w:rFonts w:hint="eastAsia" w:asciiTheme="minorEastAsia" w:hAnsiTheme="minorEastAsia"/>
          <w:sz w:val="24"/>
        </w:rPr>
      </w:pPr>
      <w:r>
        <w:rPr>
          <w:rFonts w:hint="eastAsia" w:asciiTheme="minorEastAsia" w:hAnsiTheme="minorEastAsia"/>
          <w:sz w:val="24"/>
        </w:rPr>
        <w:t>2.系统上电，检查机器人启动是否正常；机器人启动异常时，在示教器上检查报警状态，消除报警</w:t>
      </w:r>
    </w:p>
    <w:p w14:paraId="7334ED70">
      <w:pPr>
        <w:spacing w:line="360" w:lineRule="auto"/>
        <w:ind w:firstLine="480" w:firstLineChars="200"/>
      </w:pPr>
      <w:r>
        <w:rPr>
          <w:rFonts w:hint="eastAsia" w:asciiTheme="minorEastAsia" w:hAnsiTheme="minorEastAsia"/>
          <w:sz w:val="24"/>
        </w:rPr>
        <w:t>3.检查示教器急停功能、使能按钮、显示功能、按键功能等的有效性</w:t>
      </w:r>
    </w:p>
    <w:p w14:paraId="33DF1224">
      <w:pPr>
        <w:pStyle w:val="4"/>
        <w:numPr>
          <w:ilvl w:val="0"/>
          <w:numId w:val="0"/>
        </w:numPr>
        <w:spacing w:before="0" w:after="0"/>
        <w:rPr>
          <w:b w:val="0"/>
          <w:bCs/>
          <w:sz w:val="24"/>
          <w:szCs w:val="21"/>
        </w:rPr>
      </w:pPr>
      <w:r>
        <w:rPr>
          <w:rFonts w:hint="eastAsia"/>
          <w:b w:val="0"/>
          <w:bCs/>
          <w:sz w:val="24"/>
          <w:szCs w:val="21"/>
          <w:lang w:val="en-US" w:eastAsia="zh-CN"/>
        </w:rPr>
        <w:t>C-</w:t>
      </w:r>
      <w:r>
        <w:rPr>
          <w:rFonts w:hint="eastAsia"/>
          <w:b w:val="0"/>
          <w:bCs/>
          <w:sz w:val="24"/>
          <w:szCs w:val="21"/>
        </w:rPr>
        <w:t>b周边设备通讯及控制</w:t>
      </w:r>
      <w:r>
        <w:rPr>
          <w:rStyle w:val="17"/>
          <w:rFonts w:hint="eastAsia"/>
          <w:b w:val="0"/>
          <w:sz w:val="24"/>
          <w:szCs w:val="36"/>
        </w:rPr>
        <w:t xml:space="preserve"> </w:t>
      </w:r>
      <w:r>
        <w:rPr>
          <w:rFonts w:hint="eastAsia"/>
          <w:b w:val="0"/>
          <w:bCs/>
          <w:sz w:val="24"/>
          <w:szCs w:val="21"/>
        </w:rPr>
        <w:t>（使用博途v17软件完成控制周边设备的程序书写下载上传至PLC中）</w:t>
      </w:r>
    </w:p>
    <w:p w14:paraId="35FF8654">
      <w:pPr>
        <w:spacing w:line="360" w:lineRule="auto"/>
        <w:ind w:firstLine="480" w:firstLineChars="200"/>
        <w:rPr>
          <w:rFonts w:hint="eastAsia" w:asciiTheme="minorEastAsia" w:hAnsiTheme="minorEastAsia"/>
          <w:sz w:val="24"/>
        </w:rPr>
      </w:pPr>
      <w:r>
        <w:rPr>
          <w:rFonts w:hint="eastAsia" w:asciiTheme="minorEastAsia" w:hAnsiTheme="minorEastAsia"/>
          <w:sz w:val="24"/>
        </w:rPr>
        <w:t>在工业机器人工作站中，可以通过操作HMI或者示教器来控制周边设备，主要是根据MODBUS TCP</w:t>
      </w:r>
      <w:r>
        <w:rPr>
          <w:rFonts w:hint="eastAsia" w:ascii="Arial" w:hAnsi="Arial" w:eastAsia="Arial" w:cs="Arial"/>
          <w:color w:val="191919"/>
          <w:sz w:val="24"/>
          <w:shd w:val="clear" w:color="auto" w:fill="FFFFFF"/>
        </w:rPr>
        <w:t>消息传递协议与以太网配合使用，连接在</w:t>
      </w:r>
      <w:r>
        <w:rPr>
          <w:rFonts w:hint="eastAsia" w:ascii="Arial" w:hAnsi="Arial" w:eastAsia="宋体" w:cs="Arial"/>
          <w:color w:val="191919"/>
          <w:sz w:val="24"/>
          <w:shd w:val="clear" w:color="auto" w:fill="FFFFFF"/>
        </w:rPr>
        <w:t>工业机器人控制器</w:t>
      </w:r>
      <w:r>
        <w:rPr>
          <w:rFonts w:hint="eastAsia" w:ascii="Arial" w:hAnsi="Arial" w:eastAsia="Arial" w:cs="Arial"/>
          <w:color w:val="191919"/>
          <w:sz w:val="24"/>
          <w:shd w:val="clear" w:color="auto" w:fill="FFFFFF"/>
        </w:rPr>
        <w:t>和PLC设备之间</w:t>
      </w:r>
      <w:r>
        <w:rPr>
          <w:rFonts w:hint="eastAsia" w:ascii="Arial" w:hAnsi="Arial" w:eastAsia="宋体" w:cs="Arial"/>
          <w:color w:val="191919"/>
          <w:sz w:val="24"/>
          <w:shd w:val="clear" w:color="auto" w:fill="FFFFFF"/>
        </w:rPr>
        <w:t>进行</w:t>
      </w:r>
      <w:r>
        <w:rPr>
          <w:rFonts w:hint="eastAsia" w:ascii="Arial" w:hAnsi="Arial" w:eastAsia="Arial" w:cs="Arial"/>
          <w:color w:val="191919"/>
          <w:sz w:val="24"/>
          <w:shd w:val="clear" w:color="auto" w:fill="FFFFFF"/>
        </w:rPr>
        <w:t>通信</w:t>
      </w:r>
      <w:r>
        <w:rPr>
          <w:rFonts w:hint="eastAsia" w:ascii="Arial" w:hAnsi="Arial" w:eastAsia="宋体" w:cs="Arial"/>
          <w:color w:val="191919"/>
          <w:sz w:val="24"/>
          <w:shd w:val="clear" w:color="auto" w:fill="FFFFFF"/>
        </w:rPr>
        <w:t>达到</w:t>
      </w:r>
      <w:r>
        <w:rPr>
          <w:rFonts w:hint="eastAsia" w:asciiTheme="minorEastAsia" w:hAnsiTheme="minorEastAsia"/>
          <w:sz w:val="24"/>
        </w:rPr>
        <w:t>周边设备信号传输的目的,根据以下功能样图编写PLC程序、触摸屏画面和工业机器人后台逻辑程序：</w:t>
      </w:r>
    </w:p>
    <w:p w14:paraId="59771EBF">
      <w:pPr>
        <w:spacing w:line="360" w:lineRule="auto"/>
        <w:ind w:firstLine="480" w:firstLineChars="200"/>
        <w:rPr>
          <w:rFonts w:hint="eastAsia" w:asciiTheme="minorEastAsia" w:hAnsiTheme="minorEastAsia"/>
          <w:sz w:val="24"/>
        </w:rPr>
      </w:pPr>
      <w:r>
        <w:rPr>
          <w:rFonts w:hint="eastAsia" w:asciiTheme="minorEastAsia" w:hAnsiTheme="minorEastAsia"/>
          <w:sz w:val="24"/>
        </w:rPr>
        <w:t>1、按下HMI或者示教器相关按键，立体库1、2、3、4会进行伸缩，传感器检测到有物料入库会亮红灯，反之为绿灯。</w:t>
      </w:r>
    </w:p>
    <w:p w14:paraId="5C78F7A3">
      <w:pPr>
        <w:spacing w:line="360" w:lineRule="auto"/>
        <w:ind w:firstLine="480" w:firstLineChars="200"/>
        <w:rPr>
          <w:rFonts w:hint="eastAsia" w:asciiTheme="minorEastAsia" w:hAnsiTheme="minorEastAsia"/>
          <w:sz w:val="24"/>
        </w:rPr>
      </w:pPr>
      <w:r>
        <w:rPr>
          <w:rFonts w:hint="eastAsia" w:asciiTheme="minorEastAsia" w:hAnsiTheme="minorEastAsia"/>
          <w:sz w:val="24"/>
        </w:rPr>
        <w:t>2、按下HMI或者示教器相关按键，工具快换可更换不同工具。</w:t>
      </w:r>
    </w:p>
    <w:p w14:paraId="32DA6CEB">
      <w:pPr>
        <w:spacing w:line="360" w:lineRule="auto"/>
        <w:ind w:firstLine="480" w:firstLineChars="200"/>
        <w:rPr>
          <w:rFonts w:hint="eastAsia" w:asciiTheme="minorEastAsia" w:hAnsiTheme="minorEastAsia"/>
          <w:sz w:val="24"/>
        </w:rPr>
      </w:pPr>
      <w:r>
        <w:rPr>
          <w:rFonts w:hint="eastAsia" w:asciiTheme="minorEastAsia" w:hAnsiTheme="minorEastAsia"/>
          <w:sz w:val="24"/>
        </w:rPr>
        <w:t>3、按下HMI或者示教器相关按键，夹爪可进行张开闭合动作。</w:t>
      </w:r>
    </w:p>
    <w:p w14:paraId="79EDB4DD">
      <w:pPr>
        <w:spacing w:line="360" w:lineRule="auto"/>
        <w:ind w:firstLine="480" w:firstLineChars="200"/>
        <w:rPr>
          <w:rFonts w:hint="eastAsia" w:asciiTheme="minorEastAsia" w:hAnsiTheme="minorEastAsia"/>
          <w:sz w:val="24"/>
        </w:rPr>
      </w:pPr>
      <w:r>
        <w:rPr>
          <w:rFonts w:hint="eastAsia" w:asciiTheme="minorEastAsia" w:hAnsiTheme="minorEastAsia"/>
          <w:sz w:val="24"/>
        </w:rPr>
        <w:t>4、按下HMI或者示教器相关按键，吸盘可进行物料吸附。</w:t>
      </w:r>
    </w:p>
    <w:p w14:paraId="44180A70">
      <w:pPr>
        <w:spacing w:line="360" w:lineRule="auto"/>
        <w:ind w:firstLine="480" w:firstLineChars="200"/>
        <w:rPr>
          <w:rFonts w:hint="eastAsia" w:asciiTheme="minorEastAsia" w:hAnsiTheme="minorEastAsia"/>
          <w:sz w:val="24"/>
        </w:rPr>
      </w:pPr>
      <w:r>
        <w:rPr>
          <w:rFonts w:hint="eastAsia" w:asciiTheme="minorEastAsia" w:hAnsiTheme="minorEastAsia"/>
          <w:sz w:val="24"/>
        </w:rPr>
        <w:t>5、按下HMI或者示教器相关按键，装配模块可进行伸缩固定物料。</w:t>
      </w:r>
    </w:p>
    <w:p w14:paraId="1D78FCA1">
      <w:pPr>
        <w:spacing w:line="360" w:lineRule="auto"/>
        <w:ind w:firstLine="480" w:firstLineChars="200"/>
        <w:rPr>
          <w:rFonts w:hint="eastAsia" w:asciiTheme="minorEastAsia" w:hAnsiTheme="minorEastAsia"/>
          <w:sz w:val="24"/>
        </w:rPr>
      </w:pPr>
      <w:r>
        <w:rPr>
          <w:rFonts w:hint="eastAsia" w:asciiTheme="minorEastAsia" w:hAnsiTheme="minorEastAsia"/>
          <w:sz w:val="24"/>
        </w:rPr>
        <w:t>6、按下HMI或者示教器相关按键，井式模块可推动物料到达指定位置。</w:t>
      </w:r>
    </w:p>
    <w:p w14:paraId="3FEA4CE1">
      <w:pPr>
        <w:spacing w:line="360" w:lineRule="auto"/>
        <w:ind w:firstLine="480" w:firstLineChars="200"/>
        <w:rPr>
          <w:rFonts w:hint="eastAsia" w:asciiTheme="minorEastAsia" w:hAnsiTheme="minorEastAsia"/>
          <w:sz w:val="24"/>
        </w:rPr>
      </w:pPr>
      <w:r>
        <w:rPr>
          <w:rFonts w:hint="eastAsia" w:asciiTheme="minorEastAsia" w:hAnsiTheme="minorEastAsia"/>
          <w:sz w:val="24"/>
        </w:rPr>
        <w:t>7、按下HMI或者示教器相关按键，转盘可进行转动。</w:t>
      </w:r>
    </w:p>
    <w:p w14:paraId="61884016">
      <w:pPr>
        <w:spacing w:line="360" w:lineRule="auto"/>
        <w:ind w:firstLine="480" w:firstLineChars="200"/>
        <w:rPr>
          <w:rFonts w:hint="eastAsia" w:asciiTheme="minorEastAsia" w:hAnsiTheme="minorEastAsia"/>
          <w:sz w:val="24"/>
        </w:rPr>
      </w:pPr>
      <w:r>
        <w:rPr>
          <w:rFonts w:hint="eastAsia" w:asciiTheme="minorEastAsia" w:hAnsiTheme="minorEastAsia"/>
          <w:sz w:val="24"/>
        </w:rPr>
        <w:t>8、按下HMI或者示教器相关按键，传送带由传感器检测到物料进行物料输送。</w:t>
      </w:r>
    </w:p>
    <w:p w14:paraId="5281822E">
      <w:pPr>
        <w:pStyle w:val="4"/>
        <w:spacing w:before="0" w:after="0"/>
        <w:rPr>
          <w:b w:val="0"/>
          <w:bCs/>
          <w:sz w:val="24"/>
          <w:szCs w:val="21"/>
        </w:rPr>
      </w:pPr>
      <w:r>
        <w:rPr>
          <w:sz w:val="52"/>
          <w:szCs w:val="72"/>
        </w:rPr>
        <w:drawing>
          <wp:inline distT="0" distB="0" distL="0" distR="0">
            <wp:extent cx="5199380" cy="2453005"/>
            <wp:effectExtent l="0" t="0" r="1270" b="4445"/>
            <wp:docPr id="74" name="图片 74" descr="bcf0109ae4223e65252a708625fd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bcf0109ae4223e65252a708625fd32d"/>
                    <pic:cNvPicPr>
                      <a:picLocks noChangeAspect="1" noChangeArrowheads="1"/>
                    </pic:cNvPicPr>
                  </pic:nvPicPr>
                  <pic:blipFill>
                    <a:blip r:embed="rId32">
                      <a:extLst>
                        <a:ext uri="{28A0092B-C50C-407E-A947-70E740481C1C}">
                          <a14:useLocalDpi xmlns:a14="http://schemas.microsoft.com/office/drawing/2010/main" val="0"/>
                        </a:ext>
                      </a:extLst>
                    </a:blip>
                    <a:srcRect t="8784" r="1052" b="13465"/>
                    <a:stretch>
                      <a:fillRect/>
                    </a:stretch>
                  </pic:blipFill>
                  <pic:spPr>
                    <a:xfrm>
                      <a:off x="0" y="0"/>
                      <a:ext cx="5199380" cy="2454206"/>
                    </a:xfrm>
                    <a:prstGeom prst="rect">
                      <a:avLst/>
                    </a:prstGeom>
                    <a:noFill/>
                    <a:ln>
                      <a:noFill/>
                    </a:ln>
                  </pic:spPr>
                </pic:pic>
              </a:graphicData>
            </a:graphic>
          </wp:inline>
        </w:drawing>
      </w:r>
    </w:p>
    <w:p w14:paraId="191E2276">
      <w:pPr>
        <w:pStyle w:val="4"/>
        <w:spacing w:before="0" w:after="0"/>
        <w:rPr>
          <w:b w:val="0"/>
          <w:bCs/>
          <w:sz w:val="24"/>
          <w:szCs w:val="21"/>
        </w:rPr>
      </w:pPr>
      <w:r>
        <w:rPr>
          <w:rFonts w:hint="eastAsia"/>
          <w:b w:val="0"/>
          <w:bCs/>
          <w:sz w:val="24"/>
          <w:szCs w:val="21"/>
        </w:rPr>
        <w:t>C-c 工业机器人参数标定（对工业机器人标定工具 TCP 参数、零点的标定操作等。）</w:t>
      </w:r>
    </w:p>
    <w:p w14:paraId="378B6CA4">
      <w:pPr>
        <w:spacing w:line="360" w:lineRule="auto"/>
        <w:ind w:firstLine="480" w:firstLineChars="200"/>
        <w:rPr>
          <w:rFonts w:hint="eastAsia" w:asciiTheme="minorEastAsia" w:hAnsiTheme="minorEastAsia"/>
          <w:sz w:val="24"/>
        </w:rPr>
      </w:pPr>
      <w:r>
        <w:rPr>
          <w:rFonts w:hint="eastAsia" w:asciiTheme="minorEastAsia" w:hAnsiTheme="minorEastAsia"/>
          <w:sz w:val="24"/>
        </w:rPr>
        <w:t>1.系统零点校对</w:t>
      </w:r>
    </w:p>
    <w:p w14:paraId="28B504CE">
      <w:pPr>
        <w:spacing w:line="360" w:lineRule="auto"/>
        <w:ind w:firstLine="480" w:firstLineChars="200"/>
        <w:rPr>
          <w:rFonts w:hint="eastAsia" w:asciiTheme="minorEastAsia" w:hAnsiTheme="minorEastAsia"/>
          <w:sz w:val="24"/>
        </w:rPr>
      </w:pPr>
      <w:r>
        <w:rPr>
          <w:rFonts w:hint="eastAsia" w:asciiTheme="minorEastAsia" w:hAnsiTheme="minorEastAsia"/>
          <w:sz w:val="24"/>
        </w:rPr>
        <w:t>工业机器人 Home 点姿态为本体的 1 轴、2 轴、3 轴、4 轴、5 轴、6 轴的关节为 0°。</w:t>
      </w:r>
    </w:p>
    <w:p w14:paraId="2ED3B48B">
      <w:pPr>
        <w:tabs>
          <w:tab w:val="left" w:pos="312"/>
        </w:tabs>
        <w:spacing w:line="360" w:lineRule="auto"/>
        <w:ind w:firstLine="480" w:firstLineChars="200"/>
        <w:rPr>
          <w:rFonts w:hint="eastAsia" w:asciiTheme="minorEastAsia" w:hAnsiTheme="minorEastAsia"/>
          <w:sz w:val="24"/>
        </w:rPr>
      </w:pPr>
      <w:r>
        <w:rPr>
          <w:rFonts w:hint="eastAsia" w:asciiTheme="minorEastAsia" w:hAnsiTheme="minorEastAsia"/>
          <w:sz w:val="24"/>
        </w:rPr>
        <w:t>2.工具坐标系标定</w:t>
      </w:r>
    </w:p>
    <w:p w14:paraId="657D6BF2">
      <w:pPr>
        <w:spacing w:line="360" w:lineRule="auto"/>
        <w:ind w:firstLine="480" w:firstLineChars="200"/>
      </w:pPr>
      <w:r>
        <w:rPr>
          <w:rFonts w:hint="eastAsia" w:asciiTheme="minorEastAsia" w:hAnsiTheme="minorEastAsia"/>
          <w:sz w:val="24"/>
        </w:rPr>
        <w:t xml:space="preserve">利用竞赛工位所提供的工具及紧固标准件，规范地将尖点工具准确安装到工业机器人第六轴末端法兰处。操作工业机器人，利用工作台上所提供的标定辅助点，采用 </w:t>
      </w:r>
      <w:r>
        <w:rPr>
          <w:rFonts w:asciiTheme="minorEastAsia" w:hAnsiTheme="minorEastAsia"/>
          <w:sz w:val="24"/>
        </w:rPr>
        <w:t>7</w:t>
      </w:r>
      <w:r>
        <w:rPr>
          <w:rFonts w:hint="eastAsia" w:asciiTheme="minorEastAsia" w:hAnsiTheme="minorEastAsia"/>
          <w:sz w:val="24"/>
        </w:rPr>
        <w:t xml:space="preserve"> 点法或20点法完成对尖点工具的 TCP 标定操作。</w:t>
      </w:r>
    </w:p>
    <w:p w14:paraId="34452400">
      <w:pPr>
        <w:pStyle w:val="3"/>
        <w:jc w:val="left"/>
      </w:pPr>
      <w:r>
        <w:rPr>
          <w:rFonts w:hint="eastAsia"/>
          <w:lang w:val="en-US" w:eastAsia="zh-CN"/>
        </w:rPr>
        <w:t>D</w:t>
      </w:r>
      <w:r>
        <w:rPr>
          <w:rFonts w:hint="eastAsia"/>
        </w:rPr>
        <w:t xml:space="preserve"> 工业机器人在线编程（</w:t>
      </w:r>
      <w:r>
        <w:rPr>
          <w:rFonts w:hint="eastAsia"/>
          <w:lang w:val="en-US" w:eastAsia="zh-CN"/>
        </w:rPr>
        <w:t>15</w:t>
      </w:r>
      <w:r>
        <w:rPr>
          <w:rFonts w:hint="eastAsia"/>
        </w:rPr>
        <w:t>分）</w:t>
      </w:r>
    </w:p>
    <w:p w14:paraId="333A6ED5">
      <w:pPr>
        <w:pStyle w:val="4"/>
        <w:spacing w:after="0"/>
        <w:rPr>
          <w:b w:val="0"/>
          <w:bCs/>
          <w:sz w:val="24"/>
          <w:szCs w:val="21"/>
        </w:rPr>
      </w:pPr>
      <w:r>
        <w:rPr>
          <w:rFonts w:hint="eastAsia"/>
          <w:b w:val="0"/>
          <w:bCs/>
          <w:sz w:val="24"/>
          <w:szCs w:val="21"/>
          <w:lang w:val="en-US" w:eastAsia="zh-CN"/>
        </w:rPr>
        <w:t>D</w:t>
      </w:r>
      <w:r>
        <w:rPr>
          <w:rFonts w:hint="eastAsia"/>
          <w:b w:val="0"/>
          <w:bCs/>
          <w:sz w:val="24"/>
          <w:szCs w:val="21"/>
        </w:rPr>
        <w:t>-</w:t>
      </w:r>
      <w:r>
        <w:rPr>
          <w:rFonts w:hint="eastAsia"/>
          <w:b w:val="0"/>
          <w:bCs/>
          <w:sz w:val="24"/>
          <w:szCs w:val="21"/>
          <w:lang w:val="en-US" w:eastAsia="zh-CN"/>
        </w:rPr>
        <w:t>a</w:t>
      </w:r>
      <w:r>
        <w:rPr>
          <w:rFonts w:hint="eastAsia"/>
          <w:b w:val="0"/>
          <w:bCs/>
          <w:sz w:val="24"/>
          <w:szCs w:val="21"/>
        </w:rPr>
        <w:t>在线编程（电机部件装配，实际竞赛将从</w:t>
      </w:r>
      <w:r>
        <w:rPr>
          <w:rFonts w:hint="eastAsia"/>
          <w:b w:val="0"/>
          <w:bCs/>
          <w:sz w:val="24"/>
          <w:szCs w:val="21"/>
          <w:lang w:val="en-US" w:eastAsia="zh-CN"/>
        </w:rPr>
        <w:t>D</w:t>
      </w:r>
      <w:r>
        <w:rPr>
          <w:rFonts w:hint="eastAsia"/>
          <w:b w:val="0"/>
          <w:bCs/>
          <w:sz w:val="24"/>
          <w:szCs w:val="21"/>
        </w:rPr>
        <w:t>-</w:t>
      </w:r>
      <w:r>
        <w:rPr>
          <w:rFonts w:hint="eastAsia"/>
          <w:b w:val="0"/>
          <w:bCs/>
          <w:sz w:val="24"/>
          <w:szCs w:val="21"/>
          <w:lang w:val="en-US" w:eastAsia="zh-CN"/>
        </w:rPr>
        <w:t>a</w:t>
      </w:r>
      <w:r>
        <w:rPr>
          <w:rFonts w:hint="eastAsia"/>
          <w:b w:val="0"/>
          <w:bCs/>
          <w:sz w:val="24"/>
          <w:szCs w:val="21"/>
        </w:rPr>
        <w:t>1、</w:t>
      </w:r>
      <w:r>
        <w:rPr>
          <w:rFonts w:hint="eastAsia"/>
          <w:b w:val="0"/>
          <w:bCs/>
          <w:sz w:val="24"/>
          <w:szCs w:val="21"/>
          <w:lang w:val="en-US" w:eastAsia="zh-CN"/>
        </w:rPr>
        <w:t>D</w:t>
      </w:r>
      <w:r>
        <w:rPr>
          <w:rFonts w:hint="eastAsia"/>
          <w:b w:val="0"/>
          <w:bCs/>
          <w:sz w:val="24"/>
          <w:szCs w:val="21"/>
        </w:rPr>
        <w:t>-</w:t>
      </w:r>
      <w:r>
        <w:rPr>
          <w:rFonts w:hint="eastAsia"/>
          <w:b w:val="0"/>
          <w:bCs/>
          <w:sz w:val="24"/>
          <w:szCs w:val="21"/>
          <w:lang w:val="en-US" w:eastAsia="zh-CN"/>
        </w:rPr>
        <w:t>a</w:t>
      </w:r>
      <w:r>
        <w:rPr>
          <w:rFonts w:hint="eastAsia"/>
          <w:b w:val="0"/>
          <w:bCs/>
          <w:sz w:val="24"/>
          <w:szCs w:val="21"/>
        </w:rPr>
        <w:t>2、</w:t>
      </w:r>
      <w:r>
        <w:rPr>
          <w:rFonts w:hint="eastAsia"/>
          <w:b w:val="0"/>
          <w:bCs/>
          <w:sz w:val="24"/>
          <w:szCs w:val="21"/>
          <w:lang w:val="en-US" w:eastAsia="zh-CN"/>
        </w:rPr>
        <w:t>D</w:t>
      </w:r>
      <w:r>
        <w:rPr>
          <w:rFonts w:hint="eastAsia"/>
          <w:b w:val="0"/>
          <w:bCs/>
          <w:sz w:val="24"/>
          <w:szCs w:val="21"/>
        </w:rPr>
        <w:t>-</w:t>
      </w:r>
      <w:r>
        <w:rPr>
          <w:rFonts w:hint="eastAsia"/>
          <w:b w:val="0"/>
          <w:bCs/>
          <w:sz w:val="24"/>
          <w:szCs w:val="21"/>
          <w:lang w:val="en-US" w:eastAsia="zh-CN"/>
        </w:rPr>
        <w:t>a</w:t>
      </w:r>
      <w:r>
        <w:rPr>
          <w:rFonts w:hint="eastAsia"/>
          <w:b w:val="0"/>
          <w:bCs/>
          <w:sz w:val="24"/>
          <w:szCs w:val="21"/>
        </w:rPr>
        <w:t>3、</w:t>
      </w:r>
      <w:r>
        <w:rPr>
          <w:rFonts w:hint="eastAsia"/>
          <w:b w:val="0"/>
          <w:bCs/>
          <w:sz w:val="24"/>
          <w:szCs w:val="21"/>
          <w:lang w:val="en-US" w:eastAsia="zh-CN"/>
        </w:rPr>
        <w:t>D</w:t>
      </w:r>
      <w:r>
        <w:rPr>
          <w:rFonts w:hint="eastAsia"/>
          <w:b w:val="0"/>
          <w:bCs/>
          <w:sz w:val="24"/>
          <w:szCs w:val="21"/>
        </w:rPr>
        <w:t>-</w:t>
      </w:r>
      <w:r>
        <w:rPr>
          <w:rFonts w:hint="eastAsia"/>
          <w:b w:val="0"/>
          <w:bCs/>
          <w:sz w:val="24"/>
          <w:szCs w:val="21"/>
          <w:lang w:val="en-US" w:eastAsia="zh-CN"/>
        </w:rPr>
        <w:t>a</w:t>
      </w:r>
      <w:r>
        <w:rPr>
          <w:rFonts w:hint="eastAsia"/>
          <w:b w:val="0"/>
          <w:bCs/>
          <w:sz w:val="24"/>
          <w:szCs w:val="21"/>
        </w:rPr>
        <w:t>4中抽取一题）</w:t>
      </w:r>
    </w:p>
    <w:p w14:paraId="68177111">
      <w:pPr>
        <w:spacing w:line="360" w:lineRule="auto"/>
        <w:ind w:firstLine="480" w:firstLineChars="200"/>
        <w:rPr>
          <w:sz w:val="24"/>
        </w:rPr>
      </w:pPr>
      <w:r>
        <w:rPr>
          <w:rFonts w:hint="eastAsia"/>
          <w:sz w:val="24"/>
        </w:rPr>
        <w:t>利用示教器对实际产线运行流程进行程序书写，按顺序完成以下程序任务</w:t>
      </w:r>
    </w:p>
    <w:p w14:paraId="431C2095">
      <w:pPr>
        <w:spacing w:line="360" w:lineRule="auto"/>
        <w:rPr>
          <w:sz w:val="24"/>
        </w:rPr>
      </w:pPr>
      <w:r>
        <w:rPr>
          <w:rFonts w:hint="eastAsia"/>
          <w:sz w:val="24"/>
        </w:rPr>
        <w:drawing>
          <wp:inline distT="0" distB="0" distL="114300" distR="114300">
            <wp:extent cx="915035" cy="1010920"/>
            <wp:effectExtent l="0" t="0" r="18415" b="17780"/>
            <wp:docPr id="75" name="图片 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
                    <pic:cNvPicPr>
                      <a:picLocks noChangeAspect="1"/>
                    </pic:cNvPicPr>
                  </pic:nvPicPr>
                  <pic:blipFill>
                    <a:blip r:embed="rId33"/>
                    <a:stretch>
                      <a:fillRect/>
                    </a:stretch>
                  </pic:blipFill>
                  <pic:spPr>
                    <a:xfrm>
                      <a:off x="0" y="0"/>
                      <a:ext cx="915035" cy="1010920"/>
                    </a:xfrm>
                    <a:prstGeom prst="rect">
                      <a:avLst/>
                    </a:prstGeom>
                  </pic:spPr>
                </pic:pic>
              </a:graphicData>
            </a:graphic>
          </wp:inline>
        </w:drawing>
      </w:r>
      <w:r>
        <w:rPr>
          <w:rFonts w:hint="eastAsia"/>
          <w:sz w:val="24"/>
        </w:rPr>
        <w:t xml:space="preserve"> </w:t>
      </w:r>
      <w:r>
        <w:rPr>
          <w:rFonts w:hint="eastAsia"/>
          <w:sz w:val="24"/>
        </w:rPr>
        <w:drawing>
          <wp:inline distT="0" distB="0" distL="114300" distR="114300">
            <wp:extent cx="577850" cy="798830"/>
            <wp:effectExtent l="0" t="0" r="12700" b="1270"/>
            <wp:docPr id="76" name="图片 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
                    <pic:cNvPicPr>
                      <a:picLocks noChangeAspect="1"/>
                    </pic:cNvPicPr>
                  </pic:nvPicPr>
                  <pic:blipFill>
                    <a:blip r:embed="rId34"/>
                    <a:stretch>
                      <a:fillRect/>
                    </a:stretch>
                  </pic:blipFill>
                  <pic:spPr>
                    <a:xfrm>
                      <a:off x="0" y="0"/>
                      <a:ext cx="577850" cy="798830"/>
                    </a:xfrm>
                    <a:prstGeom prst="rect">
                      <a:avLst/>
                    </a:prstGeom>
                  </pic:spPr>
                </pic:pic>
              </a:graphicData>
            </a:graphic>
          </wp:inline>
        </w:drawing>
      </w:r>
      <w:r>
        <w:rPr>
          <w:rFonts w:hint="eastAsia"/>
          <w:sz w:val="24"/>
        </w:rPr>
        <w:t xml:space="preserve">  </w:t>
      </w:r>
      <w:r>
        <w:rPr>
          <w:rFonts w:hint="eastAsia"/>
          <w:sz w:val="24"/>
        </w:rPr>
        <w:drawing>
          <wp:inline distT="0" distB="0" distL="114300" distR="114300">
            <wp:extent cx="848360" cy="489585"/>
            <wp:effectExtent l="0" t="0" r="8890" b="5715"/>
            <wp:docPr id="77" name="图片 7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3"/>
                    <pic:cNvPicPr>
                      <a:picLocks noChangeAspect="1"/>
                    </pic:cNvPicPr>
                  </pic:nvPicPr>
                  <pic:blipFill>
                    <a:blip r:embed="rId35"/>
                    <a:stretch>
                      <a:fillRect/>
                    </a:stretch>
                  </pic:blipFill>
                  <pic:spPr>
                    <a:xfrm>
                      <a:off x="0" y="0"/>
                      <a:ext cx="848360" cy="489585"/>
                    </a:xfrm>
                    <a:prstGeom prst="rect">
                      <a:avLst/>
                    </a:prstGeom>
                  </pic:spPr>
                </pic:pic>
              </a:graphicData>
            </a:graphic>
          </wp:inline>
        </w:drawing>
      </w:r>
      <w:r>
        <w:rPr>
          <w:rFonts w:hint="eastAsia"/>
          <w:sz w:val="24"/>
        </w:rPr>
        <w:t xml:space="preserve"> </w:t>
      </w:r>
      <w:r>
        <w:rPr>
          <w:rFonts w:hint="eastAsia"/>
          <w:sz w:val="24"/>
        </w:rPr>
        <w:drawing>
          <wp:inline distT="0" distB="0" distL="114300" distR="114300">
            <wp:extent cx="775335" cy="923925"/>
            <wp:effectExtent l="0" t="0" r="5715" b="9525"/>
            <wp:docPr id="78" name="图片 78" descr="043979ec476767a56487b30f053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043979ec476767a56487b30f0531077"/>
                    <pic:cNvPicPr>
                      <a:picLocks noChangeAspect="1"/>
                    </pic:cNvPicPr>
                  </pic:nvPicPr>
                  <pic:blipFill>
                    <a:blip r:embed="rId36"/>
                    <a:srcRect l="15877" t="9698" r="18316" b="5987"/>
                    <a:stretch>
                      <a:fillRect/>
                    </a:stretch>
                  </pic:blipFill>
                  <pic:spPr>
                    <a:xfrm>
                      <a:off x="0" y="0"/>
                      <a:ext cx="775335" cy="923925"/>
                    </a:xfrm>
                    <a:prstGeom prst="rect">
                      <a:avLst/>
                    </a:prstGeom>
                  </pic:spPr>
                </pic:pic>
              </a:graphicData>
            </a:graphic>
          </wp:inline>
        </w:drawing>
      </w:r>
      <w:r>
        <w:rPr>
          <w:rFonts w:hint="eastAsia"/>
          <w:sz w:val="24"/>
        </w:rPr>
        <w:drawing>
          <wp:inline distT="0" distB="0" distL="114300" distR="114300">
            <wp:extent cx="900430" cy="506730"/>
            <wp:effectExtent l="0" t="0" r="13970" b="7620"/>
            <wp:docPr id="79" name="图片 79" descr="26a351ce8ece5da0e22c57e11712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6a351ce8ece5da0e22c57e11712d1f"/>
                    <pic:cNvPicPr>
                      <a:picLocks noChangeAspect="1"/>
                    </pic:cNvPicPr>
                  </pic:nvPicPr>
                  <pic:blipFill>
                    <a:blip r:embed="rId37"/>
                    <a:stretch>
                      <a:fillRect/>
                    </a:stretch>
                  </pic:blipFill>
                  <pic:spPr>
                    <a:xfrm>
                      <a:off x="0" y="0"/>
                      <a:ext cx="900430" cy="506730"/>
                    </a:xfrm>
                    <a:prstGeom prst="rect">
                      <a:avLst/>
                    </a:prstGeom>
                  </pic:spPr>
                </pic:pic>
              </a:graphicData>
            </a:graphic>
          </wp:inline>
        </w:drawing>
      </w:r>
      <w:r>
        <w:rPr>
          <w:rFonts w:hint="eastAsia"/>
          <w:sz w:val="24"/>
        </w:rPr>
        <w:drawing>
          <wp:inline distT="0" distB="0" distL="114300" distR="114300">
            <wp:extent cx="855980" cy="453390"/>
            <wp:effectExtent l="0" t="0" r="1270" b="3810"/>
            <wp:docPr id="80" name="图片 8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5"/>
                    <pic:cNvPicPr>
                      <a:picLocks noChangeAspect="1"/>
                    </pic:cNvPicPr>
                  </pic:nvPicPr>
                  <pic:blipFill>
                    <a:blip r:embed="rId38"/>
                    <a:stretch>
                      <a:fillRect/>
                    </a:stretch>
                  </pic:blipFill>
                  <pic:spPr>
                    <a:xfrm>
                      <a:off x="0" y="0"/>
                      <a:ext cx="855980" cy="453390"/>
                    </a:xfrm>
                    <a:prstGeom prst="rect">
                      <a:avLst/>
                    </a:prstGeom>
                  </pic:spPr>
                </pic:pic>
              </a:graphicData>
            </a:graphic>
          </wp:inline>
        </w:drawing>
      </w:r>
    </w:p>
    <w:p w14:paraId="3AD4E154">
      <w:pPr>
        <w:spacing w:line="360" w:lineRule="auto"/>
        <w:ind w:firstLine="200" w:firstLineChars="100"/>
        <w:rPr>
          <w:sz w:val="20"/>
          <w:szCs w:val="20"/>
        </w:rPr>
      </w:pPr>
      <w:r>
        <w:rPr>
          <w:rFonts w:hint="eastAsia"/>
          <w:sz w:val="20"/>
          <w:szCs w:val="20"/>
        </w:rPr>
        <w:t xml:space="preserve">电机外壳       电机转子     电机端盖      关节外壳     </w:t>
      </w:r>
      <w:r>
        <w:rPr>
          <w:rFonts w:hint="eastAsia"/>
          <w:sz w:val="24"/>
        </w:rPr>
        <w:t>减速机盖</w:t>
      </w:r>
      <w:r>
        <w:rPr>
          <w:rFonts w:hint="eastAsia"/>
          <w:sz w:val="20"/>
          <w:szCs w:val="20"/>
        </w:rPr>
        <w:t xml:space="preserve">     法兰端盖</w:t>
      </w:r>
    </w:p>
    <w:p w14:paraId="0567706B">
      <w:pPr>
        <w:spacing w:line="360" w:lineRule="auto"/>
        <w:ind w:firstLine="480" w:firstLineChars="200"/>
        <w:rPr>
          <w:sz w:val="24"/>
        </w:rPr>
      </w:pPr>
      <w:r>
        <w:rPr>
          <w:rFonts w:hint="eastAsia"/>
          <w:b w:val="0"/>
          <w:bCs/>
          <w:sz w:val="24"/>
          <w:szCs w:val="21"/>
          <w:lang w:val="en-US" w:eastAsia="zh-CN"/>
        </w:rPr>
        <w:t>D</w:t>
      </w:r>
      <w:r>
        <w:rPr>
          <w:rFonts w:hint="eastAsia"/>
          <w:b w:val="0"/>
          <w:bCs/>
          <w:sz w:val="24"/>
          <w:szCs w:val="21"/>
        </w:rPr>
        <w:t>-</w:t>
      </w:r>
      <w:r>
        <w:rPr>
          <w:rFonts w:hint="eastAsia"/>
          <w:b w:val="0"/>
          <w:bCs/>
          <w:sz w:val="24"/>
          <w:szCs w:val="21"/>
          <w:lang w:val="en-US" w:eastAsia="zh-CN"/>
        </w:rPr>
        <w:t>a</w:t>
      </w:r>
      <w:r>
        <w:rPr>
          <w:rFonts w:hint="eastAsia"/>
          <w:sz w:val="24"/>
        </w:rPr>
        <w:t>1.工业机器人从原点出发，编写程序选择合适的快换工具，在搬运单元内将电机转子搬运装配至电机外壳。</w:t>
      </w:r>
    </w:p>
    <w:p w14:paraId="394C22C5">
      <w:pPr>
        <w:spacing w:line="360" w:lineRule="auto"/>
        <w:ind w:firstLine="480" w:firstLineChars="200"/>
        <w:rPr>
          <w:sz w:val="24"/>
        </w:rPr>
      </w:pPr>
      <w:r>
        <w:rPr>
          <w:rFonts w:hint="eastAsia"/>
          <w:b w:val="0"/>
          <w:bCs/>
          <w:sz w:val="24"/>
          <w:szCs w:val="21"/>
          <w:lang w:val="en-US" w:eastAsia="zh-CN"/>
        </w:rPr>
        <w:t>D</w:t>
      </w:r>
      <w:r>
        <w:rPr>
          <w:rFonts w:hint="eastAsia"/>
          <w:b w:val="0"/>
          <w:bCs/>
          <w:sz w:val="24"/>
          <w:szCs w:val="21"/>
        </w:rPr>
        <w:t>-</w:t>
      </w:r>
      <w:r>
        <w:rPr>
          <w:rFonts w:hint="eastAsia"/>
          <w:b w:val="0"/>
          <w:bCs/>
          <w:sz w:val="24"/>
          <w:szCs w:val="21"/>
          <w:lang w:val="en-US" w:eastAsia="zh-CN"/>
        </w:rPr>
        <w:t>a</w:t>
      </w:r>
      <w:r>
        <w:rPr>
          <w:rFonts w:hint="eastAsia"/>
          <w:sz w:val="24"/>
        </w:rPr>
        <w:t>2.工业机器人从原点出发，将电机端盖盖在电机外壳上，装配好的电机装配至旋转供料台上的关节外壳。</w:t>
      </w:r>
    </w:p>
    <w:p w14:paraId="42A87331">
      <w:pPr>
        <w:spacing w:line="360" w:lineRule="auto"/>
        <w:ind w:firstLine="480" w:firstLineChars="200"/>
        <w:rPr>
          <w:sz w:val="24"/>
        </w:rPr>
      </w:pPr>
      <w:r>
        <w:rPr>
          <w:rFonts w:hint="eastAsia"/>
          <w:b w:val="0"/>
          <w:bCs/>
          <w:sz w:val="24"/>
          <w:szCs w:val="21"/>
          <w:lang w:val="en-US" w:eastAsia="zh-CN"/>
        </w:rPr>
        <w:t>D</w:t>
      </w:r>
      <w:r>
        <w:rPr>
          <w:rFonts w:hint="eastAsia"/>
          <w:b w:val="0"/>
          <w:bCs/>
          <w:sz w:val="24"/>
          <w:szCs w:val="21"/>
        </w:rPr>
        <w:t>-</w:t>
      </w:r>
      <w:r>
        <w:rPr>
          <w:rFonts w:hint="eastAsia"/>
          <w:b w:val="0"/>
          <w:bCs/>
          <w:sz w:val="24"/>
          <w:szCs w:val="21"/>
          <w:lang w:val="en-US" w:eastAsia="zh-CN"/>
        </w:rPr>
        <w:t>a</w:t>
      </w:r>
      <w:r>
        <w:rPr>
          <w:rFonts w:hint="eastAsia"/>
          <w:sz w:val="24"/>
        </w:rPr>
        <w:t>3.工业机器人从原点出发，将旋转供料台上的关节外壳搬运至装配单元夹紧。</w:t>
      </w:r>
    </w:p>
    <w:p w14:paraId="322D0B50">
      <w:pPr>
        <w:spacing w:line="360" w:lineRule="auto"/>
        <w:ind w:firstLine="480" w:firstLineChars="200"/>
        <w:rPr>
          <w:sz w:val="24"/>
        </w:rPr>
      </w:pPr>
      <w:r>
        <w:rPr>
          <w:rFonts w:hint="eastAsia"/>
          <w:b w:val="0"/>
          <w:bCs/>
          <w:sz w:val="24"/>
          <w:szCs w:val="21"/>
          <w:lang w:val="en-US" w:eastAsia="zh-CN"/>
        </w:rPr>
        <w:t>D</w:t>
      </w:r>
      <w:r>
        <w:rPr>
          <w:rFonts w:hint="eastAsia"/>
          <w:b w:val="0"/>
          <w:bCs/>
          <w:sz w:val="24"/>
          <w:szCs w:val="21"/>
        </w:rPr>
        <w:t>-</w:t>
      </w:r>
      <w:r>
        <w:rPr>
          <w:rFonts w:hint="eastAsia"/>
          <w:b w:val="0"/>
          <w:bCs/>
          <w:sz w:val="24"/>
          <w:szCs w:val="21"/>
          <w:lang w:val="en-US" w:eastAsia="zh-CN"/>
        </w:rPr>
        <w:t>a</w:t>
      </w:r>
      <w:r>
        <w:rPr>
          <w:rFonts w:hint="eastAsia"/>
          <w:sz w:val="24"/>
        </w:rPr>
        <w:t>4.工业机器人从原点出发，将传送带上的由井式供料弹出的减速机部件，盖在旋转供料台上的关节外壳。</w:t>
      </w:r>
    </w:p>
    <w:p w14:paraId="5E7E955B">
      <w:pPr>
        <w:spacing w:line="360" w:lineRule="auto"/>
        <w:ind w:firstLine="480" w:firstLineChars="200"/>
        <w:jc w:val="left"/>
        <w:rPr>
          <w:sz w:val="28"/>
          <w:szCs w:val="36"/>
        </w:rPr>
      </w:pPr>
      <w:r>
        <w:rPr>
          <w:rFonts w:hint="eastAsia" w:asciiTheme="minorEastAsia" w:hAnsiTheme="minorEastAsia"/>
          <w:sz w:val="24"/>
        </w:rPr>
        <w:t>1.</w:t>
      </w:r>
      <w:r>
        <w:rPr>
          <w:rFonts w:hint="eastAsia"/>
          <w:sz w:val="24"/>
        </w:rPr>
        <w:t>整个过程中所有步骤皆有示教器控制操作，所有气缸处于缩回状态，只能使用程序进行弹出，不得手动。</w:t>
      </w:r>
      <w:r>
        <w:rPr>
          <w:sz w:val="28"/>
          <w:szCs w:val="36"/>
        </w:rPr>
        <w:t xml:space="preserve">   </w:t>
      </w:r>
    </w:p>
    <w:p w14:paraId="72D55293">
      <w:pPr>
        <w:spacing w:line="360" w:lineRule="auto"/>
        <w:ind w:firstLine="480" w:firstLineChars="200"/>
        <w:rPr>
          <w:sz w:val="28"/>
          <w:szCs w:val="36"/>
        </w:rPr>
      </w:pPr>
      <w:r>
        <w:rPr>
          <w:rFonts w:hint="eastAsia" w:asciiTheme="minorEastAsia" w:hAnsiTheme="minorEastAsia"/>
          <w:sz w:val="24"/>
        </w:rPr>
        <w:t>2.</w:t>
      </w:r>
      <w:r>
        <w:rPr>
          <w:rFonts w:hint="eastAsia"/>
          <w:sz w:val="24"/>
        </w:rPr>
        <w:t>将工业机器人切换到“自动模式”，按下示教器程序运行按钮，开始运行，工业机器人回到 Home 点，拾取工具，进行电机装配，直至入库。</w:t>
      </w:r>
      <w:r>
        <w:rPr>
          <w:rFonts w:hint="eastAsia"/>
          <w:bCs/>
          <w:sz w:val="24"/>
          <w:szCs w:val="21"/>
        </w:rPr>
        <w:t>运行过程中速度不得超过200mm/s或20%</w:t>
      </w:r>
      <w:r>
        <w:rPr>
          <w:rFonts w:hint="eastAsia"/>
          <w:sz w:val="28"/>
          <w:szCs w:val="36"/>
        </w:rPr>
        <w:t>。</w:t>
      </w:r>
      <w:r>
        <w:rPr>
          <w:sz w:val="28"/>
          <w:szCs w:val="36"/>
        </w:rPr>
        <w:t xml:space="preserve">                                                                                                                                                                                                                                                                                                                                                                        </w:t>
      </w:r>
      <w:r>
        <w:rPr>
          <w:rFonts w:hint="eastAsia"/>
          <w:sz w:val="28"/>
          <w:szCs w:val="36"/>
        </w:rPr>
        <w:t xml:space="preserve">     </w:t>
      </w:r>
    </w:p>
    <w:p w14:paraId="391EC019">
      <w:pPr>
        <w:pStyle w:val="4"/>
        <w:spacing w:before="0" w:after="0"/>
        <w:ind w:left="1200" w:hanging="1200" w:hangingChars="500"/>
        <w:rPr>
          <w:b w:val="0"/>
          <w:bCs/>
          <w:sz w:val="24"/>
          <w:szCs w:val="21"/>
        </w:rPr>
      </w:pPr>
      <w:r>
        <w:rPr>
          <w:rFonts w:hint="eastAsia"/>
          <w:b w:val="0"/>
          <w:bCs/>
          <w:sz w:val="24"/>
          <w:szCs w:val="21"/>
          <w:lang w:val="en-US" w:eastAsia="zh-CN"/>
        </w:rPr>
        <w:t>D</w:t>
      </w:r>
      <w:r>
        <w:rPr>
          <w:rFonts w:hint="eastAsia"/>
          <w:b w:val="0"/>
          <w:bCs/>
          <w:sz w:val="24"/>
          <w:szCs w:val="21"/>
        </w:rPr>
        <w:t>-</w:t>
      </w:r>
      <w:r>
        <w:rPr>
          <w:rFonts w:hint="eastAsia"/>
          <w:b w:val="0"/>
          <w:bCs/>
          <w:sz w:val="24"/>
          <w:szCs w:val="21"/>
          <w:lang w:val="en-US" w:eastAsia="zh-CN"/>
        </w:rPr>
        <w:t>b</w:t>
      </w:r>
      <w:r>
        <w:rPr>
          <w:rFonts w:hint="eastAsia"/>
          <w:b w:val="0"/>
          <w:bCs/>
          <w:sz w:val="24"/>
          <w:szCs w:val="21"/>
        </w:rPr>
        <w:t xml:space="preserve">  曲面绘图（按照已知尺寸和模型在线完成工业机器人的绘图编程）</w:t>
      </w:r>
    </w:p>
    <w:p w14:paraId="400D32E2">
      <w:pPr>
        <w:spacing w:line="360" w:lineRule="auto"/>
        <w:ind w:firstLine="480" w:firstLineChars="200"/>
        <w:jc w:val="center"/>
        <w:rPr>
          <w:rFonts w:hint="eastAsia" w:asciiTheme="minorEastAsia" w:hAnsiTheme="minorEastAsia"/>
          <w:sz w:val="24"/>
        </w:rPr>
      </w:pPr>
      <w:r>
        <w:rPr>
          <w:rFonts w:hint="eastAsia" w:asciiTheme="minorEastAsia" w:hAnsiTheme="minorEastAsia"/>
          <w:sz w:val="24"/>
        </w:rPr>
        <w:drawing>
          <wp:inline distT="0" distB="0" distL="114300" distR="114300">
            <wp:extent cx="2889250" cy="1433830"/>
            <wp:effectExtent l="0" t="0" r="6350" b="13970"/>
            <wp:docPr id="81" name="图片 81" descr="c7e8339184454ef21bb0c16fef04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7e8339184454ef21bb0c16fef047d5"/>
                    <pic:cNvPicPr>
                      <a:picLocks noChangeAspect="1"/>
                    </pic:cNvPicPr>
                  </pic:nvPicPr>
                  <pic:blipFill>
                    <a:blip r:embed="rId39"/>
                    <a:stretch>
                      <a:fillRect/>
                    </a:stretch>
                  </pic:blipFill>
                  <pic:spPr>
                    <a:xfrm>
                      <a:off x="0" y="0"/>
                      <a:ext cx="2889250" cy="1433830"/>
                    </a:xfrm>
                    <a:prstGeom prst="rect">
                      <a:avLst/>
                    </a:prstGeom>
                  </pic:spPr>
                </pic:pic>
              </a:graphicData>
            </a:graphic>
          </wp:inline>
        </w:drawing>
      </w:r>
    </w:p>
    <w:p w14:paraId="60BA0A7B">
      <w:pPr>
        <w:spacing w:line="360" w:lineRule="auto"/>
        <w:ind w:firstLine="480" w:firstLineChars="200"/>
        <w:rPr>
          <w:rFonts w:hint="eastAsia" w:asciiTheme="minorEastAsia" w:hAnsiTheme="minorEastAsia"/>
          <w:sz w:val="24"/>
        </w:rPr>
      </w:pPr>
      <w:r>
        <w:rPr>
          <w:rFonts w:hint="eastAsia" w:asciiTheme="minorEastAsia" w:hAnsiTheme="minorEastAsia"/>
          <w:sz w:val="24"/>
        </w:rPr>
        <w:t>选择合适的工具进行路径的绘制，需由工业机器人执笔画曲面运动轨迹②和平面运动轨迹</w:t>
      </w:r>
      <w:r>
        <w:rPr>
          <w:rFonts w:hint="eastAsia" w:asciiTheme="minorEastAsia" w:hAnsiTheme="minorEastAsia"/>
          <w:sz w:val="24"/>
          <w:lang w:val="en-US" w:eastAsia="zh-CN"/>
        </w:rPr>
        <w:t>⑥</w:t>
      </w:r>
      <w:r>
        <w:rPr>
          <w:rFonts w:hint="eastAsia" w:asciiTheme="minorEastAsia" w:hAnsiTheme="minorEastAsia"/>
          <w:sz w:val="24"/>
        </w:rPr>
        <w:t>。要求熟练掌握机器人示教盒上的按键功能和使用方法，以及程序的新建、编辑、试运行和再现运行方式，同时熟悉机器人的基本运动指令和各指令的使用。</w:t>
      </w:r>
    </w:p>
    <w:p w14:paraId="5960A339">
      <w:pPr>
        <w:spacing w:line="360" w:lineRule="auto"/>
        <w:ind w:firstLine="480" w:firstLineChars="200"/>
        <w:rPr>
          <w:rFonts w:hint="eastAsia" w:asciiTheme="minorEastAsia" w:hAnsiTheme="minorEastAsia"/>
          <w:sz w:val="24"/>
        </w:rPr>
      </w:pPr>
      <w:r>
        <w:rPr>
          <w:rFonts w:hint="eastAsia" w:asciiTheme="minorEastAsia" w:hAnsiTheme="minorEastAsia"/>
          <w:sz w:val="24"/>
        </w:rPr>
        <w:t>1.将工业机器人切换到“自动模式”，按下示教器程序运行按钮，开始运行，工业机器人回到 Home 点，自动拾取绘图工具，进行轨迹绘制，轨迹绘制完成后，自动将工具拆卸至快换模块，回到Home点。</w:t>
      </w:r>
    </w:p>
    <w:p w14:paraId="43C05CCF">
      <w:pPr>
        <w:spacing w:line="360" w:lineRule="auto"/>
        <w:ind w:firstLine="480" w:firstLineChars="200"/>
        <w:rPr>
          <w:rFonts w:hint="eastAsia" w:asciiTheme="minorEastAsia" w:hAnsiTheme="minorEastAsia"/>
          <w:sz w:val="24"/>
        </w:rPr>
      </w:pPr>
      <w:r>
        <w:rPr>
          <w:rFonts w:hint="eastAsia" w:asciiTheme="minorEastAsia" w:hAnsiTheme="minorEastAsia"/>
          <w:sz w:val="24"/>
        </w:rPr>
        <w:t>2.默认情况下绘图工具的 TCP 位于曲面单元轨迹线槽的中心线偏离绘图单元平面上方 5mm 距离、工具 Z 轴垂直于绘图表面，按照如上步骤完成基础绘图。</w:t>
      </w:r>
      <w:r>
        <w:rPr>
          <w:rFonts w:hint="eastAsia"/>
          <w:bCs/>
          <w:sz w:val="24"/>
          <w:szCs w:val="21"/>
        </w:rPr>
        <w:t>运行过程中速度不得超过200mm/s或20%。</w:t>
      </w:r>
    </w:p>
    <w:p w14:paraId="4DD8C5E6">
      <w:pPr>
        <w:rPr>
          <w:bCs/>
          <w:sz w:val="24"/>
          <w:szCs w:val="21"/>
        </w:rPr>
      </w:pPr>
      <w:r>
        <w:rPr>
          <w:rFonts w:hint="eastAsia" w:ascii="黑体" w:hAnsi="黑体" w:eastAsia="黑体" w:cs="黑体"/>
          <w:bCs/>
          <w:sz w:val="24"/>
          <w:szCs w:val="21"/>
        </w:rPr>
        <w:t xml:space="preserve"> </w:t>
      </w:r>
      <w:r>
        <w:rPr>
          <w:rFonts w:hint="eastAsia" w:ascii="黑体" w:hAnsi="黑体" w:eastAsia="黑体" w:cs="黑体"/>
          <w:bCs/>
          <w:sz w:val="24"/>
          <w:szCs w:val="21"/>
          <w:lang w:val="en-US" w:eastAsia="zh-CN"/>
        </w:rPr>
        <w:t>D</w:t>
      </w:r>
      <w:r>
        <w:rPr>
          <w:rFonts w:hint="eastAsia" w:ascii="黑体" w:hAnsi="黑体" w:eastAsia="黑体" w:cs="黑体"/>
          <w:bCs/>
          <w:sz w:val="24"/>
          <w:szCs w:val="21"/>
        </w:rPr>
        <w:t>-</w:t>
      </w:r>
      <w:r>
        <w:rPr>
          <w:rFonts w:hint="eastAsia" w:ascii="黑体" w:hAnsi="黑体" w:eastAsia="黑体" w:cs="黑体"/>
          <w:bCs/>
          <w:sz w:val="24"/>
          <w:szCs w:val="21"/>
          <w:lang w:val="en-US" w:eastAsia="zh-CN"/>
        </w:rPr>
        <w:t>c</w:t>
      </w:r>
      <w:r>
        <w:rPr>
          <w:rFonts w:hint="eastAsia" w:ascii="黑体" w:hAnsi="黑体" w:eastAsia="黑体" w:cs="黑体"/>
          <w:bCs/>
          <w:sz w:val="24"/>
          <w:szCs w:val="21"/>
        </w:rPr>
        <w:t xml:space="preserve">  平面绘图（按照模块B-b导出的程序运行）</w:t>
      </w:r>
    </w:p>
    <w:p w14:paraId="23085380">
      <w:pPr>
        <w:spacing w:line="360" w:lineRule="auto"/>
        <w:ind w:firstLine="480" w:firstLineChars="200"/>
        <w:rPr>
          <w:rFonts w:hint="eastAsia" w:asciiTheme="minorEastAsia" w:hAnsiTheme="minorEastAsia"/>
          <w:sz w:val="24"/>
        </w:rPr>
      </w:pPr>
      <w:r>
        <w:rPr>
          <w:rFonts w:hint="eastAsia" w:asciiTheme="minorEastAsia" w:hAnsiTheme="minorEastAsia"/>
          <w:sz w:val="24"/>
        </w:rPr>
        <w:t>本任务要求工业机器人执笔运行由仿真B-</w:t>
      </w:r>
      <w:r>
        <w:rPr>
          <w:rFonts w:hint="eastAsia" w:asciiTheme="minorEastAsia" w:hAnsiTheme="minorEastAsia"/>
          <w:sz w:val="24"/>
          <w:lang w:val="en-US" w:eastAsia="zh-CN"/>
        </w:rPr>
        <w:t>b</w:t>
      </w:r>
      <w:r>
        <w:rPr>
          <w:rFonts w:hint="eastAsia" w:asciiTheme="minorEastAsia" w:hAnsiTheme="minorEastAsia"/>
          <w:sz w:val="24"/>
        </w:rPr>
        <w:t>部分导出的轨迹，要求将仿真轨迹绘制到平面绘图的A4纸上，熟练掌握机器人示教盒上的功能和使用方法，以及程序的导入、编辑、试运行和再现运行方式 。</w:t>
      </w:r>
    </w:p>
    <w:p w14:paraId="151511EC">
      <w:pPr>
        <w:spacing w:line="360" w:lineRule="auto"/>
        <w:ind w:firstLine="480" w:firstLineChars="200"/>
        <w:rPr>
          <w:bCs/>
          <w:sz w:val="24"/>
          <w:szCs w:val="21"/>
        </w:rPr>
      </w:pPr>
      <w:r>
        <w:rPr>
          <w:rFonts w:hint="eastAsia"/>
          <w:bCs/>
          <w:sz w:val="24"/>
          <w:szCs w:val="21"/>
        </w:rPr>
        <w:t>1. 将仿真绘图模型生成的路径和程序导入至示教器中</w:t>
      </w:r>
    </w:p>
    <w:p w14:paraId="16368A49">
      <w:pPr>
        <w:spacing w:line="360" w:lineRule="auto"/>
        <w:ind w:firstLine="480" w:firstLineChars="200"/>
        <w:rPr>
          <w:rFonts w:hint="eastAsia" w:ascii="宋体" w:hAnsi="宋体" w:eastAsia="宋体" w:cs="Times New Roman"/>
          <w:color w:val="000000"/>
          <w:kern w:val="0"/>
          <w:sz w:val="28"/>
          <w:szCs w:val="36"/>
        </w:rPr>
      </w:pPr>
      <w:r>
        <w:rPr>
          <w:rFonts w:hint="eastAsia"/>
          <w:bCs/>
          <w:sz w:val="24"/>
          <w:szCs w:val="21"/>
        </w:rPr>
        <w:t>2. 将工业机器人切换到“自动模式”，按下示教器程序运行按钮，</w:t>
      </w:r>
      <w:r>
        <w:rPr>
          <w:rFonts w:hint="eastAsia" w:asciiTheme="minorEastAsia" w:hAnsiTheme="minorEastAsia"/>
          <w:sz w:val="24"/>
        </w:rPr>
        <w:t>工具 Z 轴垂直于绘图表面，</w:t>
      </w:r>
      <w:r>
        <w:rPr>
          <w:rFonts w:hint="eastAsia"/>
          <w:bCs/>
          <w:sz w:val="24"/>
          <w:szCs w:val="21"/>
        </w:rPr>
        <w:t>开始运行，工业机器人回到 Home 点，拾取工具，进行平面绘画，运行过程中速度不得超过200mm/s或20%，完成绘图后回到机器人原点。</w:t>
      </w:r>
    </w:p>
    <w:p w14:paraId="4E6F16B2">
      <w:pPr>
        <w:pStyle w:val="3"/>
        <w:jc w:val="left"/>
        <w:rPr>
          <w:rFonts w:hint="eastAsia"/>
          <w:lang w:val="en-US" w:eastAsia="zh-CN"/>
        </w:rPr>
      </w:pPr>
      <w:r>
        <w:rPr>
          <w:rFonts w:hint="eastAsia"/>
          <w:lang w:val="en-US" w:eastAsia="zh-CN"/>
        </w:rPr>
        <w:t>E职业素养（10分）</w:t>
      </w:r>
    </w:p>
    <w:p w14:paraId="5F1F76DB">
      <w:pPr>
        <w:jc w:val="left"/>
        <w:rPr>
          <w:rFonts w:ascii="Arial" w:hAnsi="Arial" w:eastAsia="黑体"/>
          <w:bCs/>
          <w:sz w:val="24"/>
          <w:szCs w:val="21"/>
        </w:rPr>
      </w:pPr>
      <w:r>
        <w:rPr>
          <w:rFonts w:hint="eastAsia" w:ascii="Arial" w:hAnsi="Arial" w:eastAsia="黑体"/>
          <w:bCs/>
          <w:sz w:val="24"/>
          <w:szCs w:val="21"/>
          <w:lang w:val="en-US" w:eastAsia="zh-CN"/>
        </w:rPr>
        <w:t>E</w:t>
      </w:r>
      <w:r>
        <w:rPr>
          <w:rFonts w:hint="eastAsia" w:ascii="Arial" w:hAnsi="Arial" w:eastAsia="黑体"/>
          <w:bCs/>
          <w:sz w:val="24"/>
          <w:szCs w:val="21"/>
        </w:rPr>
        <w:t>-</w:t>
      </w:r>
      <w:r>
        <w:rPr>
          <w:rFonts w:hint="eastAsia" w:ascii="Arial" w:hAnsi="Arial" w:eastAsia="黑体"/>
          <w:bCs/>
          <w:sz w:val="24"/>
          <w:szCs w:val="21"/>
          <w:lang w:val="en-US" w:eastAsia="zh-CN"/>
        </w:rPr>
        <w:t>a</w:t>
      </w:r>
      <w:r>
        <w:rPr>
          <w:rFonts w:hint="eastAsia" w:ascii="Arial" w:hAnsi="Arial" w:eastAsia="黑体"/>
          <w:bCs/>
          <w:sz w:val="24"/>
          <w:szCs w:val="21"/>
        </w:rPr>
        <w:t>优化、安全文明生产（提高生产效率，完成程序优化）</w:t>
      </w:r>
    </w:p>
    <w:p w14:paraId="64848B13">
      <w:pPr>
        <w:spacing w:line="360" w:lineRule="auto"/>
        <w:ind w:firstLine="480" w:firstLineChars="200"/>
        <w:rPr>
          <w:rFonts w:hint="eastAsia" w:ascii="宋体" w:hAnsi="宋体" w:cs="宋体"/>
          <w:bCs/>
          <w:sz w:val="24"/>
          <w:szCs w:val="32"/>
        </w:rPr>
      </w:pPr>
      <w:r>
        <w:rPr>
          <w:rFonts w:hint="eastAsia" w:ascii="宋体" w:hAnsi="宋体" w:cs="宋体"/>
          <w:bCs/>
          <w:sz w:val="24"/>
          <w:szCs w:val="32"/>
        </w:rPr>
        <w:t>1.工具、耗材摆放整齐，完成演示后需要将周边设备和机器人复位</w:t>
      </w:r>
    </w:p>
    <w:p w14:paraId="65E1F60E">
      <w:pPr>
        <w:spacing w:line="360" w:lineRule="auto"/>
        <w:ind w:firstLine="480" w:firstLineChars="200"/>
        <w:rPr>
          <w:rFonts w:hint="eastAsia" w:ascii="宋体" w:hAnsi="宋体" w:cs="宋体"/>
          <w:bCs/>
          <w:sz w:val="24"/>
          <w:szCs w:val="32"/>
        </w:rPr>
      </w:pPr>
      <w:r>
        <w:rPr>
          <w:rFonts w:hint="eastAsia" w:ascii="宋体" w:hAnsi="宋体" w:cs="宋体"/>
          <w:bCs/>
          <w:sz w:val="24"/>
          <w:szCs w:val="32"/>
        </w:rPr>
        <w:t>2.佩戴安全帽，着比赛服、穿电工绝缘鞋</w:t>
      </w:r>
    </w:p>
    <w:p w14:paraId="4947658F">
      <w:pPr>
        <w:spacing w:line="360" w:lineRule="auto"/>
        <w:ind w:firstLine="480" w:firstLineChars="200"/>
        <w:rPr>
          <w:rFonts w:hint="eastAsia" w:ascii="宋体" w:hAnsi="宋体" w:cs="宋体"/>
          <w:bCs/>
          <w:sz w:val="24"/>
          <w:szCs w:val="32"/>
          <w:lang w:val="en-US" w:eastAsia="zh-CN"/>
        </w:rPr>
      </w:pPr>
      <w:r>
        <w:rPr>
          <w:rFonts w:hint="eastAsia" w:ascii="宋体" w:hAnsi="宋体" w:cs="宋体"/>
          <w:bCs/>
          <w:sz w:val="24"/>
          <w:szCs w:val="32"/>
        </w:rPr>
        <w:t>3</w:t>
      </w:r>
      <w:r>
        <w:rPr>
          <w:rFonts w:hint="eastAsia" w:ascii="宋体" w:hAnsi="宋体" w:cs="宋体"/>
          <w:bCs/>
          <w:sz w:val="24"/>
          <w:szCs w:val="32"/>
          <w:lang w:val="en-US" w:eastAsia="zh-CN"/>
        </w:rPr>
        <w:t>.赛位区域地板、桌面等处卫生打扫。</w:t>
      </w:r>
    </w:p>
    <w:p w14:paraId="6CBF4833">
      <w:pPr>
        <w:spacing w:line="360" w:lineRule="auto"/>
        <w:ind w:firstLine="480" w:firstLineChars="200"/>
        <w:rPr>
          <w:rFonts w:hint="eastAsia" w:ascii="宋体" w:hAnsi="宋体" w:cs="宋体"/>
          <w:bCs/>
          <w:sz w:val="24"/>
          <w:szCs w:val="32"/>
        </w:rPr>
      </w:pPr>
      <w:r>
        <w:rPr>
          <w:rFonts w:hint="eastAsia" w:ascii="宋体" w:hAnsi="宋体" w:cs="宋体"/>
          <w:bCs/>
          <w:sz w:val="24"/>
          <w:szCs w:val="32"/>
        </w:rPr>
        <w:t>4.违反操作或因操作不当导致设备损坏</w:t>
      </w:r>
    </w:p>
    <w:p w14:paraId="51EF83FF">
      <w:pPr>
        <w:spacing w:line="360" w:lineRule="auto"/>
        <w:ind w:firstLine="480" w:firstLineChars="200"/>
        <w:rPr>
          <w:rFonts w:hint="eastAsia"/>
        </w:rPr>
      </w:pPr>
      <w:r>
        <w:rPr>
          <w:rFonts w:hint="eastAsia" w:ascii="宋体" w:hAnsi="宋体" w:cs="宋体"/>
          <w:bCs/>
          <w:sz w:val="24"/>
          <w:szCs w:val="32"/>
          <w:lang w:val="en-US" w:eastAsia="zh-CN"/>
        </w:rPr>
        <w:t>5.资料归档完整。</w:t>
      </w:r>
    </w:p>
    <w:p w14:paraId="57EBB459">
      <w:pPr>
        <w:spacing w:line="360" w:lineRule="auto"/>
        <w:ind w:firstLine="480" w:firstLineChars="200"/>
        <w:rPr>
          <w:rFonts w:hint="eastAsia" w:ascii="宋体" w:hAnsi="宋体" w:cs="宋体"/>
          <w:bCs/>
          <w:sz w:val="24"/>
          <w:szCs w:val="32"/>
        </w:rPr>
      </w:pPr>
      <w:r>
        <w:rPr>
          <w:rFonts w:hint="eastAsia" w:ascii="宋体" w:hAnsi="宋体" w:cs="宋体"/>
          <w:bCs/>
          <w:sz w:val="24"/>
          <w:szCs w:val="32"/>
        </w:rPr>
        <w:t>设备交付说明</w:t>
      </w:r>
    </w:p>
    <w:p w14:paraId="4717E150">
      <w:pPr>
        <w:spacing w:line="360" w:lineRule="auto"/>
        <w:ind w:firstLine="480" w:firstLineChars="200"/>
        <w:rPr>
          <w:rFonts w:hint="default"/>
          <w:lang w:val="en-US" w:eastAsia="zh-CN"/>
        </w:rPr>
      </w:pPr>
      <w:r>
        <w:rPr>
          <w:rFonts w:hint="eastAsia" w:ascii="宋体" w:hAnsi="宋体" w:cs="宋体"/>
          <w:bCs/>
          <w:sz w:val="24"/>
          <w:szCs w:val="32"/>
        </w:rPr>
        <w:t>选手做好设备交付准备后（准备工作包括：工具使用、电机装配等配件摆放、工具快换摆放，工作站切换至运行模式，机器人开启运行模式等），向裁判申请开始演示。选择一项任务，进行执行演示。机器人自动演示该任务。演示完成不同任务后，可以返回示教模式，退回主界面进行任务切换。再次选择一项任务，自动演示该任务。以此类推，直至所有任务演示结束。</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11879">
    <w:pPr>
      <w:spacing w:before="0" w:after="0" w:line="14" w:lineRule="auto"/>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3742055</wp:posOffset>
              </wp:positionH>
              <wp:positionV relativeFrom="page">
                <wp:posOffset>9900285</wp:posOffset>
              </wp:positionV>
              <wp:extent cx="167005" cy="1397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36FCCED9">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31</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4.65pt;margin-top:779.55pt;height:11pt;width:13.15pt;mso-position-horizontal-relative:page;mso-position-vertical-relative:page;z-index:-251657216;mso-width-relative:page;mso-height-relative:page;" filled="f" stroked="f" coordsize="21600,21600" o:gfxdata="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ynFF2gAAAA0BAAAPAAAAAAAAAAEAIAAAACIAAABkcnMvZG93bnJldi54bWxQSwEC&#10;FAAUAAAACACHTuJArmBuYLkBAABzAwAADgAAAAAAAAABACAAAAApAQAAZHJzL2Uyb0RvYy54bWxQ&#10;SwUGAAAAAAYABgBZAQAAVAUAAAAA&#10;">
              <v:fill on="f" focussize="0,0"/>
              <v:stroke on="f"/>
              <v:imagedata o:title=""/>
              <o:lock v:ext="edit" aspectratio="f"/>
              <v:textbox inset="0mm,0mm,0mm,0mm">
                <w:txbxContent>
                  <w:p w14:paraId="36FCCED9">
                    <w:pPr>
                      <w:spacing w:before="0" w:line="203" w:lineRule="exact"/>
                      <w:ind w:left="40" w:right="0" w:firstLine="0"/>
                      <w:jc w:val="left"/>
                      <w:rPr>
                        <w:rFonts w:hint="default" w:ascii="Calibri" w:hAnsi="Calibri" w:eastAsia="Calibri" w:cs="Calibri"/>
                        <w:sz w:val="18"/>
                        <w:szCs w:val="18"/>
                      </w:rPr>
                    </w:pPr>
                    <w:r>
                      <w:fldChar w:fldCharType="begin"/>
                    </w:r>
                    <w:r>
                      <w:rPr>
                        <w:rFonts w:ascii="Calibri"/>
                        <w:sz w:val="18"/>
                      </w:rPr>
                      <w:instrText xml:space="preserve"> PAGE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B52FD">
    <w:pPr>
      <w:pStyle w:val="9"/>
      <w:spacing w:after="60" w:afterLines="25"/>
      <w:ind w:firstLine="5580" w:firstLineChars="3100"/>
    </w:pPr>
  </w:p>
  <w:p w14:paraId="6CE0EF02">
    <w:pPr>
      <w:pStyle w:val="9"/>
      <w:spacing w:after="60" w:afterLines="25"/>
      <w:ind w:firstLine="5580" w:firstLineChars="31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B12252"/>
    <w:multiLevelType w:val="singleLevel"/>
    <w:tmpl w:val="A3B12252"/>
    <w:lvl w:ilvl="0" w:tentative="0">
      <w:start w:val="1"/>
      <w:numFmt w:val="decimal"/>
      <w:suff w:val="nothing"/>
      <w:lvlText w:val="%1．"/>
      <w:lvlJc w:val="left"/>
    </w:lvl>
  </w:abstractNum>
  <w:abstractNum w:abstractNumId="1">
    <w:nsid w:val="A6094CF0"/>
    <w:multiLevelType w:val="singleLevel"/>
    <w:tmpl w:val="A6094CF0"/>
    <w:lvl w:ilvl="0" w:tentative="0">
      <w:start w:val="1"/>
      <w:numFmt w:val="decimal"/>
      <w:lvlText w:val="%1."/>
      <w:lvlJc w:val="left"/>
      <w:pPr>
        <w:tabs>
          <w:tab w:val="left" w:pos="312"/>
        </w:tabs>
      </w:pPr>
    </w:lvl>
  </w:abstractNum>
  <w:abstractNum w:abstractNumId="2">
    <w:nsid w:val="F3E4B0E6"/>
    <w:multiLevelType w:val="singleLevel"/>
    <w:tmpl w:val="F3E4B0E6"/>
    <w:lvl w:ilvl="0" w:tentative="0">
      <w:start w:val="8"/>
      <w:numFmt w:val="chineseCounting"/>
      <w:suff w:val="nothing"/>
      <w:lvlText w:val="%1、"/>
      <w:lvlJc w:val="left"/>
      <w:rPr>
        <w:rFonts w:hint="eastAsia"/>
      </w:rPr>
    </w:lvl>
  </w:abstractNum>
  <w:abstractNum w:abstractNumId="3">
    <w:nsid w:val="10424455"/>
    <w:multiLevelType w:val="singleLevel"/>
    <w:tmpl w:val="10424455"/>
    <w:lvl w:ilvl="0" w:tentative="0">
      <w:start w:val="5"/>
      <w:numFmt w:val="decimal"/>
      <w:suff w:val="nothing"/>
      <w:lvlText w:val="%1．"/>
      <w:lvlJc w:val="left"/>
    </w:lvl>
  </w:abstractNum>
  <w:abstractNum w:abstractNumId="4">
    <w:nsid w:val="42603541"/>
    <w:multiLevelType w:val="singleLevel"/>
    <w:tmpl w:val="42603541"/>
    <w:lvl w:ilvl="0" w:tentative="0">
      <w:start w:val="1"/>
      <w:numFmt w:val="decimal"/>
      <w:suff w:val="nothing"/>
      <w:lvlText w:val="%1、"/>
      <w:lvlJc w:val="left"/>
    </w:lvl>
  </w:abstractNum>
  <w:abstractNum w:abstractNumId="5">
    <w:nsid w:val="440A62EE"/>
    <w:multiLevelType w:val="singleLevel"/>
    <w:tmpl w:val="440A62EE"/>
    <w:lvl w:ilvl="0" w:tentative="0">
      <w:start w:val="1"/>
      <w:numFmt w:val="upperLetter"/>
      <w:suff w:val="nothing"/>
      <w:lvlText w:val="%1-"/>
      <w:lvlJc w:val="left"/>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jNzk4YWE4NjI3NTc3NjdmOTU4NTJhYTljYmVlZTYifQ=="/>
  </w:docVars>
  <w:rsids>
    <w:rsidRoot w:val="00000000"/>
    <w:rsid w:val="002C455F"/>
    <w:rsid w:val="02126C59"/>
    <w:rsid w:val="03C84489"/>
    <w:rsid w:val="04330F28"/>
    <w:rsid w:val="04A96335"/>
    <w:rsid w:val="05280493"/>
    <w:rsid w:val="05425018"/>
    <w:rsid w:val="063877B1"/>
    <w:rsid w:val="095F1AEE"/>
    <w:rsid w:val="09B3564B"/>
    <w:rsid w:val="0C6A7427"/>
    <w:rsid w:val="0CCA7585"/>
    <w:rsid w:val="0DA80865"/>
    <w:rsid w:val="0F17628D"/>
    <w:rsid w:val="0F4C41C0"/>
    <w:rsid w:val="11916802"/>
    <w:rsid w:val="1276171B"/>
    <w:rsid w:val="133E5C19"/>
    <w:rsid w:val="1376180B"/>
    <w:rsid w:val="14103A0E"/>
    <w:rsid w:val="14AB7BDB"/>
    <w:rsid w:val="14F6342B"/>
    <w:rsid w:val="17F66064"/>
    <w:rsid w:val="1ACD4D09"/>
    <w:rsid w:val="1BF60B6E"/>
    <w:rsid w:val="1C55603E"/>
    <w:rsid w:val="1CDF78F8"/>
    <w:rsid w:val="1D306ECF"/>
    <w:rsid w:val="1D61177E"/>
    <w:rsid w:val="1E087505"/>
    <w:rsid w:val="1F263077"/>
    <w:rsid w:val="1F684E15"/>
    <w:rsid w:val="220E447B"/>
    <w:rsid w:val="23152312"/>
    <w:rsid w:val="23FC5D5D"/>
    <w:rsid w:val="24AD25F3"/>
    <w:rsid w:val="28253052"/>
    <w:rsid w:val="2864474C"/>
    <w:rsid w:val="28F2772E"/>
    <w:rsid w:val="2A641235"/>
    <w:rsid w:val="2AC46EA9"/>
    <w:rsid w:val="2F0E4046"/>
    <w:rsid w:val="2F4048C2"/>
    <w:rsid w:val="2FE808CB"/>
    <w:rsid w:val="30AB6698"/>
    <w:rsid w:val="31991CD6"/>
    <w:rsid w:val="328540FB"/>
    <w:rsid w:val="33490C06"/>
    <w:rsid w:val="33873B20"/>
    <w:rsid w:val="33E505BB"/>
    <w:rsid w:val="34DA79F4"/>
    <w:rsid w:val="36036B07"/>
    <w:rsid w:val="362F3D70"/>
    <w:rsid w:val="36445538"/>
    <w:rsid w:val="37EB6F48"/>
    <w:rsid w:val="380219ED"/>
    <w:rsid w:val="3AB05274"/>
    <w:rsid w:val="3B005CDB"/>
    <w:rsid w:val="3B556027"/>
    <w:rsid w:val="3BB7597A"/>
    <w:rsid w:val="3C92402B"/>
    <w:rsid w:val="3D581DFE"/>
    <w:rsid w:val="3E11623B"/>
    <w:rsid w:val="3EEF5257"/>
    <w:rsid w:val="40AF19E2"/>
    <w:rsid w:val="41983493"/>
    <w:rsid w:val="41C12D3B"/>
    <w:rsid w:val="4327058E"/>
    <w:rsid w:val="467D4684"/>
    <w:rsid w:val="46E14C12"/>
    <w:rsid w:val="486C36F3"/>
    <w:rsid w:val="494F55B6"/>
    <w:rsid w:val="49940EDE"/>
    <w:rsid w:val="49BF720E"/>
    <w:rsid w:val="4A482C19"/>
    <w:rsid w:val="4C567E51"/>
    <w:rsid w:val="4C5834D2"/>
    <w:rsid w:val="4D6D5452"/>
    <w:rsid w:val="4E4D3ECE"/>
    <w:rsid w:val="4F5A17EF"/>
    <w:rsid w:val="4FB64B8F"/>
    <w:rsid w:val="50A7767D"/>
    <w:rsid w:val="50B42925"/>
    <w:rsid w:val="513E1E52"/>
    <w:rsid w:val="5144680B"/>
    <w:rsid w:val="52B96A43"/>
    <w:rsid w:val="52BF3858"/>
    <w:rsid w:val="55674F5D"/>
    <w:rsid w:val="56C02851"/>
    <w:rsid w:val="57A53612"/>
    <w:rsid w:val="597C6E97"/>
    <w:rsid w:val="598740E7"/>
    <w:rsid w:val="59C61A47"/>
    <w:rsid w:val="59FE22A1"/>
    <w:rsid w:val="5AA825AD"/>
    <w:rsid w:val="5BD930EE"/>
    <w:rsid w:val="5C950836"/>
    <w:rsid w:val="5DB15D38"/>
    <w:rsid w:val="625F61D6"/>
    <w:rsid w:val="62A750BA"/>
    <w:rsid w:val="63E61422"/>
    <w:rsid w:val="65EE7C46"/>
    <w:rsid w:val="663422D2"/>
    <w:rsid w:val="66593C0B"/>
    <w:rsid w:val="684D7130"/>
    <w:rsid w:val="684E59A6"/>
    <w:rsid w:val="696C0A70"/>
    <w:rsid w:val="6A611A43"/>
    <w:rsid w:val="6B4D74FD"/>
    <w:rsid w:val="6C4038DA"/>
    <w:rsid w:val="6D317F09"/>
    <w:rsid w:val="6EAA27ED"/>
    <w:rsid w:val="70716758"/>
    <w:rsid w:val="71BD5397"/>
    <w:rsid w:val="722F2E1B"/>
    <w:rsid w:val="73AD1833"/>
    <w:rsid w:val="74753C51"/>
    <w:rsid w:val="747E6B86"/>
    <w:rsid w:val="749E3893"/>
    <w:rsid w:val="74E90FB2"/>
    <w:rsid w:val="75215851"/>
    <w:rsid w:val="758528DE"/>
    <w:rsid w:val="76391AC6"/>
    <w:rsid w:val="78AE2DCF"/>
    <w:rsid w:val="7A515E8B"/>
    <w:rsid w:val="7AC202DC"/>
    <w:rsid w:val="7C111B3F"/>
    <w:rsid w:val="7CB77BE8"/>
    <w:rsid w:val="7FE12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6"/>
    <w:qFormat/>
    <w:uiPriority w:val="0"/>
    <w:pPr>
      <w:keepNext/>
      <w:keepLines/>
      <w:spacing w:before="340" w:after="330" w:line="578" w:lineRule="auto"/>
      <w:jc w:val="center"/>
      <w:outlineLvl w:val="0"/>
    </w:pPr>
    <w:rPr>
      <w:b/>
      <w:bCs/>
      <w:kern w:val="44"/>
      <w:sz w:val="44"/>
      <w:szCs w:val="44"/>
    </w:rPr>
  </w:style>
  <w:style w:type="paragraph" w:styleId="4">
    <w:name w:val="heading 2"/>
    <w:basedOn w:val="1"/>
    <w:next w:val="1"/>
    <w:link w:val="17"/>
    <w:unhideWhenUsed/>
    <w:qFormat/>
    <w:uiPriority w:val="0"/>
    <w:pPr>
      <w:keepNext/>
      <w:keepLines/>
      <w:spacing w:before="260" w:after="260" w:line="413" w:lineRule="auto"/>
      <w:outlineLvl w:val="1"/>
    </w:pPr>
    <w:rPr>
      <w:rFonts w:ascii="Arial" w:hAnsi="Arial" w:eastAsia="黑体"/>
      <w:b/>
      <w:sz w:val="32"/>
    </w:rPr>
  </w:style>
  <w:style w:type="paragraph" w:styleId="5">
    <w:name w:val="heading 4"/>
    <w:basedOn w:val="1"/>
    <w:next w:val="1"/>
    <w:qFormat/>
    <w:uiPriority w:val="1"/>
    <w:pPr>
      <w:spacing w:before="37"/>
      <w:ind w:left="318"/>
      <w:outlineLvl w:val="4"/>
    </w:pPr>
    <w:rPr>
      <w:rFonts w:ascii="仿宋" w:hAnsi="仿宋" w:eastAsia="仿宋"/>
      <w:b/>
      <w:bCs/>
      <w:sz w:val="30"/>
      <w:szCs w:val="30"/>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styleId="6">
    <w:name w:val="annotation text"/>
    <w:basedOn w:val="1"/>
    <w:qFormat/>
    <w:uiPriority w:val="0"/>
    <w:pPr>
      <w:jc w:val="left"/>
    </w:pPr>
  </w:style>
  <w:style w:type="paragraph" w:styleId="7">
    <w:name w:val="Body Text"/>
    <w:basedOn w:val="1"/>
    <w:qFormat/>
    <w:uiPriority w:val="1"/>
    <w:pPr>
      <w:spacing w:before="41"/>
      <w:ind w:left="118"/>
    </w:pPr>
    <w:rPr>
      <w:rFonts w:ascii="仿宋" w:hAnsi="仿宋" w:eastAsia="仿宋"/>
      <w:sz w:val="28"/>
      <w:szCs w:val="2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Table Paragraph"/>
    <w:basedOn w:val="1"/>
    <w:qFormat/>
    <w:uiPriority w:val="1"/>
  </w:style>
  <w:style w:type="table" w:customStyle="1" w:styleId="15">
    <w:name w:val="TableGrid"/>
    <w:autoRedefine/>
    <w:qFormat/>
    <w:uiPriority w:val="0"/>
    <w:tblPr>
      <w:tblCellMar>
        <w:top w:w="0" w:type="dxa"/>
        <w:left w:w="0" w:type="dxa"/>
        <w:bottom w:w="0" w:type="dxa"/>
        <w:right w:w="0" w:type="dxa"/>
      </w:tblCellMar>
    </w:tblPr>
  </w:style>
  <w:style w:type="character" w:customStyle="1" w:styleId="16">
    <w:name w:val="标题 1 字符"/>
    <w:basedOn w:val="13"/>
    <w:link w:val="3"/>
    <w:autoRedefine/>
    <w:qFormat/>
    <w:uiPriority w:val="0"/>
    <w:rPr>
      <w:b/>
      <w:bCs/>
      <w:kern w:val="44"/>
      <w:sz w:val="44"/>
      <w:szCs w:val="44"/>
    </w:rPr>
  </w:style>
  <w:style w:type="character" w:customStyle="1" w:styleId="17">
    <w:name w:val="标题 2 字符"/>
    <w:link w:val="4"/>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2029</Words>
  <Characters>2079</Characters>
  <Lines>0</Lines>
  <Paragraphs>0</Paragraphs>
  <TotalTime>139</TotalTime>
  <ScaleCrop>false</ScaleCrop>
  <LinksUpToDate>false</LinksUpToDate>
  <CharactersWithSpaces>2082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2022-10-08T02:07:00Z</dcterms:created>
  <dc:creator>win</dc:creator>
  <cp:lastModifiedBy>长江</cp:lastModifiedBy>
  <dcterms:modified xsi:type="dcterms:W3CDTF">2025-06-11T00:00:48Z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C56B709610F54C82B05DE9A5FDB0D5D5_13</vt:lpwstr>
  </property>
  <property fmtid="{D5CDD505-2E9C-101B-9397-08002B2CF9AE}" pid="4" name="KSOTemplateDocerSaveRecord">
    <vt:lpwstr>eyJoZGlkIjoiMDZlYjEyMjZlYWJmMWZkNGUzNmEyNzljZjc5ZDNlNGYiLCJ1c2VySWQiOiI5OTMxNjk1MzgifQ==</vt:lpwstr>
  </property>
</Properties>
</file>