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15984">
      <w:pPr>
        <w:ind w:firstLine="180" w:firstLineChars="41"/>
        <w:jc w:val="center"/>
        <w:rPr>
          <w:rFonts w:hint="eastAsia" w:ascii="黑体" w:hAnsi="黑体" w:eastAsia="黑体" w:cs="宋体"/>
          <w:b/>
          <w:bCs/>
          <w:color w:val="000000"/>
          <w:spacing w:val="-21"/>
          <w:sz w:val="48"/>
          <w:szCs w:val="48"/>
          <w:shd w:val="clear" w:color="auto" w:fill="FFFFFF"/>
          <w:lang w:eastAsia="zh-CN"/>
        </w:rPr>
      </w:pPr>
      <w:r>
        <w:rPr>
          <w:rFonts w:hint="eastAsia" w:ascii="黑体" w:hAnsi="黑体" w:eastAsia="黑体" w:cs="宋体"/>
          <w:b/>
          <w:bCs/>
          <w:color w:val="000000"/>
          <w:spacing w:val="-21"/>
          <w:sz w:val="48"/>
          <w:szCs w:val="48"/>
          <w:shd w:val="clear" w:color="auto" w:fill="FFFFFF"/>
          <w:lang w:eastAsia="zh-CN"/>
        </w:rPr>
        <w:t>2025年唐山市中等职业学校技能竞赛</w:t>
      </w:r>
    </w:p>
    <w:p w14:paraId="7D4AF681">
      <w:pPr>
        <w:ind w:firstLine="180" w:firstLineChars="41"/>
        <w:jc w:val="center"/>
        <w:rPr>
          <w:rFonts w:hint="eastAsia" w:ascii="黑体" w:hAnsi="黑体" w:eastAsia="黑体" w:cs="宋体"/>
          <w:b/>
          <w:bCs/>
          <w:color w:val="000000"/>
          <w:spacing w:val="-21"/>
          <w:sz w:val="48"/>
          <w:szCs w:val="48"/>
          <w:shd w:val="clear" w:color="auto" w:fill="FFFFFF"/>
          <w:lang w:eastAsia="zh-CN"/>
        </w:rPr>
      </w:pPr>
      <w:r>
        <w:rPr>
          <w:rFonts w:hint="eastAsia" w:ascii="黑体" w:hAnsi="黑体" w:eastAsia="黑体" w:cs="宋体"/>
          <w:b/>
          <w:bCs/>
          <w:color w:val="000000"/>
          <w:spacing w:val="-21"/>
          <w:sz w:val="48"/>
          <w:szCs w:val="48"/>
          <w:shd w:val="clear" w:color="auto" w:fill="FFFFFF"/>
          <w:lang w:eastAsia="zh-CN"/>
        </w:rPr>
        <w:t>“机器视觉运行与维护”赛项</w:t>
      </w:r>
    </w:p>
    <w:p w14:paraId="0E4C3042">
      <w:pPr>
        <w:ind w:firstLine="180" w:firstLineChars="41"/>
        <w:jc w:val="center"/>
        <w:rPr>
          <w:rFonts w:ascii="黑体" w:hAnsi="黑体" w:eastAsia="黑体" w:cs="黑体"/>
          <w:b/>
          <w:bCs/>
          <w:sz w:val="48"/>
          <w:szCs w:val="48"/>
          <w:lang w:eastAsia="zh-CN"/>
        </w:rPr>
      </w:pPr>
      <w:r>
        <w:rPr>
          <w:rFonts w:hint="eastAsia" w:ascii="黑体" w:hAnsi="黑体" w:eastAsia="黑体" w:cs="宋体"/>
          <w:b/>
          <w:bCs/>
          <w:color w:val="000000"/>
          <w:spacing w:val="-21"/>
          <w:sz w:val="48"/>
          <w:szCs w:val="48"/>
          <w:shd w:val="clear" w:color="auto" w:fill="FFFFFF"/>
          <w:lang w:val="en-US" w:eastAsia="zh-CN"/>
        </w:rPr>
        <w:t>教师</w:t>
      </w:r>
      <w:bookmarkStart w:id="1" w:name="_GoBack"/>
      <w:bookmarkEnd w:id="1"/>
      <w:r>
        <w:rPr>
          <w:rFonts w:hint="eastAsia" w:ascii="黑体" w:hAnsi="黑体" w:eastAsia="黑体" w:cs="宋体"/>
          <w:b/>
          <w:bCs/>
          <w:color w:val="000000"/>
          <w:spacing w:val="-21"/>
          <w:sz w:val="48"/>
          <w:szCs w:val="48"/>
          <w:shd w:val="clear" w:color="auto" w:fill="FFFFFF"/>
          <w:lang w:val="en-US" w:eastAsia="zh-CN"/>
        </w:rPr>
        <w:t>组</w:t>
      </w:r>
    </w:p>
    <w:p w14:paraId="44F1672B">
      <w:pPr>
        <w:pStyle w:val="2"/>
        <w:spacing w:before="120" w:after="120"/>
        <w:ind w:left="0" w:firstLine="0" w:firstLineChars="0"/>
        <w:rPr>
          <w:lang w:eastAsia="zh-CN"/>
        </w:rPr>
      </w:pPr>
      <w:r>
        <w:rPr>
          <w:lang w:eastAsia="zh-CN"/>
        </w:rPr>
        <w:t xml:space="preserve">选手须知： </w:t>
      </w:r>
    </w:p>
    <w:p w14:paraId="4B5F89D7">
      <w:pPr>
        <w:ind w:firstLine="480"/>
        <w:rPr>
          <w:lang w:eastAsia="zh-CN"/>
        </w:rPr>
      </w:pPr>
      <w:r>
        <w:rPr>
          <w:lang w:eastAsia="zh-CN"/>
        </w:rPr>
        <w:t xml:space="preserve">（1）任务书共 7 页，如出现任务书缺页、字迹不清等问题，请及时向 裁判申请更换任务书。 </w:t>
      </w:r>
    </w:p>
    <w:p w14:paraId="78716420">
      <w:pPr>
        <w:ind w:firstLine="480"/>
        <w:rPr>
          <w:lang w:eastAsia="zh-CN"/>
        </w:rPr>
      </w:pPr>
      <w:r>
        <w:rPr>
          <w:lang w:eastAsia="zh-CN"/>
        </w:rPr>
        <w:t>（2）本场比赛包含模块一、模块二</w:t>
      </w:r>
      <w:r>
        <w:rPr>
          <w:rFonts w:hint="eastAsia"/>
          <w:lang w:eastAsia="zh-CN"/>
        </w:rPr>
        <w:t>、</w:t>
      </w:r>
      <w:r>
        <w:rPr>
          <w:lang w:eastAsia="zh-CN"/>
        </w:rPr>
        <w:t>模块</w:t>
      </w:r>
      <w:r>
        <w:rPr>
          <w:rFonts w:hint="eastAsia"/>
          <w:lang w:eastAsia="zh-CN"/>
        </w:rPr>
        <w:t>三</w:t>
      </w:r>
      <w:r>
        <w:rPr>
          <w:lang w:eastAsia="zh-CN"/>
        </w:rPr>
        <w:t>，时间为</w:t>
      </w:r>
      <w:r>
        <w:rPr>
          <w:rFonts w:hint="eastAsia"/>
          <w:lang w:val="en-US" w:eastAsia="zh-CN"/>
        </w:rPr>
        <w:t>1.5</w:t>
      </w:r>
      <w:r>
        <w:rPr>
          <w:lang w:eastAsia="zh-CN"/>
        </w:rPr>
        <w:t xml:space="preserve">小时。 </w:t>
      </w:r>
    </w:p>
    <w:p w14:paraId="4391B736">
      <w:pPr>
        <w:ind w:firstLine="480"/>
        <w:rPr>
          <w:lang w:eastAsia="zh-CN"/>
        </w:rPr>
      </w:pPr>
      <w:r>
        <w:rPr>
          <w:lang w:eastAsia="zh-CN"/>
        </w:rPr>
        <w:t>（3）选手在竞赛过程中创建的所有文件必须存储到D</w:t>
      </w:r>
      <w:r>
        <w:rPr>
          <w:rFonts w:hint="eastAsia"/>
          <w:lang w:eastAsia="zh-CN"/>
        </w:rPr>
        <w:t>盘</w:t>
      </w:r>
      <w:r>
        <w:rPr>
          <w:lang w:eastAsia="zh-CN"/>
        </w:rPr>
        <w:t xml:space="preserve">“场次号_工位号”文件 夹里。 （如：第一场比赛 03 工位的选手，文件夹为名称“01_03”;如：第二 场比赛 03 工位的选手，文件夹为名称“02_03”; 如：第三场比赛 03 工位 的选手，文件夹为名称“03_03”; </w:t>
      </w:r>
    </w:p>
    <w:p w14:paraId="6F6ABEB4">
      <w:pPr>
        <w:ind w:firstLine="480"/>
        <w:rPr>
          <w:lang w:eastAsia="zh-CN"/>
        </w:rPr>
      </w:pPr>
      <w:r>
        <w:rPr>
          <w:lang w:eastAsia="zh-CN"/>
        </w:rPr>
        <w:t xml:space="preserve">（4）“D 盘:\ </w:t>
      </w:r>
      <w:r>
        <w:rPr>
          <w:rFonts w:hint="eastAsia"/>
          <w:lang w:eastAsia="zh-CN"/>
        </w:rPr>
        <w:t>“机器视觉运行与维护”赛项（中职组）</w:t>
      </w:r>
      <w:r>
        <w:rPr>
          <w:lang w:eastAsia="zh-CN"/>
        </w:rPr>
        <w:t>\技术资料”中存储的相关技 术资料（设备说明书、</w:t>
      </w:r>
      <w:r>
        <w:rPr>
          <w:rFonts w:hint="eastAsia"/>
          <w:lang w:eastAsia="zh-CN"/>
        </w:rPr>
        <w:t>操作</w:t>
      </w:r>
      <w:r>
        <w:rPr>
          <w:lang w:eastAsia="zh-CN"/>
        </w:rPr>
        <w:t>手册</w:t>
      </w:r>
      <w:r>
        <w:rPr>
          <w:rFonts w:hint="eastAsia"/>
          <w:lang w:eastAsia="zh-CN"/>
        </w:rPr>
        <w:t>、硬件安装手册</w:t>
      </w:r>
      <w:r>
        <w:rPr>
          <w:lang w:eastAsia="zh-CN"/>
        </w:rPr>
        <w:t xml:space="preserve">等），参赛队员可以取用。 </w:t>
      </w:r>
    </w:p>
    <w:p w14:paraId="30687225">
      <w:pPr>
        <w:ind w:firstLine="480"/>
        <w:rPr>
          <w:lang w:eastAsia="zh-CN"/>
        </w:rPr>
      </w:pPr>
      <w:r>
        <w:rPr>
          <w:lang w:eastAsia="zh-CN"/>
        </w:rPr>
        <w:t xml:space="preserve">（5）选手提交的试卷不得出现学校、企业、姓名等与身份有关的信息，否则成绩无效。 </w:t>
      </w:r>
    </w:p>
    <w:p w14:paraId="45C73871">
      <w:pPr>
        <w:ind w:firstLine="480"/>
        <w:rPr>
          <w:lang w:eastAsia="zh-CN"/>
        </w:rPr>
      </w:pPr>
      <w:r>
        <w:rPr>
          <w:lang w:eastAsia="zh-CN"/>
        </w:rPr>
        <w:t xml:space="preserve">（6）由于操作不当等原因引起工业机器人及 I/O 组件、智能视觉系统的损坏，将依据扣分表进行处理。 </w:t>
      </w:r>
    </w:p>
    <w:p w14:paraId="5C63FEB5">
      <w:pPr>
        <w:ind w:firstLine="480"/>
        <w:rPr>
          <w:lang w:eastAsia="zh-CN"/>
        </w:rPr>
      </w:pPr>
      <w:r>
        <w:rPr>
          <w:lang w:eastAsia="zh-CN"/>
        </w:rPr>
        <w:t>（7）在完成任务过程中，注意安全文明生产、电脑软件数据随时保存，以防意 外导致数据丢失。若出现选手未及时保存数据导致数据等文 件丢失，选手无法申请加时</w:t>
      </w:r>
      <w:r>
        <w:rPr>
          <w:rFonts w:hint="eastAsia"/>
          <w:lang w:eastAsia="zh-CN"/>
        </w:rPr>
        <w:t>。</w:t>
      </w:r>
    </w:p>
    <w:p w14:paraId="664118EE">
      <w:pPr>
        <w:ind w:firstLine="0" w:firstLineChars="0"/>
        <w:rPr>
          <w:lang w:eastAsia="zh-CN"/>
        </w:rPr>
      </w:pPr>
    </w:p>
    <w:p w14:paraId="5067CB8D">
      <w:pPr>
        <w:ind w:firstLine="0" w:firstLineChars="0"/>
        <w:rPr>
          <w:lang w:eastAsia="zh-CN"/>
        </w:rPr>
      </w:pPr>
    </w:p>
    <w:p w14:paraId="3E45FB53">
      <w:pPr>
        <w:ind w:firstLine="0" w:firstLineChars="0"/>
        <w:rPr>
          <w:lang w:eastAsia="zh-CN"/>
        </w:rPr>
      </w:pPr>
    </w:p>
    <w:p w14:paraId="37C3D526">
      <w:pPr>
        <w:ind w:firstLine="0" w:firstLineChars="0"/>
        <w:rPr>
          <w:lang w:eastAsia="zh-CN"/>
        </w:rPr>
      </w:pPr>
    </w:p>
    <w:p w14:paraId="5EA30046">
      <w:pPr>
        <w:ind w:firstLine="0" w:firstLineChars="0"/>
        <w:rPr>
          <w:lang w:eastAsia="zh-CN"/>
        </w:rPr>
      </w:pPr>
    </w:p>
    <w:p w14:paraId="3588E6DF">
      <w:pPr>
        <w:ind w:firstLine="0" w:firstLineChars="0"/>
        <w:rPr>
          <w:lang w:eastAsia="zh-CN"/>
        </w:rPr>
      </w:pPr>
    </w:p>
    <w:p w14:paraId="313ADCE7">
      <w:pPr>
        <w:ind w:firstLine="0" w:firstLineChars="0"/>
        <w:rPr>
          <w:lang w:eastAsia="zh-CN"/>
        </w:rPr>
      </w:pPr>
    </w:p>
    <w:p w14:paraId="58310E31">
      <w:pPr>
        <w:pStyle w:val="2"/>
        <w:spacing w:before="120" w:after="120"/>
        <w:ind w:left="0" w:firstLine="0" w:firstLineChars="0"/>
        <w:rPr>
          <w:lang w:eastAsia="zh-CN"/>
        </w:rPr>
      </w:pPr>
      <w:r>
        <w:rPr>
          <w:rFonts w:hint="eastAsia"/>
          <w:lang w:eastAsia="zh-CN"/>
        </w:rPr>
        <w:t>任务介绍</w:t>
      </w:r>
    </w:p>
    <w:p w14:paraId="244775A2">
      <w:pPr>
        <w:ind w:firstLine="480"/>
        <w:rPr>
          <w:lang w:eastAsia="zh-CN"/>
        </w:rPr>
      </w:pPr>
      <w:r>
        <w:rPr>
          <w:rFonts w:hint="eastAsia"/>
          <w:lang w:eastAsia="zh-CN"/>
        </w:rPr>
        <w:t>请按要求</w:t>
      </w:r>
      <w:r>
        <w:rPr>
          <w:rFonts w:hint="eastAsia"/>
          <w:color w:val="000000"/>
          <w:lang w:eastAsia="zh-CN"/>
        </w:rPr>
        <w:t>在</w:t>
      </w:r>
      <w:r>
        <w:rPr>
          <w:rFonts w:hint="eastAsia"/>
          <w:color w:val="000000"/>
          <w:lang w:val="en-US" w:eastAsia="zh-CN"/>
        </w:rPr>
        <w:t>90</w:t>
      </w:r>
      <w:r>
        <w:rPr>
          <w:rFonts w:hint="eastAsia"/>
          <w:lang w:eastAsia="zh-CN"/>
        </w:rPr>
        <w:t>分钟内完成以下工作任务：包含机器视觉部件选型、系统机械安装与电气接线、</w:t>
      </w:r>
      <w:r>
        <w:rPr>
          <w:rFonts w:hint="eastAsia"/>
          <w:color w:val="000000"/>
          <w:lang w:eastAsia="zh-CN"/>
        </w:rPr>
        <w:t>机器视觉系统调试、</w:t>
      </w:r>
      <w:r>
        <w:rPr>
          <w:rFonts w:hint="eastAsia"/>
          <w:lang w:eastAsia="zh-CN"/>
        </w:rPr>
        <w:t>标定与定位</w:t>
      </w:r>
      <w:r>
        <w:rPr>
          <w:rFonts w:hint="eastAsia"/>
          <w:color w:val="000000"/>
          <w:lang w:eastAsia="zh-CN"/>
        </w:rPr>
        <w:t>、</w:t>
      </w:r>
      <w:r>
        <w:rPr>
          <w:rFonts w:hint="eastAsia"/>
          <w:lang w:eastAsia="zh-CN"/>
        </w:rPr>
        <w:t>手机芯片定位引导装配方案。</w:t>
      </w:r>
    </w:p>
    <w:p w14:paraId="544286F4">
      <w:pPr>
        <w:pStyle w:val="3"/>
        <w:spacing w:before="120" w:after="120"/>
        <w:ind w:firstLine="482"/>
        <w:rPr>
          <w:rFonts w:ascii="宋体" w:hAnsi="宋体" w:eastAsia="宋体" w:cs="Times New Roman"/>
          <w:b w:val="0"/>
          <w:bCs w:val="0"/>
          <w:color w:val="000000"/>
          <w:sz w:val="24"/>
          <w:szCs w:val="24"/>
          <w:lang w:eastAsia="zh-CN"/>
        </w:rPr>
      </w:pPr>
      <w:r>
        <w:rPr>
          <w:rFonts w:hint="eastAsia" w:ascii="宋体" w:hAnsi="宋体" w:eastAsia="宋体" w:cs="Times New Roman"/>
          <w:color w:val="000000"/>
          <w:sz w:val="24"/>
          <w:szCs w:val="24"/>
          <w:lang w:eastAsia="zh-CN"/>
        </w:rPr>
        <w:t>模块介绍</w:t>
      </w:r>
    </w:p>
    <w:p w14:paraId="579F2560">
      <w:pPr>
        <w:widowControl/>
        <w:ind w:firstLine="480"/>
        <w:rPr>
          <w:rFonts w:ascii="宋体" w:hAnsi="宋体" w:eastAsia="宋体" w:cs="Times New Roman"/>
          <w:color w:val="000000"/>
          <w:szCs w:val="24"/>
          <w:lang w:eastAsia="zh-CN"/>
        </w:rPr>
      </w:pPr>
      <w:r>
        <w:rPr>
          <w:rFonts w:hint="eastAsia" w:ascii="宋体" w:hAnsi="宋体" w:eastAsia="宋体" w:cs="Times New Roman"/>
          <w:color w:val="000000"/>
          <w:szCs w:val="24"/>
          <w:lang w:eastAsia="zh-CN"/>
        </w:rPr>
        <w:t>针对本次任务需求，所用工业视觉系统竞赛平台示意图，如图</w:t>
      </w:r>
      <w:r>
        <w:rPr>
          <w:rFonts w:ascii="宋体" w:hAnsi="宋体" w:eastAsia="宋体" w:cs="Times New Roman"/>
          <w:color w:val="000000"/>
          <w:szCs w:val="24"/>
          <w:lang w:eastAsia="zh-CN"/>
        </w:rPr>
        <w:t>1.1所示，</w:t>
      </w:r>
      <w:r>
        <w:rPr>
          <w:rFonts w:hint="eastAsia" w:ascii="宋体" w:hAnsi="宋体" w:eastAsia="宋体" w:cs="Times New Roman"/>
          <w:color w:val="000000"/>
          <w:szCs w:val="24"/>
          <w:lang w:eastAsia="zh-CN"/>
        </w:rPr>
        <w:t>主要设备模块清单如下表</w:t>
      </w:r>
      <w:r>
        <w:rPr>
          <w:rFonts w:ascii="宋体" w:hAnsi="宋体" w:eastAsia="宋体" w:cs="Times New Roman"/>
          <w:color w:val="000000"/>
          <w:szCs w:val="24"/>
          <w:lang w:eastAsia="zh-CN"/>
        </w:rPr>
        <w:t>1.1所示，选手可根据任务需求进行搭配选用。</w:t>
      </w:r>
    </w:p>
    <w:p w14:paraId="6F32DE9F">
      <w:pPr>
        <w:widowControl/>
        <w:ind w:firstLine="480"/>
        <w:jc w:val="center"/>
        <w:rPr>
          <w:lang w:eastAsia="zh-CN"/>
        </w:rPr>
      </w:pPr>
    </w:p>
    <w:p w14:paraId="376E4136">
      <w:pPr>
        <w:widowControl/>
        <w:ind w:firstLine="480"/>
        <w:jc w:val="center"/>
        <w:rPr>
          <w:rFonts w:ascii="宋体" w:hAnsi="宋体" w:eastAsia="宋体" w:cs="Times New Roman"/>
          <w:color w:val="000000"/>
          <w:szCs w:val="24"/>
          <w:lang w:eastAsia="zh-CN"/>
        </w:rPr>
      </w:pPr>
      <w:r>
        <w:rPr>
          <w:rFonts w:ascii="宋体" w:hAnsi="宋体" w:eastAsia="宋体" w:cs="Times New Roman"/>
          <w:color w:val="000000"/>
          <w:szCs w:val="24"/>
          <w:lang w:eastAsia="zh-CN"/>
        </w:rPr>
        <w:drawing>
          <wp:inline distT="0" distB="0" distL="0" distR="0">
            <wp:extent cx="3322320" cy="2940685"/>
            <wp:effectExtent l="0" t="0" r="0" b="0"/>
            <wp:docPr id="2025090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90102"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361405" cy="2975774"/>
                    </a:xfrm>
                    <a:prstGeom prst="rect">
                      <a:avLst/>
                    </a:prstGeom>
                  </pic:spPr>
                </pic:pic>
              </a:graphicData>
            </a:graphic>
          </wp:inline>
        </w:drawing>
      </w:r>
      <w:r>
        <w:drawing>
          <wp:inline distT="0" distB="0" distL="0" distR="0">
            <wp:extent cx="3812540" cy="2964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888781" cy="3023084"/>
                    </a:xfrm>
                    <a:prstGeom prst="rect">
                      <a:avLst/>
                    </a:prstGeom>
                  </pic:spPr>
                </pic:pic>
              </a:graphicData>
            </a:graphic>
          </wp:inline>
        </w:drawing>
      </w:r>
    </w:p>
    <w:p w14:paraId="7B440B3F">
      <w:pPr>
        <w:widowControl/>
        <w:ind w:firstLine="0" w:firstLineChars="0"/>
        <w:jc w:val="center"/>
        <w:rPr>
          <w:color w:val="000000"/>
          <w:lang w:eastAsia="zh-CN"/>
        </w:rPr>
      </w:pPr>
      <w:r>
        <w:rPr>
          <w:rFonts w:hint="eastAsia" w:ascii="宋体" w:hAnsi="宋体" w:eastAsia="宋体" w:cs="Times New Roman"/>
          <w:color w:val="000000"/>
          <w:szCs w:val="24"/>
          <w:lang w:eastAsia="zh-CN"/>
        </w:rPr>
        <w:t>图1</w:t>
      </w:r>
      <w:r>
        <w:rPr>
          <w:rFonts w:ascii="宋体" w:hAnsi="宋体" w:eastAsia="宋体" w:cs="Times New Roman"/>
          <w:color w:val="000000"/>
          <w:szCs w:val="24"/>
          <w:lang w:eastAsia="zh-CN"/>
        </w:rPr>
        <w:t xml:space="preserve">.1 </w:t>
      </w:r>
      <w:r>
        <w:rPr>
          <w:rFonts w:hint="eastAsia"/>
          <w:color w:val="000000"/>
          <w:lang w:eastAsia="zh-CN"/>
        </w:rPr>
        <w:t>工业视觉系统竞赛平台示意图</w:t>
      </w:r>
    </w:p>
    <w:p w14:paraId="66CD9325">
      <w:pPr>
        <w:widowControl/>
        <w:ind w:firstLine="480"/>
        <w:jc w:val="center"/>
        <w:rPr>
          <w:color w:val="000000"/>
          <w:lang w:eastAsia="zh-CN"/>
        </w:rPr>
      </w:pPr>
      <w:r>
        <w:rPr>
          <w:rFonts w:hint="eastAsia"/>
          <w:color w:val="000000"/>
          <w:lang w:eastAsia="zh-CN"/>
        </w:rPr>
        <w:t>表</w:t>
      </w:r>
      <w:r>
        <w:rPr>
          <w:color w:val="000000"/>
          <w:lang w:eastAsia="zh-CN"/>
        </w:rPr>
        <w:t xml:space="preserve"> 1.1 </w:t>
      </w:r>
      <w:r>
        <w:rPr>
          <w:rFonts w:hint="eastAsia"/>
          <w:color w:val="000000"/>
          <w:lang w:eastAsia="zh-CN"/>
        </w:rPr>
        <w:t>设备模块</w:t>
      </w:r>
      <w:r>
        <w:rPr>
          <w:color w:val="000000"/>
          <w:lang w:eastAsia="zh-CN"/>
        </w:rPr>
        <w:t>清单介绍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00"/>
        <w:gridCol w:w="1371"/>
        <w:gridCol w:w="3618"/>
        <w:gridCol w:w="1371"/>
      </w:tblGrid>
      <w:tr w14:paraId="2E8B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0618E17">
            <w:pPr>
              <w:widowControl/>
              <w:ind w:firstLine="0" w:firstLineChars="0"/>
              <w:rPr>
                <w:rFonts w:ascii="黑体" w:hAnsi="黑体" w:eastAsia="黑体"/>
                <w:color w:val="000000"/>
                <w:szCs w:val="21"/>
              </w:rPr>
            </w:pPr>
            <w:r>
              <w:rPr>
                <w:rFonts w:hint="eastAsia" w:ascii="黑体" w:hAnsi="黑体" w:eastAsia="黑体"/>
                <w:color w:val="000000"/>
                <w:szCs w:val="21"/>
              </w:rPr>
              <w:t>序号</w:t>
            </w:r>
          </w:p>
        </w:tc>
        <w:tc>
          <w:tcPr>
            <w:tcW w:w="1400" w:type="dxa"/>
            <w:vAlign w:val="center"/>
          </w:tcPr>
          <w:p w14:paraId="3852E854">
            <w:pPr>
              <w:widowControl/>
              <w:ind w:firstLine="0" w:firstLineChars="0"/>
              <w:rPr>
                <w:rFonts w:ascii="黑体" w:hAnsi="黑体" w:eastAsia="黑体"/>
                <w:color w:val="000000"/>
                <w:szCs w:val="21"/>
              </w:rPr>
            </w:pPr>
            <w:r>
              <w:rPr>
                <w:rFonts w:hint="eastAsia" w:ascii="黑体" w:hAnsi="黑体" w:eastAsia="黑体"/>
                <w:color w:val="000000"/>
                <w:szCs w:val="21"/>
              </w:rPr>
              <w:t>名称</w:t>
            </w:r>
          </w:p>
        </w:tc>
        <w:tc>
          <w:tcPr>
            <w:tcW w:w="1371" w:type="dxa"/>
            <w:vAlign w:val="center"/>
          </w:tcPr>
          <w:p w14:paraId="12F9E9D3">
            <w:pPr>
              <w:widowControl/>
              <w:ind w:firstLine="0" w:firstLineChars="0"/>
              <w:rPr>
                <w:rFonts w:ascii="黑体" w:hAnsi="黑体" w:eastAsia="黑体"/>
                <w:color w:val="000000"/>
                <w:szCs w:val="21"/>
              </w:rPr>
            </w:pPr>
            <w:r>
              <w:rPr>
                <w:rFonts w:hint="eastAsia" w:ascii="黑体" w:hAnsi="黑体" w:eastAsia="黑体"/>
                <w:color w:val="000000"/>
                <w:szCs w:val="21"/>
              </w:rPr>
              <w:t>数量</w:t>
            </w:r>
          </w:p>
        </w:tc>
        <w:tc>
          <w:tcPr>
            <w:tcW w:w="3618" w:type="dxa"/>
            <w:vAlign w:val="center"/>
          </w:tcPr>
          <w:p w14:paraId="54E6C658">
            <w:pPr>
              <w:widowControl/>
              <w:ind w:firstLine="0" w:firstLineChars="0"/>
              <w:rPr>
                <w:rFonts w:ascii="黑体" w:hAnsi="黑体" w:eastAsia="黑体"/>
                <w:color w:val="000000"/>
                <w:szCs w:val="21"/>
              </w:rPr>
            </w:pPr>
            <w:r>
              <w:rPr>
                <w:rFonts w:hint="eastAsia" w:ascii="黑体" w:hAnsi="黑体" w:eastAsia="黑体"/>
                <w:color w:val="000000"/>
                <w:szCs w:val="21"/>
              </w:rPr>
              <w:t>图片参考</w:t>
            </w:r>
          </w:p>
        </w:tc>
        <w:tc>
          <w:tcPr>
            <w:tcW w:w="1371" w:type="dxa"/>
            <w:vAlign w:val="center"/>
          </w:tcPr>
          <w:p w14:paraId="4F571BD4">
            <w:pPr>
              <w:widowControl/>
              <w:ind w:firstLine="0" w:firstLineChars="0"/>
              <w:rPr>
                <w:rFonts w:ascii="黑体" w:hAnsi="黑体" w:eastAsia="黑体"/>
                <w:color w:val="000000"/>
                <w:szCs w:val="21"/>
              </w:rPr>
            </w:pPr>
            <w:r>
              <w:rPr>
                <w:rFonts w:hint="eastAsia" w:ascii="黑体" w:hAnsi="黑体" w:eastAsia="黑体"/>
                <w:color w:val="000000"/>
                <w:szCs w:val="21"/>
              </w:rPr>
              <w:t>备注</w:t>
            </w:r>
          </w:p>
        </w:tc>
      </w:tr>
      <w:tr w14:paraId="67F3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0B8047B">
            <w:pPr>
              <w:widowControl/>
              <w:ind w:firstLine="480"/>
              <w:jc w:val="center"/>
              <w:rPr>
                <w:rFonts w:ascii="宋体" w:hAnsi="宋体" w:eastAsia="宋体"/>
                <w:color w:val="000000"/>
              </w:rPr>
            </w:pPr>
            <w:r>
              <w:rPr>
                <w:rFonts w:hint="eastAsia" w:ascii="宋体" w:hAnsi="宋体" w:eastAsia="宋体"/>
                <w:color w:val="000000"/>
              </w:rPr>
              <w:t>1</w:t>
            </w:r>
          </w:p>
        </w:tc>
        <w:tc>
          <w:tcPr>
            <w:tcW w:w="1400" w:type="dxa"/>
            <w:vAlign w:val="center"/>
          </w:tcPr>
          <w:p w14:paraId="42411C56">
            <w:pPr>
              <w:widowControl/>
              <w:ind w:firstLine="0" w:firstLineChars="0"/>
              <w:rPr>
                <w:rFonts w:ascii="宋体" w:hAnsi="宋体" w:eastAsia="宋体"/>
                <w:color w:val="000000"/>
              </w:rPr>
            </w:pPr>
            <w:r>
              <w:rPr>
                <w:rFonts w:hint="eastAsia" w:ascii="宋体" w:hAnsi="宋体" w:eastAsia="宋体"/>
                <w:color w:val="000000"/>
              </w:rPr>
              <w:t>机械臂</w:t>
            </w:r>
          </w:p>
        </w:tc>
        <w:tc>
          <w:tcPr>
            <w:tcW w:w="1371" w:type="dxa"/>
            <w:vAlign w:val="center"/>
          </w:tcPr>
          <w:p w14:paraId="010AEB99">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14:paraId="751A7037">
            <w:pPr>
              <w:widowControl/>
              <w:ind w:firstLine="480"/>
              <w:jc w:val="center"/>
              <w:rPr>
                <w:rFonts w:ascii="宋体" w:hAnsi="宋体" w:eastAsia="宋体"/>
                <w:color w:val="000000"/>
              </w:rPr>
            </w:pPr>
            <w:r>
              <w:drawing>
                <wp:inline distT="0" distB="0" distL="0" distR="0">
                  <wp:extent cx="1289685" cy="731520"/>
                  <wp:effectExtent l="0" t="0" r="5715" b="0"/>
                  <wp:docPr id="948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01027" cy="737636"/>
                          </a:xfrm>
                          <a:prstGeom prst="rect">
                            <a:avLst/>
                          </a:prstGeom>
                          <a:noFill/>
                          <a:ln>
                            <a:noFill/>
                          </a:ln>
                        </pic:spPr>
                      </pic:pic>
                    </a:graphicData>
                  </a:graphic>
                </wp:inline>
              </w:drawing>
            </w:r>
          </w:p>
        </w:tc>
        <w:tc>
          <w:tcPr>
            <w:tcW w:w="1371" w:type="dxa"/>
            <w:vAlign w:val="center"/>
          </w:tcPr>
          <w:p w14:paraId="4D82D4BA">
            <w:pPr>
              <w:widowControl/>
              <w:ind w:firstLine="480"/>
              <w:jc w:val="center"/>
              <w:rPr>
                <w:rFonts w:ascii="宋体" w:hAnsi="宋体" w:eastAsia="宋体"/>
                <w:color w:val="000000"/>
              </w:rPr>
            </w:pPr>
          </w:p>
        </w:tc>
      </w:tr>
      <w:tr w14:paraId="602E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6C4EC84">
            <w:pPr>
              <w:widowControl/>
              <w:ind w:firstLine="480"/>
              <w:jc w:val="center"/>
              <w:rPr>
                <w:rFonts w:ascii="宋体" w:hAnsi="宋体" w:eastAsia="宋体"/>
                <w:color w:val="000000"/>
              </w:rPr>
            </w:pPr>
            <w:r>
              <w:rPr>
                <w:rFonts w:ascii="宋体" w:hAnsi="宋体" w:eastAsia="宋体"/>
                <w:color w:val="000000"/>
              </w:rPr>
              <w:t>2</w:t>
            </w:r>
          </w:p>
        </w:tc>
        <w:tc>
          <w:tcPr>
            <w:tcW w:w="1400" w:type="dxa"/>
            <w:vAlign w:val="center"/>
          </w:tcPr>
          <w:p w14:paraId="56527734">
            <w:pPr>
              <w:widowControl/>
              <w:ind w:firstLine="0" w:firstLineChars="0"/>
              <w:rPr>
                <w:rFonts w:ascii="宋体" w:hAnsi="宋体" w:eastAsia="宋体"/>
                <w:color w:val="000000"/>
              </w:rPr>
            </w:pPr>
            <w:r>
              <w:rPr>
                <w:rFonts w:hint="eastAsia" w:ascii="宋体" w:hAnsi="宋体" w:eastAsia="宋体"/>
                <w:color w:val="000000"/>
              </w:rPr>
              <w:t>真空吸盘</w:t>
            </w:r>
          </w:p>
        </w:tc>
        <w:tc>
          <w:tcPr>
            <w:tcW w:w="1371" w:type="dxa"/>
            <w:vAlign w:val="center"/>
          </w:tcPr>
          <w:p w14:paraId="5E55F882">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14:paraId="064AA456">
            <w:pPr>
              <w:widowControl/>
              <w:ind w:firstLine="480"/>
              <w:jc w:val="center"/>
            </w:pPr>
            <w:r>
              <w:drawing>
                <wp:inline distT="0" distB="0" distL="0" distR="0">
                  <wp:extent cx="798195" cy="670560"/>
                  <wp:effectExtent l="0" t="0" r="1905" b="0"/>
                  <wp:docPr id="1414680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80350" name="图片 1"/>
                          <pic:cNvPicPr>
                            <a:picLocks noChangeAspect="1"/>
                          </pic:cNvPicPr>
                        </pic:nvPicPr>
                        <pic:blipFill>
                          <a:blip r:embed="rId11"/>
                          <a:stretch>
                            <a:fillRect/>
                          </a:stretch>
                        </pic:blipFill>
                        <pic:spPr>
                          <a:xfrm>
                            <a:off x="0" y="0"/>
                            <a:ext cx="814658" cy="684090"/>
                          </a:xfrm>
                          <a:prstGeom prst="rect">
                            <a:avLst/>
                          </a:prstGeom>
                        </pic:spPr>
                      </pic:pic>
                    </a:graphicData>
                  </a:graphic>
                </wp:inline>
              </w:drawing>
            </w:r>
          </w:p>
        </w:tc>
        <w:tc>
          <w:tcPr>
            <w:tcW w:w="1371" w:type="dxa"/>
            <w:vAlign w:val="center"/>
          </w:tcPr>
          <w:p w14:paraId="46F331F6">
            <w:pPr>
              <w:widowControl/>
              <w:ind w:firstLine="480"/>
              <w:jc w:val="center"/>
              <w:rPr>
                <w:rFonts w:ascii="宋体" w:hAnsi="宋体" w:eastAsia="宋体"/>
                <w:color w:val="000000"/>
              </w:rPr>
            </w:pPr>
          </w:p>
        </w:tc>
      </w:tr>
      <w:tr w14:paraId="21F8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AD93454">
            <w:pPr>
              <w:widowControl/>
              <w:ind w:firstLine="480"/>
              <w:jc w:val="center"/>
              <w:rPr>
                <w:rFonts w:ascii="宋体" w:hAnsi="宋体" w:eastAsia="宋体"/>
                <w:color w:val="000000"/>
              </w:rPr>
            </w:pPr>
            <w:r>
              <w:rPr>
                <w:rFonts w:ascii="宋体" w:hAnsi="宋体" w:eastAsia="宋体"/>
                <w:color w:val="000000"/>
              </w:rPr>
              <w:t>3</w:t>
            </w:r>
          </w:p>
        </w:tc>
        <w:tc>
          <w:tcPr>
            <w:tcW w:w="1400" w:type="dxa"/>
            <w:vAlign w:val="center"/>
          </w:tcPr>
          <w:p w14:paraId="75D4CDE3">
            <w:pPr>
              <w:widowControl/>
              <w:ind w:firstLine="0" w:firstLineChars="0"/>
              <w:rPr>
                <w:rFonts w:ascii="宋体" w:hAnsi="宋体" w:eastAsia="宋体"/>
                <w:color w:val="000000"/>
              </w:rPr>
            </w:pPr>
            <w:r>
              <w:rPr>
                <w:rFonts w:hint="eastAsia" w:ascii="宋体" w:hAnsi="宋体" w:eastAsia="宋体"/>
                <w:color w:val="000000"/>
              </w:rPr>
              <w:t>标定针</w:t>
            </w:r>
          </w:p>
        </w:tc>
        <w:tc>
          <w:tcPr>
            <w:tcW w:w="1371" w:type="dxa"/>
            <w:vAlign w:val="center"/>
          </w:tcPr>
          <w:p w14:paraId="6E079ADD">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14:paraId="628942CA">
            <w:pPr>
              <w:widowControl/>
              <w:ind w:firstLine="480"/>
              <w:jc w:val="center"/>
            </w:pPr>
            <w:r>
              <w:drawing>
                <wp:inline distT="0" distB="0" distL="0" distR="0">
                  <wp:extent cx="632460" cy="548640"/>
                  <wp:effectExtent l="0" t="0" r="0" b="3810"/>
                  <wp:docPr id="14168843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84323"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608" cy="556177"/>
                          </a:xfrm>
                          <a:prstGeom prst="rect">
                            <a:avLst/>
                          </a:prstGeom>
                        </pic:spPr>
                      </pic:pic>
                    </a:graphicData>
                  </a:graphic>
                </wp:inline>
              </w:drawing>
            </w:r>
          </w:p>
        </w:tc>
        <w:tc>
          <w:tcPr>
            <w:tcW w:w="1371" w:type="dxa"/>
            <w:vAlign w:val="center"/>
          </w:tcPr>
          <w:p w14:paraId="45372382">
            <w:pPr>
              <w:widowControl/>
              <w:ind w:firstLine="480"/>
              <w:jc w:val="center"/>
              <w:rPr>
                <w:rFonts w:ascii="宋体" w:hAnsi="宋体" w:eastAsia="宋体"/>
                <w:color w:val="000000"/>
              </w:rPr>
            </w:pPr>
          </w:p>
        </w:tc>
      </w:tr>
      <w:tr w14:paraId="0CC6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021F10B">
            <w:pPr>
              <w:widowControl/>
              <w:ind w:firstLine="480"/>
              <w:jc w:val="center"/>
              <w:rPr>
                <w:rFonts w:ascii="宋体" w:hAnsi="宋体" w:eastAsia="宋体"/>
                <w:color w:val="000000"/>
              </w:rPr>
            </w:pPr>
            <w:r>
              <w:rPr>
                <w:rFonts w:hint="eastAsia" w:ascii="宋体" w:hAnsi="宋体" w:eastAsia="宋体"/>
                <w:color w:val="000000"/>
              </w:rPr>
              <w:t>4</w:t>
            </w:r>
          </w:p>
        </w:tc>
        <w:tc>
          <w:tcPr>
            <w:tcW w:w="1400" w:type="dxa"/>
            <w:vAlign w:val="center"/>
          </w:tcPr>
          <w:p w14:paraId="18062179">
            <w:pPr>
              <w:widowControl/>
              <w:ind w:firstLine="0" w:firstLineChars="0"/>
              <w:rPr>
                <w:rFonts w:ascii="宋体" w:hAnsi="宋体" w:eastAsia="宋体"/>
                <w:color w:val="000000"/>
              </w:rPr>
            </w:pPr>
            <w:r>
              <w:rPr>
                <w:rFonts w:hint="eastAsia" w:ascii="宋体" w:hAnsi="宋体" w:eastAsia="宋体"/>
                <w:color w:val="000000"/>
              </w:rPr>
              <w:t>视觉单元</w:t>
            </w:r>
          </w:p>
        </w:tc>
        <w:tc>
          <w:tcPr>
            <w:tcW w:w="1371" w:type="dxa"/>
            <w:vAlign w:val="center"/>
          </w:tcPr>
          <w:p w14:paraId="6A50F224">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14:paraId="385E666A">
            <w:pPr>
              <w:widowControl/>
              <w:ind w:firstLine="480"/>
              <w:jc w:val="center"/>
            </w:pPr>
            <w:r>
              <w:drawing>
                <wp:inline distT="0" distB="0" distL="0" distR="0">
                  <wp:extent cx="586740" cy="624840"/>
                  <wp:effectExtent l="0" t="0" r="3810" b="381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3"/>
                          <a:stretch>
                            <a:fillRect/>
                          </a:stretch>
                        </pic:blipFill>
                        <pic:spPr>
                          <a:xfrm>
                            <a:off x="0" y="0"/>
                            <a:ext cx="586740" cy="624840"/>
                          </a:xfrm>
                          <a:prstGeom prst="rect">
                            <a:avLst/>
                          </a:prstGeom>
                        </pic:spPr>
                      </pic:pic>
                    </a:graphicData>
                  </a:graphic>
                </wp:inline>
              </w:drawing>
            </w:r>
          </w:p>
        </w:tc>
        <w:tc>
          <w:tcPr>
            <w:tcW w:w="1371" w:type="dxa"/>
            <w:vAlign w:val="center"/>
          </w:tcPr>
          <w:p w14:paraId="3F7A2E5C">
            <w:pPr>
              <w:widowControl/>
              <w:ind w:firstLine="480"/>
              <w:jc w:val="center"/>
              <w:rPr>
                <w:rFonts w:ascii="宋体" w:hAnsi="宋体" w:eastAsia="宋体"/>
                <w:color w:val="000000"/>
              </w:rPr>
            </w:pPr>
          </w:p>
        </w:tc>
      </w:tr>
      <w:tr w14:paraId="04DC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5A52628A">
            <w:pPr>
              <w:widowControl/>
              <w:ind w:firstLine="480"/>
              <w:jc w:val="center"/>
              <w:rPr>
                <w:rFonts w:ascii="宋体" w:hAnsi="宋体" w:eastAsia="宋体"/>
                <w:color w:val="000000"/>
                <w:lang w:eastAsia="zh-CN"/>
              </w:rPr>
            </w:pPr>
            <w:r>
              <w:rPr>
                <w:rFonts w:hint="eastAsia" w:ascii="宋体" w:hAnsi="宋体" w:eastAsia="宋体"/>
                <w:color w:val="000000"/>
                <w:lang w:eastAsia="zh-CN"/>
              </w:rPr>
              <w:t>5</w:t>
            </w:r>
          </w:p>
        </w:tc>
        <w:tc>
          <w:tcPr>
            <w:tcW w:w="1400" w:type="dxa"/>
            <w:vAlign w:val="center"/>
          </w:tcPr>
          <w:p w14:paraId="280AF03E">
            <w:pPr>
              <w:widowControl/>
              <w:ind w:firstLine="0" w:firstLineChars="0"/>
              <w:rPr>
                <w:rFonts w:ascii="宋体" w:hAnsi="宋体" w:eastAsia="宋体"/>
                <w:color w:val="000000"/>
              </w:rPr>
            </w:pPr>
            <w:r>
              <w:rPr>
                <w:rFonts w:hint="eastAsia" w:ascii="宋体" w:hAnsi="宋体" w:eastAsia="宋体"/>
                <w:color w:val="000000"/>
              </w:rPr>
              <w:t>白色光源</w:t>
            </w:r>
          </w:p>
        </w:tc>
        <w:tc>
          <w:tcPr>
            <w:tcW w:w="1371" w:type="dxa"/>
            <w:vAlign w:val="center"/>
          </w:tcPr>
          <w:p w14:paraId="494E0BE6">
            <w:pPr>
              <w:widowControl/>
              <w:ind w:firstLine="480"/>
              <w:jc w:val="center"/>
              <w:rPr>
                <w:rFonts w:ascii="宋体" w:hAnsi="宋体" w:eastAsia="宋体"/>
                <w:color w:val="000000"/>
              </w:rPr>
            </w:pPr>
          </w:p>
        </w:tc>
        <w:tc>
          <w:tcPr>
            <w:tcW w:w="3618" w:type="dxa"/>
            <w:vAlign w:val="center"/>
          </w:tcPr>
          <w:p w14:paraId="4DBFBAAF">
            <w:pPr>
              <w:widowControl/>
              <w:ind w:firstLine="480"/>
              <w:jc w:val="center"/>
            </w:pPr>
            <w:r>
              <w:drawing>
                <wp:inline distT="0" distB="0" distL="0" distR="0">
                  <wp:extent cx="944880" cy="67564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rcRect b="16715"/>
                          <a:stretch>
                            <a:fillRect/>
                          </a:stretch>
                        </pic:blipFill>
                        <pic:spPr>
                          <a:xfrm>
                            <a:off x="0" y="0"/>
                            <a:ext cx="955534" cy="683520"/>
                          </a:xfrm>
                          <a:prstGeom prst="rect">
                            <a:avLst/>
                          </a:prstGeom>
                          <a:ln>
                            <a:noFill/>
                          </a:ln>
                          <a:effectLst>
                            <a:softEdge rad="112500"/>
                          </a:effectLst>
                        </pic:spPr>
                      </pic:pic>
                    </a:graphicData>
                  </a:graphic>
                </wp:inline>
              </w:drawing>
            </w:r>
          </w:p>
        </w:tc>
        <w:tc>
          <w:tcPr>
            <w:tcW w:w="1371" w:type="dxa"/>
            <w:vAlign w:val="center"/>
          </w:tcPr>
          <w:p w14:paraId="4C080938">
            <w:pPr>
              <w:widowControl/>
              <w:ind w:firstLine="480"/>
              <w:jc w:val="center"/>
              <w:rPr>
                <w:rFonts w:ascii="宋体" w:hAnsi="宋体" w:eastAsia="宋体"/>
                <w:color w:val="000000"/>
              </w:rPr>
            </w:pPr>
          </w:p>
        </w:tc>
      </w:tr>
      <w:tr w14:paraId="4620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184B723F">
            <w:pPr>
              <w:widowControl/>
              <w:ind w:firstLine="480"/>
              <w:jc w:val="center"/>
              <w:rPr>
                <w:rFonts w:ascii="宋体" w:hAnsi="宋体" w:eastAsia="宋体"/>
                <w:color w:val="000000"/>
              </w:rPr>
            </w:pPr>
            <w:r>
              <w:rPr>
                <w:rFonts w:ascii="宋体" w:hAnsi="宋体" w:eastAsia="宋体"/>
                <w:color w:val="000000"/>
              </w:rPr>
              <w:t>6</w:t>
            </w:r>
          </w:p>
        </w:tc>
        <w:tc>
          <w:tcPr>
            <w:tcW w:w="1400" w:type="dxa"/>
            <w:vAlign w:val="center"/>
          </w:tcPr>
          <w:p w14:paraId="380F0EEC">
            <w:pPr>
              <w:widowControl/>
              <w:ind w:firstLine="0" w:firstLineChars="0"/>
              <w:rPr>
                <w:rFonts w:ascii="宋体" w:hAnsi="宋体" w:eastAsia="宋体"/>
                <w:color w:val="000000"/>
              </w:rPr>
            </w:pPr>
            <w:r>
              <w:rPr>
                <w:rFonts w:hint="eastAsia" w:ascii="宋体" w:hAnsi="宋体" w:eastAsia="宋体"/>
                <w:color w:val="000000"/>
              </w:rPr>
              <w:t>标定板套件</w:t>
            </w:r>
          </w:p>
        </w:tc>
        <w:tc>
          <w:tcPr>
            <w:tcW w:w="1371" w:type="dxa"/>
            <w:vAlign w:val="center"/>
          </w:tcPr>
          <w:p w14:paraId="22C35725">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14:paraId="39E1E815">
            <w:pPr>
              <w:widowControl/>
              <w:ind w:firstLine="480"/>
              <w:jc w:val="center"/>
            </w:pPr>
            <w:r>
              <w:drawing>
                <wp:inline distT="0" distB="0" distL="0" distR="0">
                  <wp:extent cx="640080" cy="915670"/>
                  <wp:effectExtent l="0" t="0" r="7620" b="0"/>
                  <wp:docPr id="15461276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27657" name="图片 1"/>
                          <pic:cNvPicPr>
                            <a:picLocks noChangeAspect="1"/>
                          </pic:cNvPicPr>
                        </pic:nvPicPr>
                        <pic:blipFill>
                          <a:blip r:embed="rId15"/>
                          <a:stretch>
                            <a:fillRect/>
                          </a:stretch>
                        </pic:blipFill>
                        <pic:spPr>
                          <a:xfrm>
                            <a:off x="0" y="0"/>
                            <a:ext cx="668685" cy="957049"/>
                          </a:xfrm>
                          <a:prstGeom prst="rect">
                            <a:avLst/>
                          </a:prstGeom>
                        </pic:spPr>
                      </pic:pic>
                    </a:graphicData>
                  </a:graphic>
                </wp:inline>
              </w:drawing>
            </w:r>
          </w:p>
        </w:tc>
        <w:tc>
          <w:tcPr>
            <w:tcW w:w="1371" w:type="dxa"/>
            <w:vAlign w:val="center"/>
          </w:tcPr>
          <w:p w14:paraId="3717A7D1">
            <w:pPr>
              <w:widowControl/>
              <w:ind w:firstLine="480"/>
              <w:jc w:val="center"/>
              <w:rPr>
                <w:rFonts w:ascii="宋体" w:hAnsi="宋体" w:eastAsia="宋体"/>
                <w:color w:val="000000"/>
              </w:rPr>
            </w:pPr>
          </w:p>
        </w:tc>
      </w:tr>
      <w:tr w14:paraId="5BF9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81C2C54">
            <w:pPr>
              <w:widowControl/>
              <w:ind w:firstLine="480"/>
              <w:jc w:val="center"/>
              <w:rPr>
                <w:rFonts w:ascii="宋体" w:hAnsi="宋体" w:eastAsia="宋体"/>
                <w:color w:val="000000"/>
              </w:rPr>
            </w:pPr>
            <w:r>
              <w:rPr>
                <w:rFonts w:ascii="宋体" w:hAnsi="宋体" w:eastAsia="宋体"/>
                <w:color w:val="000000"/>
              </w:rPr>
              <w:t>7</w:t>
            </w:r>
          </w:p>
        </w:tc>
        <w:tc>
          <w:tcPr>
            <w:tcW w:w="1400" w:type="dxa"/>
            <w:vAlign w:val="center"/>
          </w:tcPr>
          <w:p w14:paraId="06EE5EF3">
            <w:pPr>
              <w:widowControl/>
              <w:ind w:firstLine="0" w:firstLineChars="0"/>
              <w:rPr>
                <w:rFonts w:ascii="宋体" w:hAnsi="宋体" w:eastAsia="宋体"/>
                <w:color w:val="000000"/>
                <w:lang w:eastAsia="zh-CN"/>
              </w:rPr>
            </w:pPr>
            <w:r>
              <w:rPr>
                <w:rFonts w:hint="eastAsia" w:ascii="宋体" w:hAnsi="宋体" w:eastAsia="宋体"/>
                <w:color w:val="000000"/>
                <w:lang w:eastAsia="zh-CN"/>
              </w:rPr>
              <w:t>传送带</w:t>
            </w:r>
          </w:p>
        </w:tc>
        <w:tc>
          <w:tcPr>
            <w:tcW w:w="1371" w:type="dxa"/>
            <w:vAlign w:val="center"/>
          </w:tcPr>
          <w:p w14:paraId="1DC510FC">
            <w:pPr>
              <w:widowControl/>
              <w:ind w:firstLine="480"/>
              <w:jc w:val="center"/>
              <w:rPr>
                <w:rFonts w:ascii="宋体" w:hAnsi="宋体" w:eastAsia="宋体"/>
                <w:color w:val="000000"/>
              </w:rPr>
            </w:pPr>
            <w:r>
              <w:rPr>
                <w:rFonts w:hint="eastAsia" w:ascii="宋体" w:hAnsi="宋体" w:eastAsia="宋体"/>
                <w:color w:val="000000"/>
              </w:rPr>
              <w:t>1</w:t>
            </w:r>
          </w:p>
        </w:tc>
        <w:tc>
          <w:tcPr>
            <w:tcW w:w="3618" w:type="dxa"/>
            <w:vAlign w:val="center"/>
          </w:tcPr>
          <w:p w14:paraId="785D8E60">
            <w:pPr>
              <w:widowControl/>
              <w:ind w:firstLine="480"/>
              <w:jc w:val="center"/>
            </w:pPr>
            <w:r>
              <w:drawing>
                <wp:inline distT="0" distB="0" distL="0" distR="0">
                  <wp:extent cx="937260" cy="7442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956707" cy="759669"/>
                          </a:xfrm>
                          <a:prstGeom prst="rect">
                            <a:avLst/>
                          </a:prstGeom>
                        </pic:spPr>
                      </pic:pic>
                    </a:graphicData>
                  </a:graphic>
                </wp:inline>
              </w:drawing>
            </w:r>
          </w:p>
        </w:tc>
        <w:tc>
          <w:tcPr>
            <w:tcW w:w="1371" w:type="dxa"/>
            <w:vAlign w:val="center"/>
          </w:tcPr>
          <w:p w14:paraId="5DE97993">
            <w:pPr>
              <w:widowControl/>
              <w:ind w:firstLine="480"/>
              <w:jc w:val="center"/>
              <w:rPr>
                <w:rFonts w:ascii="宋体" w:hAnsi="宋体" w:eastAsia="宋体"/>
                <w:color w:val="000000"/>
              </w:rPr>
            </w:pPr>
          </w:p>
        </w:tc>
      </w:tr>
      <w:tr w14:paraId="06FC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36EB679">
            <w:pPr>
              <w:widowControl/>
              <w:ind w:firstLine="480"/>
              <w:jc w:val="center"/>
              <w:rPr>
                <w:rFonts w:ascii="宋体" w:hAnsi="宋体" w:eastAsia="宋体"/>
                <w:color w:val="000000"/>
                <w:lang w:eastAsia="zh-CN"/>
              </w:rPr>
            </w:pPr>
            <w:r>
              <w:rPr>
                <w:rFonts w:hint="eastAsia" w:ascii="宋体" w:hAnsi="宋体" w:eastAsia="宋体"/>
                <w:color w:val="000000"/>
                <w:lang w:eastAsia="zh-CN"/>
              </w:rPr>
              <w:t>8</w:t>
            </w:r>
          </w:p>
        </w:tc>
        <w:tc>
          <w:tcPr>
            <w:tcW w:w="1400" w:type="dxa"/>
            <w:vAlign w:val="center"/>
          </w:tcPr>
          <w:p w14:paraId="2582EED5">
            <w:pPr>
              <w:widowControl/>
              <w:ind w:firstLine="0" w:firstLineChars="0"/>
              <w:rPr>
                <w:rFonts w:ascii="宋体" w:hAnsi="宋体" w:eastAsia="宋体"/>
                <w:color w:val="000000"/>
                <w:lang w:eastAsia="zh-CN"/>
              </w:rPr>
            </w:pPr>
            <w:r>
              <w:rPr>
                <w:rFonts w:hint="eastAsia" w:ascii="宋体" w:hAnsi="宋体" w:eastAsia="宋体"/>
                <w:color w:val="000000"/>
                <w:lang w:eastAsia="zh-CN"/>
              </w:rPr>
              <w:t>快换功能板</w:t>
            </w:r>
          </w:p>
        </w:tc>
        <w:tc>
          <w:tcPr>
            <w:tcW w:w="1371" w:type="dxa"/>
            <w:vAlign w:val="center"/>
          </w:tcPr>
          <w:p w14:paraId="5325D022">
            <w:pPr>
              <w:widowControl/>
              <w:ind w:firstLine="480"/>
              <w:jc w:val="center"/>
              <w:rPr>
                <w:rFonts w:ascii="宋体" w:hAnsi="宋体" w:eastAsia="宋体"/>
                <w:color w:val="000000"/>
                <w:lang w:eastAsia="zh-CN"/>
              </w:rPr>
            </w:pPr>
            <w:r>
              <w:rPr>
                <w:rFonts w:ascii="宋体" w:hAnsi="宋体" w:eastAsia="宋体"/>
                <w:color w:val="000000"/>
                <w:lang w:eastAsia="zh-CN"/>
              </w:rPr>
              <w:t>3</w:t>
            </w:r>
          </w:p>
        </w:tc>
        <w:tc>
          <w:tcPr>
            <w:tcW w:w="3618" w:type="dxa"/>
            <w:vAlign w:val="center"/>
          </w:tcPr>
          <w:p w14:paraId="03F441EC">
            <w:pPr>
              <w:widowControl/>
              <w:ind w:firstLine="480"/>
              <w:jc w:val="center"/>
            </w:pPr>
            <w:r>
              <w:drawing>
                <wp:inline distT="0" distB="0" distL="0" distR="0">
                  <wp:extent cx="914400" cy="607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924250" cy="614057"/>
                          </a:xfrm>
                          <a:prstGeom prst="rect">
                            <a:avLst/>
                          </a:prstGeom>
                        </pic:spPr>
                      </pic:pic>
                    </a:graphicData>
                  </a:graphic>
                </wp:inline>
              </w:drawing>
            </w:r>
          </w:p>
        </w:tc>
        <w:tc>
          <w:tcPr>
            <w:tcW w:w="1371" w:type="dxa"/>
            <w:vAlign w:val="center"/>
          </w:tcPr>
          <w:p w14:paraId="194BF315">
            <w:pPr>
              <w:widowControl/>
              <w:ind w:firstLine="480"/>
              <w:jc w:val="center"/>
              <w:rPr>
                <w:rFonts w:ascii="宋体" w:hAnsi="宋体" w:eastAsia="宋体"/>
                <w:color w:val="000000"/>
              </w:rPr>
            </w:pPr>
          </w:p>
        </w:tc>
      </w:tr>
      <w:tr w14:paraId="6448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1868CAB">
            <w:pPr>
              <w:widowControl/>
              <w:ind w:firstLine="480"/>
              <w:jc w:val="center"/>
              <w:rPr>
                <w:rFonts w:ascii="宋体" w:hAnsi="宋体" w:eastAsia="宋体"/>
                <w:color w:val="000000"/>
              </w:rPr>
            </w:pPr>
            <w:r>
              <w:rPr>
                <w:rFonts w:ascii="宋体" w:hAnsi="宋体" w:eastAsia="宋体"/>
                <w:color w:val="000000"/>
              </w:rPr>
              <w:t>9</w:t>
            </w:r>
          </w:p>
        </w:tc>
        <w:tc>
          <w:tcPr>
            <w:tcW w:w="1400" w:type="dxa"/>
            <w:vAlign w:val="center"/>
          </w:tcPr>
          <w:p w14:paraId="2C6DD3FE">
            <w:pPr>
              <w:widowControl/>
              <w:ind w:firstLine="0" w:firstLineChars="0"/>
              <w:rPr>
                <w:rFonts w:ascii="宋体" w:hAnsi="宋体" w:eastAsia="宋体"/>
                <w:color w:val="000000"/>
              </w:rPr>
            </w:pPr>
            <w:r>
              <w:rPr>
                <w:rFonts w:hint="eastAsia" w:ascii="宋体" w:hAnsi="宋体" w:eastAsia="宋体"/>
                <w:color w:val="000000"/>
                <w:lang w:eastAsia="zh-CN"/>
              </w:rPr>
              <w:t>手机模型</w:t>
            </w:r>
          </w:p>
        </w:tc>
        <w:tc>
          <w:tcPr>
            <w:tcW w:w="1371" w:type="dxa"/>
            <w:vAlign w:val="center"/>
          </w:tcPr>
          <w:p w14:paraId="4FF9FEBA">
            <w:pPr>
              <w:widowControl/>
              <w:ind w:firstLine="480"/>
              <w:jc w:val="center"/>
              <w:rPr>
                <w:rFonts w:ascii="宋体" w:hAnsi="宋体" w:eastAsia="宋体"/>
                <w:color w:val="000000"/>
              </w:rPr>
            </w:pPr>
            <w:r>
              <w:rPr>
                <w:rFonts w:ascii="宋体" w:hAnsi="宋体" w:eastAsia="宋体"/>
                <w:color w:val="000000"/>
              </w:rPr>
              <w:t>1</w:t>
            </w:r>
          </w:p>
        </w:tc>
        <w:tc>
          <w:tcPr>
            <w:tcW w:w="3618" w:type="dxa"/>
            <w:vAlign w:val="center"/>
          </w:tcPr>
          <w:p w14:paraId="2028EA5C">
            <w:pPr>
              <w:widowControl/>
              <w:ind w:firstLine="480"/>
              <w:jc w:val="center"/>
            </w:pPr>
            <w:r>
              <w:drawing>
                <wp:inline distT="0" distB="0" distL="0" distR="0">
                  <wp:extent cx="975360" cy="6178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997847" cy="632343"/>
                          </a:xfrm>
                          <a:prstGeom prst="rect">
                            <a:avLst/>
                          </a:prstGeom>
                        </pic:spPr>
                      </pic:pic>
                    </a:graphicData>
                  </a:graphic>
                </wp:inline>
              </w:drawing>
            </w:r>
          </w:p>
        </w:tc>
        <w:tc>
          <w:tcPr>
            <w:tcW w:w="1371" w:type="dxa"/>
            <w:vAlign w:val="center"/>
          </w:tcPr>
          <w:p w14:paraId="25E8A6AE">
            <w:pPr>
              <w:widowControl/>
              <w:ind w:firstLine="480"/>
              <w:jc w:val="center"/>
              <w:rPr>
                <w:rFonts w:ascii="宋体" w:hAnsi="宋体" w:eastAsia="宋体"/>
                <w:color w:val="000000"/>
              </w:rPr>
            </w:pPr>
          </w:p>
        </w:tc>
      </w:tr>
      <w:tr w14:paraId="5AD7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E39B765">
            <w:pPr>
              <w:widowControl/>
              <w:ind w:firstLine="480"/>
              <w:jc w:val="center"/>
              <w:rPr>
                <w:rFonts w:ascii="宋体" w:hAnsi="宋体" w:eastAsia="宋体"/>
                <w:color w:val="000000"/>
                <w:lang w:eastAsia="zh-CN"/>
              </w:rPr>
            </w:pPr>
            <w:r>
              <w:rPr>
                <w:rFonts w:hint="eastAsia" w:ascii="宋体" w:hAnsi="宋体" w:eastAsia="宋体"/>
                <w:color w:val="000000"/>
                <w:lang w:eastAsia="zh-CN"/>
              </w:rPr>
              <w:t>1</w:t>
            </w:r>
            <w:r>
              <w:rPr>
                <w:rFonts w:ascii="宋体" w:hAnsi="宋体" w:eastAsia="宋体"/>
                <w:color w:val="000000"/>
                <w:lang w:eastAsia="zh-CN"/>
              </w:rPr>
              <w:t>0</w:t>
            </w:r>
          </w:p>
        </w:tc>
        <w:tc>
          <w:tcPr>
            <w:tcW w:w="1400" w:type="dxa"/>
            <w:vAlign w:val="center"/>
          </w:tcPr>
          <w:p w14:paraId="36D89B43">
            <w:pPr>
              <w:widowControl/>
              <w:ind w:firstLine="0" w:firstLineChars="0"/>
              <w:rPr>
                <w:rFonts w:ascii="宋体" w:hAnsi="宋体" w:eastAsia="宋体"/>
                <w:color w:val="000000"/>
                <w:lang w:eastAsia="zh-CN"/>
              </w:rPr>
            </w:pPr>
            <w:r>
              <w:rPr>
                <w:rFonts w:hint="eastAsia" w:ascii="宋体" w:hAnsi="宋体" w:eastAsia="宋体"/>
                <w:color w:val="000000"/>
                <w:lang w:eastAsia="zh-CN"/>
              </w:rPr>
              <w:t>物料模型</w:t>
            </w:r>
          </w:p>
        </w:tc>
        <w:tc>
          <w:tcPr>
            <w:tcW w:w="1371" w:type="dxa"/>
            <w:vAlign w:val="center"/>
          </w:tcPr>
          <w:p w14:paraId="1D1BAF3D">
            <w:pPr>
              <w:widowControl/>
              <w:ind w:firstLine="480"/>
              <w:jc w:val="center"/>
              <w:rPr>
                <w:rFonts w:ascii="宋体" w:hAnsi="宋体" w:eastAsia="宋体"/>
                <w:color w:val="000000"/>
                <w:lang w:eastAsia="zh-CN"/>
              </w:rPr>
            </w:pPr>
            <w:r>
              <w:rPr>
                <w:rFonts w:hint="eastAsia" w:ascii="宋体" w:hAnsi="宋体" w:eastAsia="宋体"/>
                <w:color w:val="000000"/>
                <w:lang w:eastAsia="zh-CN"/>
              </w:rPr>
              <w:t>1</w:t>
            </w:r>
            <w:r>
              <w:rPr>
                <w:rFonts w:ascii="宋体" w:hAnsi="宋体" w:eastAsia="宋体"/>
                <w:color w:val="000000"/>
                <w:lang w:eastAsia="zh-CN"/>
              </w:rPr>
              <w:t>2</w:t>
            </w:r>
          </w:p>
        </w:tc>
        <w:tc>
          <w:tcPr>
            <w:tcW w:w="3618" w:type="dxa"/>
            <w:vAlign w:val="center"/>
          </w:tcPr>
          <w:p w14:paraId="3156747A">
            <w:pPr>
              <w:widowControl/>
              <w:ind w:firstLine="480"/>
              <w:jc w:val="center"/>
            </w:pPr>
            <w:r>
              <w:drawing>
                <wp:inline distT="0" distB="0" distL="0" distR="0">
                  <wp:extent cx="640080" cy="701675"/>
                  <wp:effectExtent l="0" t="0" r="762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643671" cy="705780"/>
                          </a:xfrm>
                          <a:prstGeom prst="rect">
                            <a:avLst/>
                          </a:prstGeom>
                        </pic:spPr>
                      </pic:pic>
                    </a:graphicData>
                  </a:graphic>
                </wp:inline>
              </w:drawing>
            </w:r>
            <w:r>
              <w:drawing>
                <wp:inline distT="0" distB="0" distL="0" distR="0">
                  <wp:extent cx="803275" cy="7505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tretch>
                            <a:fillRect/>
                          </a:stretch>
                        </pic:blipFill>
                        <pic:spPr>
                          <a:xfrm>
                            <a:off x="0" y="0"/>
                            <a:ext cx="805382" cy="752749"/>
                          </a:xfrm>
                          <a:prstGeom prst="rect">
                            <a:avLst/>
                          </a:prstGeom>
                        </pic:spPr>
                      </pic:pic>
                    </a:graphicData>
                  </a:graphic>
                </wp:inline>
              </w:drawing>
            </w:r>
          </w:p>
        </w:tc>
        <w:tc>
          <w:tcPr>
            <w:tcW w:w="1371" w:type="dxa"/>
            <w:vAlign w:val="center"/>
          </w:tcPr>
          <w:p w14:paraId="36379677">
            <w:pPr>
              <w:widowControl/>
              <w:ind w:firstLine="0" w:firstLineChars="0"/>
              <w:rPr>
                <w:rFonts w:ascii="宋体" w:hAnsi="宋体" w:eastAsia="宋体"/>
                <w:color w:val="000000"/>
                <w:lang w:eastAsia="zh-CN"/>
              </w:rPr>
            </w:pPr>
            <w:r>
              <w:rPr>
                <w:rFonts w:hint="eastAsia" w:ascii="宋体" w:hAnsi="宋体" w:eastAsia="宋体"/>
                <w:color w:val="000000"/>
                <w:lang w:eastAsia="zh-CN"/>
              </w:rPr>
              <w:t>多种颜色、形状、字符等</w:t>
            </w:r>
          </w:p>
        </w:tc>
      </w:tr>
    </w:tbl>
    <w:p w14:paraId="0177935C">
      <w:pPr>
        <w:pStyle w:val="2"/>
        <w:spacing w:before="120" w:after="120"/>
        <w:ind w:left="0" w:firstLine="0" w:firstLineChars="0"/>
        <w:rPr>
          <w:rFonts w:hint="eastAsia"/>
          <w:lang w:eastAsia="zh-CN"/>
        </w:rPr>
      </w:pPr>
    </w:p>
    <w:p w14:paraId="7FF4FE9D">
      <w:pPr>
        <w:pStyle w:val="2"/>
        <w:spacing w:before="120" w:after="120"/>
        <w:ind w:left="0" w:firstLine="0" w:firstLineChars="0"/>
        <w:rPr>
          <w:lang w:eastAsia="zh-CN"/>
        </w:rPr>
      </w:pPr>
      <w:r>
        <w:rPr>
          <w:rFonts w:hint="eastAsia"/>
          <w:lang w:eastAsia="zh-CN"/>
        </w:rPr>
        <w:t>模块一、 机器视觉部件选型</w:t>
      </w:r>
    </w:p>
    <w:p w14:paraId="350999A2">
      <w:pPr>
        <w:ind w:firstLine="480"/>
        <w:rPr>
          <w:lang w:eastAsia="zh-CN"/>
        </w:rPr>
      </w:pPr>
      <w:r>
        <w:rPr>
          <w:rFonts w:hint="eastAsia"/>
          <w:lang w:eastAsia="zh-CN"/>
        </w:rPr>
        <w:t>请根据给定条件进行计算，选择最合适的相机、镜头，并将选型计算结果填入计算表中（模块一计算所得到的相机、镜头选型不在后续任务模块中使用）：</w:t>
      </w:r>
    </w:p>
    <w:p w14:paraId="44B5E59C">
      <w:pPr>
        <w:ind w:firstLine="480"/>
        <w:rPr>
          <w:color w:val="000000"/>
          <w:lang w:eastAsia="zh-CN"/>
        </w:rPr>
      </w:pPr>
      <w:r>
        <w:rPr>
          <w:rFonts w:hint="eastAsia"/>
          <w:color w:val="000000"/>
          <w:lang w:eastAsia="zh-CN"/>
        </w:rPr>
        <w:t>假设已知检测的工作台上有手机壳耳机孔为圆形，有2.5mm、3.5mm、5mm三种尺寸；手机壳种类-五类铝合金材质：亮黑、深黑、蓝色、白色、正常色。</w:t>
      </w:r>
    </w:p>
    <w:p w14:paraId="180A58A6">
      <w:pPr>
        <w:ind w:firstLine="480"/>
        <w:rPr>
          <w:color w:val="000000"/>
          <w:lang w:eastAsia="zh-CN"/>
        </w:rPr>
      </w:pPr>
      <w:r>
        <w:rPr>
          <w:rFonts w:hint="eastAsia"/>
          <w:color w:val="000000"/>
          <w:lang w:eastAsia="zh-CN"/>
        </w:rPr>
        <w:t>检测条件及要求：</w:t>
      </w:r>
    </w:p>
    <w:p w14:paraId="2C1F7522">
      <w:pPr>
        <w:ind w:firstLine="480"/>
        <w:rPr>
          <w:color w:val="000000"/>
          <w:lang w:eastAsia="zh-CN"/>
        </w:rPr>
      </w:pPr>
      <w:r>
        <w:rPr>
          <w:rFonts w:hint="eastAsia"/>
          <w:color w:val="000000"/>
          <w:lang w:eastAsia="zh-CN"/>
        </w:rPr>
        <w:t>（1）检测方式为静态检测；</w:t>
      </w:r>
    </w:p>
    <w:p w14:paraId="668A4A0B">
      <w:pPr>
        <w:ind w:firstLine="480"/>
        <w:rPr>
          <w:color w:val="000000"/>
          <w:lang w:eastAsia="zh-CN"/>
        </w:rPr>
      </w:pPr>
      <w:r>
        <w:rPr>
          <w:rFonts w:hint="eastAsia"/>
          <w:color w:val="000000"/>
          <w:lang w:eastAsia="zh-CN"/>
        </w:rPr>
        <w:t>（2）视觉系统工作距离为100mm；</w:t>
      </w:r>
      <w:r>
        <w:rPr>
          <w:color w:val="000000"/>
          <w:lang w:eastAsia="zh-CN"/>
        </w:rPr>
        <w:t xml:space="preserve"> </w:t>
      </w:r>
    </w:p>
    <w:p w14:paraId="387451FE">
      <w:pPr>
        <w:ind w:firstLine="480"/>
        <w:rPr>
          <w:color w:val="000000"/>
          <w:lang w:eastAsia="zh-CN"/>
        </w:rPr>
      </w:pPr>
      <w:r>
        <w:rPr>
          <w:rFonts w:hint="eastAsia"/>
          <w:color w:val="000000"/>
          <w:lang w:eastAsia="zh-CN"/>
        </w:rPr>
        <w:t>（3）视场范围为</w:t>
      </w:r>
      <m:oMath>
        <m:r>
          <m:rPr/>
          <w:rPr>
            <w:rFonts w:ascii="Cambria Math" w:hAnsi="Cambria Math"/>
            <w:color w:val="000000"/>
            <w:lang w:eastAsia="zh-CN"/>
          </w:rPr>
          <m:t>17mm</m:t>
        </m:r>
        <m:r>
          <m:rPr/>
          <w:rPr>
            <w:rFonts w:hint="eastAsia" w:ascii="Cambria Math" w:hAnsi="Cambria Math"/>
            <w:color w:val="000000"/>
            <w:lang w:eastAsia="zh-CN"/>
          </w:rPr>
          <m:t>×11</m:t>
        </m:r>
        <m:r>
          <m:rPr/>
          <w:rPr>
            <w:rFonts w:ascii="Cambria Math" w:hAnsi="Cambria Math"/>
            <w:color w:val="000000"/>
            <w:lang w:eastAsia="zh-CN"/>
          </w:rPr>
          <m:t>mm</m:t>
        </m:r>
      </m:oMath>
      <w:r>
        <w:rPr>
          <w:rFonts w:hint="eastAsia"/>
          <w:color w:val="000000"/>
          <w:lang w:eastAsia="zh-CN"/>
        </w:rPr>
        <w:t>；</w:t>
      </w:r>
      <w:r>
        <w:rPr>
          <w:color w:val="000000"/>
          <w:lang w:eastAsia="zh-CN"/>
        </w:rPr>
        <w:t xml:space="preserve"> </w:t>
      </w:r>
    </w:p>
    <w:p w14:paraId="4BFDD5EB">
      <w:pPr>
        <w:ind w:firstLine="480"/>
        <w:rPr>
          <w:color w:val="000000"/>
          <w:lang w:eastAsia="zh-CN"/>
        </w:rPr>
      </w:pPr>
      <w:r>
        <w:rPr>
          <w:rFonts w:hint="eastAsia"/>
          <w:color w:val="000000"/>
          <w:lang w:eastAsia="zh-CN"/>
        </w:rPr>
        <w:t>（5）要求视觉系统的算法精度（最少2个像素）和重复定位精度小于0.015mm。</w:t>
      </w:r>
    </w:p>
    <w:p w14:paraId="70BFFE27">
      <w:pPr>
        <w:ind w:firstLine="480"/>
        <w:rPr>
          <w:b/>
          <w:bCs/>
          <w:color w:val="000000"/>
          <w:u w:val="single"/>
          <w:lang w:eastAsia="zh-CN"/>
        </w:rPr>
      </w:pPr>
      <w:r>
        <w:rPr>
          <w:rFonts w:hint="eastAsia"/>
          <w:color w:val="000000"/>
          <w:lang w:eastAsia="zh-CN"/>
        </w:rPr>
        <w:t>根据下表选择</w:t>
      </w:r>
      <w:r>
        <w:rPr>
          <w:rFonts w:hint="eastAsia"/>
          <w:b/>
          <w:bCs/>
          <w:color w:val="000000"/>
          <w:lang w:eastAsia="zh-CN"/>
        </w:rPr>
        <w:t>相机：</w:t>
      </w:r>
      <w:r>
        <w:rPr>
          <w:rFonts w:hint="eastAsia"/>
          <w:b/>
          <w:bCs/>
          <w:color w:val="000000"/>
          <w:u w:val="single"/>
          <w:lang w:eastAsia="zh-CN"/>
        </w:rPr>
        <w:t xml:space="preserve"> </w:t>
      </w:r>
      <w:r>
        <w:rPr>
          <w:b/>
          <w:bCs/>
          <w:color w:val="000000"/>
          <w:u w:val="single"/>
          <w:lang w:eastAsia="zh-CN"/>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694"/>
        <w:gridCol w:w="2266"/>
        <w:gridCol w:w="2266"/>
      </w:tblGrid>
      <w:tr w14:paraId="33D4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14:paraId="16EB7A0A">
            <w:pPr>
              <w:ind w:firstLine="0" w:firstLineChars="0"/>
              <w:jc w:val="center"/>
              <w:rPr>
                <w:color w:val="000000"/>
                <w:lang w:eastAsia="zh-CN"/>
              </w:rPr>
            </w:pPr>
            <w:r>
              <w:rPr>
                <w:rFonts w:hint="eastAsia"/>
                <w:color w:val="000000"/>
                <w:lang w:eastAsia="zh-CN"/>
              </w:rPr>
              <w:t>命名</w:t>
            </w:r>
          </w:p>
        </w:tc>
        <w:tc>
          <w:tcPr>
            <w:tcW w:w="2694" w:type="dxa"/>
            <w:vAlign w:val="center"/>
          </w:tcPr>
          <w:p w14:paraId="261239B7">
            <w:pPr>
              <w:ind w:firstLine="0" w:firstLineChars="0"/>
              <w:jc w:val="center"/>
              <w:rPr>
                <w:color w:val="000000"/>
                <w:lang w:eastAsia="zh-CN"/>
              </w:rPr>
            </w:pPr>
            <w:r>
              <w:rPr>
                <w:rFonts w:hint="eastAsia"/>
                <w:color w:val="000000"/>
                <w:lang w:eastAsia="zh-CN"/>
              </w:rPr>
              <w:t>分辨率</w:t>
            </w:r>
          </w:p>
        </w:tc>
        <w:tc>
          <w:tcPr>
            <w:tcW w:w="2266" w:type="dxa"/>
          </w:tcPr>
          <w:p w14:paraId="0AB2DC42">
            <w:pPr>
              <w:ind w:firstLine="0" w:firstLineChars="0"/>
              <w:jc w:val="center"/>
              <w:rPr>
                <w:color w:val="000000"/>
                <w:lang w:eastAsia="zh-CN"/>
              </w:rPr>
            </w:pPr>
            <w:r>
              <w:rPr>
                <w:rFonts w:hint="eastAsia"/>
                <w:color w:val="000000"/>
                <w:lang w:eastAsia="zh-CN"/>
              </w:rPr>
              <w:t>像元尺寸</w:t>
            </w:r>
          </w:p>
        </w:tc>
        <w:tc>
          <w:tcPr>
            <w:tcW w:w="2266" w:type="dxa"/>
            <w:vAlign w:val="center"/>
          </w:tcPr>
          <w:p w14:paraId="1575A679">
            <w:pPr>
              <w:ind w:firstLine="0" w:firstLineChars="0"/>
              <w:jc w:val="center"/>
              <w:rPr>
                <w:color w:val="000000"/>
                <w:lang w:eastAsia="zh-CN"/>
              </w:rPr>
            </w:pPr>
            <w:r>
              <w:rPr>
                <w:rFonts w:hint="eastAsia"/>
                <w:color w:val="000000"/>
                <w:lang w:eastAsia="zh-CN"/>
              </w:rPr>
              <w:t>C</w:t>
            </w:r>
            <w:r>
              <w:rPr>
                <w:color w:val="000000"/>
                <w:lang w:eastAsia="zh-CN"/>
              </w:rPr>
              <w:t>CD</w:t>
            </w:r>
            <w:r>
              <w:rPr>
                <w:rFonts w:hint="eastAsia"/>
                <w:color w:val="000000"/>
                <w:lang w:eastAsia="zh-CN"/>
              </w:rPr>
              <w:t>芯片大小</w:t>
            </w:r>
          </w:p>
        </w:tc>
      </w:tr>
      <w:tr w14:paraId="0AC6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14:paraId="4139E545">
            <w:pPr>
              <w:ind w:firstLine="0" w:firstLineChars="0"/>
              <w:jc w:val="center"/>
              <w:rPr>
                <w:color w:val="000000"/>
                <w:lang w:eastAsia="zh-CN"/>
              </w:rPr>
            </w:pPr>
            <w:r>
              <w:rPr>
                <w:rFonts w:hint="eastAsia"/>
                <w:color w:val="000000"/>
                <w:lang w:eastAsia="zh-CN"/>
              </w:rPr>
              <w:t>A</w:t>
            </w:r>
          </w:p>
        </w:tc>
        <w:tc>
          <w:tcPr>
            <w:tcW w:w="2694" w:type="dxa"/>
            <w:vAlign w:val="center"/>
          </w:tcPr>
          <w:p w14:paraId="3327B1DD">
            <w:pPr>
              <w:ind w:firstLine="0" w:firstLineChars="0"/>
              <w:jc w:val="center"/>
              <w:rPr>
                <w:color w:val="000000"/>
                <w:lang w:eastAsia="zh-CN"/>
              </w:rPr>
            </w:pPr>
            <w:r>
              <w:rPr>
                <w:color w:val="000000"/>
                <w:lang w:eastAsia="zh-CN"/>
              </w:rPr>
              <w:t>1624×1240</w:t>
            </w:r>
          </w:p>
        </w:tc>
        <w:tc>
          <w:tcPr>
            <w:tcW w:w="2266" w:type="dxa"/>
          </w:tcPr>
          <w:p w14:paraId="103915F6">
            <w:pPr>
              <w:ind w:firstLine="0" w:firstLineChars="0"/>
              <w:jc w:val="center"/>
              <w:rPr>
                <w:color w:val="000000"/>
                <w:lang w:eastAsia="zh-CN"/>
              </w:rPr>
            </w:pPr>
            <w:r>
              <w:rPr>
                <w:color w:val="000000"/>
                <w:lang w:eastAsia="zh-CN"/>
              </w:rPr>
              <w:t>4.5 µm×4.5 µm</w:t>
            </w:r>
          </w:p>
        </w:tc>
        <w:tc>
          <w:tcPr>
            <w:tcW w:w="2266" w:type="dxa"/>
            <w:vAlign w:val="center"/>
          </w:tcPr>
          <w:p w14:paraId="3ACC376A">
            <w:pPr>
              <w:ind w:firstLine="0" w:firstLineChars="0"/>
              <w:jc w:val="center"/>
              <w:rPr>
                <w:color w:val="000000"/>
                <w:lang w:eastAsia="zh-CN"/>
              </w:rPr>
            </w:pPr>
            <w:r>
              <w:rPr>
                <w:color w:val="000000"/>
                <w:lang w:eastAsia="zh-CN"/>
              </w:rPr>
              <w:t>1/1.7"</w:t>
            </w:r>
          </w:p>
        </w:tc>
      </w:tr>
      <w:tr w14:paraId="0167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14:paraId="00D59913">
            <w:pPr>
              <w:ind w:firstLine="0" w:firstLineChars="0"/>
              <w:jc w:val="center"/>
              <w:rPr>
                <w:color w:val="000000"/>
                <w:lang w:eastAsia="zh-CN"/>
              </w:rPr>
            </w:pPr>
            <w:r>
              <w:rPr>
                <w:color w:val="000000"/>
                <w:lang w:eastAsia="zh-CN"/>
              </w:rPr>
              <w:t>B</w:t>
            </w:r>
          </w:p>
        </w:tc>
        <w:tc>
          <w:tcPr>
            <w:tcW w:w="2694" w:type="dxa"/>
            <w:vAlign w:val="center"/>
          </w:tcPr>
          <w:p w14:paraId="73993C71">
            <w:pPr>
              <w:ind w:firstLine="0" w:firstLineChars="0"/>
              <w:jc w:val="center"/>
              <w:rPr>
                <w:color w:val="000000"/>
                <w:lang w:eastAsia="zh-CN"/>
              </w:rPr>
            </w:pPr>
            <w:r>
              <w:rPr>
                <w:color w:val="000000"/>
                <w:lang w:eastAsia="zh-CN"/>
              </w:rPr>
              <w:t>2448 × 2048</w:t>
            </w:r>
          </w:p>
        </w:tc>
        <w:tc>
          <w:tcPr>
            <w:tcW w:w="2266" w:type="dxa"/>
          </w:tcPr>
          <w:p w14:paraId="7442A9B0">
            <w:pPr>
              <w:ind w:firstLine="0" w:firstLineChars="0"/>
              <w:jc w:val="center"/>
              <w:rPr>
                <w:color w:val="000000"/>
                <w:lang w:eastAsia="zh-CN"/>
              </w:rPr>
            </w:pPr>
            <w:r>
              <w:rPr>
                <w:color w:val="000000"/>
                <w:lang w:eastAsia="zh-CN"/>
              </w:rPr>
              <w:t>3.45 µm × 3.45 µm</w:t>
            </w:r>
          </w:p>
        </w:tc>
        <w:tc>
          <w:tcPr>
            <w:tcW w:w="2266" w:type="dxa"/>
            <w:vAlign w:val="center"/>
          </w:tcPr>
          <w:p w14:paraId="6DCFA548">
            <w:pPr>
              <w:ind w:firstLine="0" w:firstLineChars="0"/>
              <w:jc w:val="center"/>
              <w:rPr>
                <w:color w:val="000000"/>
                <w:lang w:eastAsia="zh-CN"/>
              </w:rPr>
            </w:pPr>
            <w:r>
              <w:rPr>
                <w:color w:val="000000"/>
                <w:lang w:eastAsia="zh-CN"/>
              </w:rPr>
              <w:t>2/3"</w:t>
            </w:r>
          </w:p>
        </w:tc>
      </w:tr>
      <w:tr w14:paraId="6C1A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14:paraId="64E76CED">
            <w:pPr>
              <w:ind w:firstLine="0" w:firstLineChars="0"/>
              <w:jc w:val="center"/>
              <w:rPr>
                <w:color w:val="000000"/>
                <w:lang w:eastAsia="zh-CN"/>
              </w:rPr>
            </w:pPr>
            <w:r>
              <w:rPr>
                <w:rFonts w:hint="eastAsia"/>
                <w:color w:val="000000"/>
                <w:lang w:eastAsia="zh-CN"/>
              </w:rPr>
              <w:t>C</w:t>
            </w:r>
          </w:p>
        </w:tc>
        <w:tc>
          <w:tcPr>
            <w:tcW w:w="2694" w:type="dxa"/>
            <w:vAlign w:val="center"/>
          </w:tcPr>
          <w:p w14:paraId="54DE4998">
            <w:pPr>
              <w:ind w:firstLine="0" w:firstLineChars="0"/>
              <w:jc w:val="center"/>
              <w:rPr>
                <w:color w:val="000000"/>
                <w:lang w:eastAsia="zh-CN"/>
              </w:rPr>
            </w:pPr>
            <w:r>
              <w:rPr>
                <w:color w:val="000000"/>
                <w:lang w:eastAsia="zh-CN"/>
              </w:rPr>
              <w:t>3072 × 2048</w:t>
            </w:r>
          </w:p>
        </w:tc>
        <w:tc>
          <w:tcPr>
            <w:tcW w:w="2266" w:type="dxa"/>
          </w:tcPr>
          <w:p w14:paraId="2E1053FB">
            <w:pPr>
              <w:ind w:firstLine="0" w:firstLineChars="0"/>
              <w:jc w:val="center"/>
              <w:rPr>
                <w:color w:val="000000"/>
                <w:lang w:eastAsia="zh-CN"/>
              </w:rPr>
            </w:pPr>
            <w:r>
              <w:rPr>
                <w:color w:val="000000"/>
                <w:lang w:eastAsia="zh-CN"/>
              </w:rPr>
              <w:t>2.4 µm×2.4 µm</w:t>
            </w:r>
          </w:p>
        </w:tc>
        <w:tc>
          <w:tcPr>
            <w:tcW w:w="2266" w:type="dxa"/>
            <w:vAlign w:val="center"/>
          </w:tcPr>
          <w:p w14:paraId="13D7AACC">
            <w:pPr>
              <w:ind w:firstLine="0" w:firstLineChars="0"/>
              <w:jc w:val="center"/>
              <w:rPr>
                <w:color w:val="000000"/>
                <w:lang w:eastAsia="zh-CN"/>
              </w:rPr>
            </w:pPr>
            <w:r>
              <w:rPr>
                <w:color w:val="000000"/>
                <w:lang w:eastAsia="zh-CN"/>
              </w:rPr>
              <w:t>1/1.8"</w:t>
            </w:r>
          </w:p>
        </w:tc>
      </w:tr>
    </w:tbl>
    <w:p w14:paraId="093B4F2A">
      <w:pPr>
        <w:ind w:firstLine="480"/>
        <w:rPr>
          <w:lang w:eastAsia="zh-CN"/>
        </w:rPr>
      </w:pPr>
      <w:r>
        <w:rPr>
          <w:rFonts w:hint="eastAsia"/>
          <w:color w:val="000000"/>
          <w:lang w:eastAsia="zh-CN"/>
        </w:rPr>
        <w:t>已知厂家生产的标准镜头焦距只有8mm、12mm、16mm、25mm、35mm、50mm，因此，选择</w:t>
      </w:r>
      <w:r>
        <w:rPr>
          <w:rFonts w:hint="eastAsia"/>
          <w:b/>
          <w:bCs/>
          <w:color w:val="000000"/>
          <w:lang w:eastAsia="zh-CN"/>
        </w:rPr>
        <w:t>焦距为</w:t>
      </w:r>
      <w:r>
        <w:rPr>
          <w:b/>
          <w:bCs/>
          <w:color w:val="000000"/>
          <w:u w:val="single"/>
          <w:lang w:eastAsia="zh-CN"/>
        </w:rPr>
        <w:t xml:space="preserve">               </w:t>
      </w:r>
      <w:r>
        <w:rPr>
          <w:rFonts w:hint="eastAsia"/>
          <w:b/>
          <w:bCs/>
          <w:color w:val="000000"/>
          <w:lang w:eastAsia="zh-CN"/>
        </w:rPr>
        <w:t>mm</w:t>
      </w:r>
      <w:r>
        <w:rPr>
          <w:rFonts w:hint="eastAsia"/>
          <w:color w:val="000000"/>
          <w:lang w:eastAsia="zh-CN"/>
        </w:rPr>
        <w:t>的工业镜头。</w:t>
      </w:r>
    </w:p>
    <w:p w14:paraId="4E6D9C5B">
      <w:pPr>
        <w:pStyle w:val="2"/>
        <w:spacing w:before="120" w:after="120"/>
        <w:ind w:left="0" w:firstLine="0" w:firstLineChars="0"/>
        <w:rPr>
          <w:lang w:eastAsia="zh-CN"/>
        </w:rPr>
      </w:pPr>
      <w:r>
        <w:rPr>
          <w:rFonts w:hint="eastAsia"/>
          <w:lang w:eastAsia="zh-CN"/>
        </w:rPr>
        <w:t>模块二、机械安装与电气接线部分</w:t>
      </w:r>
    </w:p>
    <w:p w14:paraId="5127D1D5">
      <w:pPr>
        <w:pStyle w:val="3"/>
        <w:spacing w:before="120" w:after="120"/>
        <w:ind w:firstLine="562"/>
        <w:jc w:val="both"/>
        <w:rPr>
          <w:lang w:eastAsia="zh-CN"/>
        </w:rPr>
      </w:pPr>
      <w:r>
        <w:rPr>
          <w:lang w:eastAsia="zh-CN"/>
        </w:rPr>
        <w:t>1.</w:t>
      </w:r>
      <w:r>
        <w:rPr>
          <w:rFonts w:hint="eastAsia"/>
          <w:lang w:eastAsia="zh-CN"/>
        </w:rPr>
        <w:t>硬件</w:t>
      </w:r>
      <w:r>
        <w:rPr>
          <w:lang w:eastAsia="zh-CN"/>
        </w:rPr>
        <w:t>搭建</w:t>
      </w:r>
    </w:p>
    <w:p w14:paraId="711E802F">
      <w:pPr>
        <w:ind w:firstLine="480"/>
        <w:jc w:val="both"/>
        <w:rPr>
          <w:lang w:eastAsia="zh-CN"/>
        </w:rPr>
      </w:pPr>
      <w:r>
        <w:rPr>
          <w:rFonts w:hint="eastAsia"/>
          <w:lang w:eastAsia="zh-CN"/>
        </w:rPr>
        <w:t>根据任务要求设计并</w:t>
      </w:r>
      <w:r>
        <w:rPr>
          <w:lang w:eastAsia="zh-CN"/>
        </w:rPr>
        <w:t>完成</w:t>
      </w:r>
      <w:r>
        <w:rPr>
          <w:rFonts w:hint="eastAsia"/>
          <w:lang w:eastAsia="zh-CN"/>
        </w:rPr>
        <w:t>设备</w:t>
      </w:r>
      <w:r>
        <w:rPr>
          <w:lang w:eastAsia="zh-CN"/>
        </w:rPr>
        <w:t>场景的搭建：</w:t>
      </w:r>
    </w:p>
    <w:p w14:paraId="1BE1755C">
      <w:pPr>
        <w:ind w:firstLine="484"/>
        <w:jc w:val="both"/>
        <w:rPr>
          <w:lang w:eastAsia="zh-CN"/>
        </w:rPr>
      </w:pPr>
      <w:r>
        <w:rPr>
          <w:spacing w:val="2"/>
          <w:lang w:eastAsia="zh-CN"/>
        </w:rPr>
        <w:t>（1）将机器人</w:t>
      </w:r>
      <w:r>
        <w:rPr>
          <w:rFonts w:hint="eastAsia"/>
          <w:spacing w:val="2"/>
          <w:lang w:eastAsia="zh-CN"/>
        </w:rPr>
        <w:t>安装</w:t>
      </w:r>
      <w:r>
        <w:rPr>
          <w:spacing w:val="2"/>
          <w:lang w:eastAsia="zh-CN"/>
        </w:rPr>
        <w:t>到</w:t>
      </w:r>
      <w:r>
        <w:rPr>
          <w:rFonts w:hint="eastAsia"/>
          <w:spacing w:val="2"/>
          <w:lang w:eastAsia="zh-CN"/>
        </w:rPr>
        <w:t>合理</w:t>
      </w:r>
      <w:r>
        <w:rPr>
          <w:spacing w:val="2"/>
          <w:lang w:eastAsia="zh-CN"/>
        </w:rPr>
        <w:t>位置，</w:t>
      </w:r>
      <w:r>
        <w:rPr>
          <w:rFonts w:hint="eastAsia"/>
          <w:spacing w:val="2"/>
          <w:lang w:eastAsia="zh-CN"/>
        </w:rPr>
        <w:t>使用</w:t>
      </w:r>
      <w:r>
        <w:rPr>
          <w:spacing w:val="2"/>
          <w:lang w:eastAsia="zh-CN"/>
        </w:rPr>
        <w:t>注意机器人的摆</w:t>
      </w:r>
      <w:r>
        <w:rPr>
          <w:lang w:eastAsia="zh-CN"/>
        </w:rPr>
        <w:t>放方向。</w:t>
      </w:r>
    </w:p>
    <w:p w14:paraId="1023DE23">
      <w:pPr>
        <w:ind w:firstLine="484"/>
        <w:jc w:val="both"/>
        <w:rPr>
          <w:lang w:eastAsia="zh-CN"/>
        </w:rPr>
      </w:pPr>
      <w:r>
        <w:rPr>
          <w:spacing w:val="2"/>
          <w:lang w:eastAsia="zh-CN"/>
        </w:rPr>
        <w:t>（2）完成视觉套件的支架、相机、镜头、光源</w:t>
      </w:r>
      <w:r>
        <w:rPr>
          <w:rFonts w:hint="eastAsia"/>
          <w:spacing w:val="2"/>
          <w:lang w:eastAsia="zh-CN"/>
        </w:rPr>
        <w:t>、检测平台快换板</w:t>
      </w:r>
      <w:r>
        <w:rPr>
          <w:spacing w:val="2"/>
          <w:lang w:eastAsia="zh-CN"/>
        </w:rPr>
        <w:t>的安装，并调整</w:t>
      </w:r>
      <w:r>
        <w:rPr>
          <w:lang w:eastAsia="zh-CN"/>
        </w:rPr>
        <w:t>相机的拍摄位置，使相机能准确拍摄</w:t>
      </w:r>
      <w:r>
        <w:rPr>
          <w:rFonts w:hint="eastAsia"/>
          <w:lang w:eastAsia="zh-CN"/>
        </w:rPr>
        <w:t>下方完整的检测平台或检测区域</w:t>
      </w:r>
      <w:r>
        <w:rPr>
          <w:lang w:eastAsia="zh-CN"/>
        </w:rPr>
        <w:t>。</w:t>
      </w:r>
    </w:p>
    <w:p w14:paraId="662487B0">
      <w:pPr>
        <w:ind w:firstLine="491" w:firstLineChars="205"/>
        <w:rPr>
          <w:rFonts w:ascii="宋体" w:hAnsi="宋体" w:eastAsia="宋体"/>
          <w:bCs/>
          <w:szCs w:val="24"/>
          <w:lang w:eastAsia="zh-CN"/>
        </w:rPr>
      </w:pPr>
      <w:r>
        <w:rPr>
          <w:rFonts w:hint="eastAsia" w:ascii="宋体" w:hAnsi="宋体" w:eastAsia="宋体"/>
          <w:bCs/>
          <w:szCs w:val="24"/>
          <w:lang w:eastAsia="zh-CN"/>
        </w:rPr>
        <w:t>具体要求：</w:t>
      </w:r>
    </w:p>
    <w:p w14:paraId="24BE9393">
      <w:pPr>
        <w:ind w:firstLine="491" w:firstLineChars="205"/>
        <w:rPr>
          <w:rFonts w:ascii="宋体" w:hAnsi="宋体" w:eastAsia="宋体"/>
          <w:bCs/>
          <w:szCs w:val="24"/>
          <w:lang w:eastAsia="zh-CN"/>
        </w:rPr>
      </w:pPr>
      <w:r>
        <w:rPr>
          <w:rFonts w:hint="eastAsia" w:ascii="宋体" w:hAnsi="宋体" w:eastAsia="宋体"/>
          <w:bCs/>
          <w:szCs w:val="24"/>
          <w:lang w:eastAsia="zh-CN"/>
        </w:rPr>
        <w:t>1、选手安装的机构组件定位合理，不干涉；</w:t>
      </w:r>
    </w:p>
    <w:p w14:paraId="727DBA9D">
      <w:pPr>
        <w:ind w:firstLine="491" w:firstLineChars="205"/>
        <w:rPr>
          <w:rFonts w:ascii="宋体" w:hAnsi="宋体" w:eastAsia="宋体"/>
          <w:bCs/>
          <w:szCs w:val="24"/>
          <w:lang w:eastAsia="zh-CN"/>
        </w:rPr>
      </w:pPr>
      <w:r>
        <w:rPr>
          <w:rFonts w:hint="eastAsia" w:ascii="宋体" w:hAnsi="宋体" w:eastAsia="宋体"/>
          <w:bCs/>
          <w:szCs w:val="24"/>
          <w:lang w:eastAsia="zh-CN"/>
        </w:rPr>
        <w:t>2、安装过程中不允许造成各零部件损伤；</w:t>
      </w:r>
    </w:p>
    <w:p w14:paraId="5BF5D377">
      <w:pPr>
        <w:ind w:firstLine="491" w:firstLineChars="205"/>
        <w:rPr>
          <w:rFonts w:ascii="宋体" w:hAnsi="宋体" w:eastAsia="宋体"/>
          <w:bCs/>
          <w:szCs w:val="24"/>
          <w:lang w:eastAsia="zh-CN"/>
        </w:rPr>
      </w:pPr>
      <w:r>
        <w:rPr>
          <w:rFonts w:hint="eastAsia" w:ascii="宋体" w:hAnsi="宋体" w:eastAsia="宋体"/>
          <w:bCs/>
          <w:szCs w:val="24"/>
          <w:lang w:eastAsia="zh-CN"/>
        </w:rPr>
        <w:t>3、</w:t>
      </w:r>
      <w:r>
        <w:rPr>
          <w:rFonts w:hint="eastAsia"/>
          <w:spacing w:val="2"/>
          <w:lang w:eastAsia="zh-CN"/>
        </w:rPr>
        <w:t>安装完成后各元件无松动；</w:t>
      </w:r>
    </w:p>
    <w:p w14:paraId="0ADDF453">
      <w:pPr>
        <w:ind w:firstLine="480"/>
        <w:jc w:val="both"/>
        <w:rPr>
          <w:spacing w:val="2"/>
          <w:lang w:eastAsia="zh-CN"/>
        </w:rPr>
      </w:pPr>
      <w:r>
        <w:rPr>
          <w:rFonts w:hint="eastAsia" w:ascii="宋体" w:hAnsi="宋体" w:eastAsia="宋体"/>
          <w:bCs/>
          <w:szCs w:val="24"/>
          <w:lang w:eastAsia="zh-CN"/>
        </w:rPr>
        <w:t>4、机器人夹具有选手自行选择并安装；</w:t>
      </w:r>
    </w:p>
    <w:p w14:paraId="5E38BC1A">
      <w:pPr>
        <w:ind w:firstLine="480"/>
        <w:jc w:val="center"/>
        <w:rPr>
          <w:spacing w:val="2"/>
          <w:lang w:eastAsia="zh-CN"/>
        </w:rPr>
      </w:pPr>
      <w:r>
        <w:rPr>
          <w:rFonts w:hint="eastAsia"/>
          <w:lang w:eastAsia="zh-CN"/>
        </w:rPr>
        <w:drawing>
          <wp:inline distT="0" distB="0" distL="0" distR="0">
            <wp:extent cx="2240280" cy="1541780"/>
            <wp:effectExtent l="0" t="0" r="7620" b="1270"/>
            <wp:docPr id="2897116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11697" name="图片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48185" cy="1547791"/>
                    </a:xfrm>
                    <a:prstGeom prst="rect">
                      <a:avLst/>
                    </a:prstGeom>
                  </pic:spPr>
                </pic:pic>
              </a:graphicData>
            </a:graphic>
          </wp:inline>
        </w:drawing>
      </w:r>
    </w:p>
    <w:p w14:paraId="0706583C">
      <w:pPr>
        <w:pStyle w:val="7"/>
        <w:spacing w:before="167" w:after="120"/>
        <w:ind w:left="1500" w:right="1500" w:firstLine="420"/>
        <w:jc w:val="center"/>
        <w:rPr>
          <w:sz w:val="21"/>
          <w:szCs w:val="21"/>
          <w:lang w:eastAsia="zh-CN"/>
        </w:rPr>
      </w:pPr>
      <w:r>
        <w:rPr>
          <w:sz w:val="21"/>
          <w:szCs w:val="21"/>
          <w:lang w:eastAsia="zh-CN"/>
        </w:rPr>
        <w:t>图1.2</w:t>
      </w:r>
      <w:r>
        <w:rPr>
          <w:spacing w:val="-73"/>
          <w:sz w:val="21"/>
          <w:szCs w:val="21"/>
          <w:lang w:eastAsia="zh-CN"/>
        </w:rPr>
        <w:t xml:space="preserve">  </w:t>
      </w:r>
      <w:r>
        <w:rPr>
          <w:rFonts w:hint="eastAsia"/>
          <w:sz w:val="21"/>
          <w:szCs w:val="21"/>
          <w:lang w:eastAsia="zh-CN"/>
        </w:rPr>
        <w:t>任务</w:t>
      </w:r>
      <w:r>
        <w:rPr>
          <w:sz w:val="21"/>
          <w:szCs w:val="21"/>
          <w:lang w:eastAsia="zh-CN"/>
        </w:rPr>
        <w:t>场景效果</w:t>
      </w:r>
      <w:r>
        <w:rPr>
          <w:rFonts w:hint="eastAsia"/>
          <w:sz w:val="21"/>
          <w:szCs w:val="21"/>
          <w:lang w:eastAsia="zh-CN"/>
        </w:rPr>
        <w:t>参考</w:t>
      </w:r>
      <w:r>
        <w:rPr>
          <w:sz w:val="21"/>
          <w:szCs w:val="21"/>
          <w:lang w:eastAsia="zh-CN"/>
        </w:rPr>
        <w:t>图</w:t>
      </w:r>
    </w:p>
    <w:p w14:paraId="4AEBE84A">
      <w:pPr>
        <w:pStyle w:val="3"/>
        <w:spacing w:before="120" w:after="120"/>
        <w:ind w:firstLine="566"/>
        <w:jc w:val="both"/>
        <w:rPr>
          <w:spacing w:val="2"/>
          <w:lang w:eastAsia="zh-CN"/>
        </w:rPr>
      </w:pPr>
      <w:r>
        <w:rPr>
          <w:rFonts w:hint="eastAsia"/>
          <w:spacing w:val="2"/>
          <w:lang w:eastAsia="zh-CN"/>
        </w:rPr>
        <w:t>2</w:t>
      </w:r>
      <w:r>
        <w:rPr>
          <w:spacing w:val="2"/>
          <w:lang w:eastAsia="zh-CN"/>
        </w:rPr>
        <w:t>.</w:t>
      </w:r>
      <w:r>
        <w:rPr>
          <w:rFonts w:hint="eastAsia"/>
          <w:spacing w:val="2"/>
          <w:lang w:eastAsia="zh-CN"/>
        </w:rPr>
        <w:t>电气接线</w:t>
      </w:r>
    </w:p>
    <w:p w14:paraId="77FBB53B">
      <w:pPr>
        <w:ind w:firstLine="480"/>
        <w:rPr>
          <w:lang w:eastAsia="zh-CN"/>
        </w:rPr>
      </w:pPr>
      <w:r>
        <w:rPr>
          <w:rFonts w:hint="eastAsia"/>
          <w:lang w:eastAsia="zh-CN"/>
        </w:rPr>
        <w:t>平台内已经完成部分电气接线，要求完成以下电气接线</w:t>
      </w:r>
    </w:p>
    <w:p w14:paraId="3C9840F4">
      <w:pPr>
        <w:pStyle w:val="18"/>
        <w:numPr>
          <w:ilvl w:val="0"/>
          <w:numId w:val="1"/>
        </w:numPr>
        <w:ind w:firstLineChars="0"/>
        <w:jc w:val="both"/>
        <w:rPr>
          <w:lang w:eastAsia="zh-CN"/>
        </w:rPr>
      </w:pPr>
      <w:r>
        <w:rPr>
          <w:rFonts w:hint="eastAsia"/>
          <w:spacing w:val="2"/>
          <w:lang w:eastAsia="zh-CN"/>
        </w:rPr>
        <w:t>完成</w:t>
      </w:r>
      <w:r>
        <w:rPr>
          <w:spacing w:val="2"/>
          <w:lang w:eastAsia="zh-CN"/>
        </w:rPr>
        <w:t>视觉</w:t>
      </w:r>
      <w:r>
        <w:rPr>
          <w:rFonts w:hint="eastAsia"/>
          <w:spacing w:val="2"/>
          <w:lang w:eastAsia="zh-CN"/>
        </w:rPr>
        <w:t>系统相机和光源</w:t>
      </w:r>
      <w:r>
        <w:rPr>
          <w:spacing w:val="2"/>
          <w:lang w:eastAsia="zh-CN"/>
        </w:rPr>
        <w:t>的电源线</w:t>
      </w:r>
      <w:r>
        <w:rPr>
          <w:rFonts w:hint="eastAsia"/>
          <w:spacing w:val="2"/>
          <w:lang w:eastAsia="zh-CN"/>
        </w:rPr>
        <w:t>、通信</w:t>
      </w:r>
      <w:r>
        <w:rPr>
          <w:spacing w:val="2"/>
          <w:lang w:eastAsia="zh-CN"/>
        </w:rPr>
        <w:t>线的连接</w:t>
      </w:r>
      <w:r>
        <w:rPr>
          <w:lang w:eastAsia="zh-CN"/>
        </w:rPr>
        <w:t>。</w:t>
      </w:r>
    </w:p>
    <w:p w14:paraId="40B3664C">
      <w:pPr>
        <w:ind w:firstLine="480"/>
        <w:jc w:val="both"/>
        <w:rPr>
          <w:lang w:eastAsia="zh-CN"/>
        </w:rPr>
      </w:pPr>
      <w:r>
        <w:rPr>
          <w:rFonts w:hint="eastAsia"/>
          <w:lang w:eastAsia="zh-CN"/>
        </w:rPr>
        <w:t>（</w:t>
      </w:r>
      <w:r>
        <w:rPr>
          <w:lang w:eastAsia="zh-CN"/>
        </w:rPr>
        <w:t>2</w:t>
      </w:r>
      <w:r>
        <w:rPr>
          <w:rFonts w:hint="eastAsia"/>
          <w:lang w:eastAsia="zh-CN"/>
        </w:rPr>
        <w:t>）</w:t>
      </w:r>
      <w:r>
        <w:rPr>
          <w:spacing w:val="2"/>
          <w:lang w:eastAsia="zh-CN"/>
        </w:rPr>
        <w:t>完成机器人电源线</w:t>
      </w:r>
      <w:r>
        <w:rPr>
          <w:rFonts w:hint="eastAsia"/>
          <w:spacing w:val="2"/>
          <w:lang w:eastAsia="zh-CN"/>
        </w:rPr>
        <w:t>、</w:t>
      </w:r>
      <w:r>
        <w:rPr>
          <w:spacing w:val="2"/>
          <w:lang w:eastAsia="zh-CN"/>
        </w:rPr>
        <w:t>信号线</w:t>
      </w:r>
      <w:r>
        <w:rPr>
          <w:rFonts w:hint="eastAsia"/>
          <w:spacing w:val="2"/>
          <w:lang w:eastAsia="zh-CN"/>
        </w:rPr>
        <w:t>、通信线缆、</w:t>
      </w:r>
      <w:r>
        <w:rPr>
          <w:spacing w:val="2"/>
          <w:lang w:eastAsia="zh-CN"/>
        </w:rPr>
        <w:t>连接</w:t>
      </w:r>
      <w:r>
        <w:rPr>
          <w:lang w:eastAsia="zh-CN"/>
        </w:rPr>
        <w:t>与排布。</w:t>
      </w:r>
    </w:p>
    <w:p w14:paraId="3ED2F632">
      <w:pPr>
        <w:ind w:firstLine="491" w:firstLineChars="205"/>
        <w:rPr>
          <w:rFonts w:ascii="宋体" w:hAnsi="宋体" w:eastAsia="宋体"/>
          <w:bCs/>
          <w:szCs w:val="24"/>
          <w:lang w:eastAsia="zh-CN"/>
        </w:rPr>
      </w:pPr>
      <w:r>
        <w:rPr>
          <w:rFonts w:hint="eastAsia" w:ascii="宋体" w:hAnsi="宋体" w:eastAsia="宋体"/>
          <w:bCs/>
          <w:szCs w:val="24"/>
          <w:lang w:eastAsia="zh-CN"/>
        </w:rPr>
        <w:t>具体要求：</w:t>
      </w:r>
    </w:p>
    <w:p w14:paraId="00A3CD43">
      <w:pPr>
        <w:ind w:firstLine="491" w:firstLineChars="205"/>
        <w:rPr>
          <w:rFonts w:ascii="宋体" w:hAnsi="宋体" w:eastAsia="宋体"/>
          <w:bCs/>
          <w:szCs w:val="24"/>
          <w:lang w:eastAsia="zh-CN"/>
        </w:rPr>
      </w:pPr>
      <w:r>
        <w:rPr>
          <w:rFonts w:hint="eastAsia" w:ascii="宋体" w:hAnsi="宋体" w:eastAsia="宋体"/>
          <w:bCs/>
          <w:szCs w:val="24"/>
          <w:lang w:eastAsia="zh-CN"/>
        </w:rPr>
        <w:t>1、扎带切割后剩余长度需≤1mm；</w:t>
      </w:r>
    </w:p>
    <w:p w14:paraId="5BB4B8AC">
      <w:pPr>
        <w:ind w:firstLine="491" w:firstLineChars="205"/>
        <w:rPr>
          <w:rFonts w:ascii="宋体" w:hAnsi="宋体" w:eastAsia="宋体"/>
          <w:bCs/>
          <w:szCs w:val="24"/>
          <w:lang w:eastAsia="zh-CN"/>
        </w:rPr>
      </w:pPr>
      <w:r>
        <w:rPr>
          <w:rFonts w:hint="eastAsia" w:ascii="宋体" w:hAnsi="宋体" w:eastAsia="宋体"/>
          <w:bCs/>
          <w:szCs w:val="24"/>
          <w:lang w:eastAsia="zh-CN"/>
        </w:rPr>
        <w:t>2、</w:t>
      </w:r>
      <w:r>
        <w:rPr>
          <w:bCs/>
          <w:szCs w:val="24"/>
          <w:lang w:eastAsia="zh-CN"/>
        </w:rPr>
        <w:t>扎带的间距为≤</w:t>
      </w:r>
      <w:r>
        <w:rPr>
          <w:rFonts w:ascii="宋体" w:hAnsi="宋体" w:eastAsia="宋体"/>
          <w:bCs/>
          <w:szCs w:val="24"/>
          <w:lang w:eastAsia="zh-CN"/>
        </w:rPr>
        <w:t>50mm</w:t>
      </w:r>
      <w:r>
        <w:rPr>
          <w:rFonts w:hint="eastAsia" w:ascii="宋体" w:hAnsi="宋体" w:eastAsia="宋体"/>
          <w:bCs/>
          <w:szCs w:val="24"/>
          <w:lang w:eastAsia="zh-CN"/>
        </w:rPr>
        <w:t>；</w:t>
      </w:r>
    </w:p>
    <w:p w14:paraId="1CCFF1A4">
      <w:pPr>
        <w:ind w:firstLine="491" w:firstLineChars="205"/>
        <w:rPr>
          <w:spacing w:val="2"/>
          <w:lang w:eastAsia="zh-CN"/>
        </w:rPr>
      </w:pPr>
      <w:r>
        <w:rPr>
          <w:rFonts w:hint="eastAsia" w:ascii="宋体" w:hAnsi="宋体" w:eastAsia="宋体"/>
          <w:bCs/>
          <w:szCs w:val="24"/>
          <w:lang w:eastAsia="zh-CN"/>
        </w:rPr>
        <w:t>3、</w:t>
      </w:r>
      <w:r>
        <w:rPr>
          <w:rFonts w:hint="eastAsia"/>
          <w:spacing w:val="2"/>
          <w:lang w:eastAsia="zh-CN"/>
        </w:rPr>
        <w:t>除机器人I</w:t>
      </w:r>
      <w:r>
        <w:rPr>
          <w:spacing w:val="2"/>
          <w:lang w:eastAsia="zh-CN"/>
        </w:rPr>
        <w:t>O</w:t>
      </w:r>
      <w:r>
        <w:rPr>
          <w:rFonts w:hint="eastAsia"/>
          <w:spacing w:val="2"/>
          <w:lang w:eastAsia="zh-CN"/>
        </w:rPr>
        <w:t>端子线缆外其他线缆应置入线槽，线槽应盖好</w:t>
      </w:r>
    </w:p>
    <w:p w14:paraId="45B07208">
      <w:pPr>
        <w:ind w:firstLine="0" w:firstLineChars="0"/>
        <w:jc w:val="center"/>
        <w:rPr>
          <w:spacing w:val="2"/>
          <w:lang w:eastAsia="zh-CN"/>
        </w:rPr>
      </w:pPr>
      <w:r>
        <w:rPr>
          <w:rFonts w:hint="eastAsia"/>
          <w:spacing w:val="2"/>
          <w:lang w:eastAsia="zh-CN"/>
        </w:rPr>
        <w:t>表1</w:t>
      </w:r>
      <w:r>
        <w:rPr>
          <w:spacing w:val="2"/>
          <w:lang w:eastAsia="zh-CN"/>
        </w:rPr>
        <w:t xml:space="preserve">.2 </w:t>
      </w:r>
      <w:r>
        <w:rPr>
          <w:rFonts w:hint="eastAsia"/>
          <w:spacing w:val="2"/>
          <w:lang w:eastAsia="zh-CN"/>
        </w:rPr>
        <w:t>电控箱I</w:t>
      </w:r>
      <w:r>
        <w:rPr>
          <w:spacing w:val="2"/>
          <w:lang w:eastAsia="zh-CN"/>
        </w:rPr>
        <w:t>O</w:t>
      </w:r>
      <w:r>
        <w:rPr>
          <w:rFonts w:hint="eastAsia"/>
          <w:spacing w:val="2"/>
          <w:lang w:eastAsia="zh-CN"/>
        </w:rPr>
        <w:t>配置表</w:t>
      </w:r>
    </w:p>
    <w:tbl>
      <w:tblPr>
        <w:tblStyle w:val="13"/>
        <w:tblW w:w="8217" w:type="dxa"/>
        <w:jc w:val="center"/>
        <w:tblLayout w:type="autofit"/>
        <w:tblCellMar>
          <w:top w:w="0" w:type="dxa"/>
          <w:left w:w="108" w:type="dxa"/>
          <w:bottom w:w="0" w:type="dxa"/>
          <w:right w:w="108" w:type="dxa"/>
        </w:tblCellMar>
      </w:tblPr>
      <w:tblGrid>
        <w:gridCol w:w="1980"/>
        <w:gridCol w:w="2126"/>
        <w:gridCol w:w="1985"/>
        <w:gridCol w:w="2126"/>
      </w:tblGrid>
      <w:tr w14:paraId="70A6CC65">
        <w:tblPrEx>
          <w:tblCellMar>
            <w:top w:w="0" w:type="dxa"/>
            <w:left w:w="108" w:type="dxa"/>
            <w:bottom w:w="0" w:type="dxa"/>
            <w:right w:w="108" w:type="dxa"/>
          </w:tblCellMar>
        </w:tblPrEx>
        <w:trPr>
          <w:trHeight w:val="276"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18E1E0">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ROBOT输入</w:t>
            </w:r>
          </w:p>
        </w:tc>
        <w:tc>
          <w:tcPr>
            <w:tcW w:w="2126" w:type="dxa"/>
            <w:tcBorders>
              <w:top w:val="single" w:color="auto" w:sz="4" w:space="0"/>
              <w:left w:val="nil"/>
              <w:bottom w:val="single" w:color="auto" w:sz="4" w:space="0"/>
              <w:right w:val="single" w:color="auto" w:sz="4" w:space="0"/>
            </w:tcBorders>
            <w:shd w:val="clear" w:color="auto" w:fill="auto"/>
            <w:noWrap/>
            <w:vAlign w:val="bottom"/>
          </w:tcPr>
          <w:p w14:paraId="76539B70">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描述</w:t>
            </w:r>
          </w:p>
        </w:tc>
        <w:tc>
          <w:tcPr>
            <w:tcW w:w="1985" w:type="dxa"/>
            <w:tcBorders>
              <w:top w:val="single" w:color="auto" w:sz="4" w:space="0"/>
              <w:left w:val="nil"/>
              <w:bottom w:val="single" w:color="auto" w:sz="4" w:space="0"/>
              <w:right w:val="single" w:color="auto" w:sz="4" w:space="0"/>
            </w:tcBorders>
            <w:shd w:val="clear" w:color="auto" w:fill="auto"/>
            <w:noWrap/>
            <w:vAlign w:val="bottom"/>
          </w:tcPr>
          <w:p w14:paraId="3729CE19">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ROBOT输入</w:t>
            </w:r>
          </w:p>
        </w:tc>
        <w:tc>
          <w:tcPr>
            <w:tcW w:w="2126" w:type="dxa"/>
            <w:tcBorders>
              <w:top w:val="single" w:color="auto" w:sz="4" w:space="0"/>
              <w:left w:val="nil"/>
              <w:bottom w:val="single" w:color="auto" w:sz="4" w:space="0"/>
              <w:right w:val="single" w:color="auto" w:sz="4" w:space="0"/>
            </w:tcBorders>
            <w:shd w:val="clear" w:color="auto" w:fill="auto"/>
            <w:noWrap/>
            <w:vAlign w:val="bottom"/>
          </w:tcPr>
          <w:p w14:paraId="294BBF24">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描述</w:t>
            </w:r>
          </w:p>
        </w:tc>
      </w:tr>
      <w:tr w14:paraId="6D215842">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1823A311">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DI01</w:t>
            </w:r>
          </w:p>
        </w:tc>
        <w:tc>
          <w:tcPr>
            <w:tcW w:w="2126" w:type="dxa"/>
            <w:tcBorders>
              <w:top w:val="nil"/>
              <w:left w:val="nil"/>
              <w:bottom w:val="single" w:color="auto" w:sz="4" w:space="0"/>
              <w:right w:val="single" w:color="auto" w:sz="4" w:space="0"/>
            </w:tcBorders>
            <w:shd w:val="clear" w:color="auto" w:fill="auto"/>
            <w:noWrap/>
            <w:vAlign w:val="bottom"/>
          </w:tcPr>
          <w:p w14:paraId="30CE9527">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启动</w:t>
            </w:r>
          </w:p>
        </w:tc>
        <w:tc>
          <w:tcPr>
            <w:tcW w:w="1985" w:type="dxa"/>
            <w:tcBorders>
              <w:top w:val="nil"/>
              <w:left w:val="nil"/>
              <w:bottom w:val="single" w:color="auto" w:sz="4" w:space="0"/>
              <w:right w:val="single" w:color="auto" w:sz="4" w:space="0"/>
            </w:tcBorders>
            <w:shd w:val="clear" w:color="auto" w:fill="auto"/>
            <w:noWrap/>
            <w:vAlign w:val="bottom"/>
          </w:tcPr>
          <w:p w14:paraId="6FA5DBD4">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DO01</w:t>
            </w:r>
          </w:p>
        </w:tc>
        <w:tc>
          <w:tcPr>
            <w:tcW w:w="2126" w:type="dxa"/>
            <w:tcBorders>
              <w:top w:val="nil"/>
              <w:left w:val="nil"/>
              <w:bottom w:val="single" w:color="auto" w:sz="4" w:space="0"/>
              <w:right w:val="single" w:color="auto" w:sz="4" w:space="0"/>
            </w:tcBorders>
            <w:shd w:val="clear" w:color="auto" w:fill="auto"/>
            <w:noWrap/>
            <w:vAlign w:val="bottom"/>
          </w:tcPr>
          <w:p w14:paraId="2D2BAE30">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推料电机启动</w:t>
            </w:r>
          </w:p>
        </w:tc>
      </w:tr>
      <w:tr w14:paraId="2ED64106">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5E9D265F">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DI02</w:t>
            </w:r>
          </w:p>
        </w:tc>
        <w:tc>
          <w:tcPr>
            <w:tcW w:w="2126" w:type="dxa"/>
            <w:tcBorders>
              <w:top w:val="nil"/>
              <w:left w:val="nil"/>
              <w:bottom w:val="single" w:color="auto" w:sz="4" w:space="0"/>
              <w:right w:val="single" w:color="auto" w:sz="4" w:space="0"/>
            </w:tcBorders>
            <w:shd w:val="clear" w:color="auto" w:fill="auto"/>
            <w:noWrap/>
            <w:vAlign w:val="bottom"/>
          </w:tcPr>
          <w:p w14:paraId="3B917E8C">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停止</w:t>
            </w:r>
          </w:p>
        </w:tc>
        <w:tc>
          <w:tcPr>
            <w:tcW w:w="1985" w:type="dxa"/>
            <w:tcBorders>
              <w:top w:val="nil"/>
              <w:left w:val="nil"/>
              <w:bottom w:val="single" w:color="auto" w:sz="4" w:space="0"/>
              <w:right w:val="single" w:color="auto" w:sz="4" w:space="0"/>
            </w:tcBorders>
            <w:shd w:val="clear" w:color="auto" w:fill="auto"/>
            <w:noWrap/>
            <w:vAlign w:val="bottom"/>
          </w:tcPr>
          <w:p w14:paraId="3B8E9E9C">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DO02</w:t>
            </w:r>
          </w:p>
        </w:tc>
        <w:tc>
          <w:tcPr>
            <w:tcW w:w="2126" w:type="dxa"/>
            <w:tcBorders>
              <w:top w:val="nil"/>
              <w:left w:val="nil"/>
              <w:bottom w:val="single" w:color="auto" w:sz="4" w:space="0"/>
              <w:right w:val="single" w:color="auto" w:sz="4" w:space="0"/>
            </w:tcBorders>
            <w:shd w:val="clear" w:color="auto" w:fill="auto"/>
            <w:noWrap/>
            <w:vAlign w:val="bottom"/>
          </w:tcPr>
          <w:p w14:paraId="16E5BC34">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传送带启动</w:t>
            </w:r>
          </w:p>
        </w:tc>
      </w:tr>
      <w:tr w14:paraId="377EEC0A">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32AE5E9B">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DI03</w:t>
            </w:r>
          </w:p>
        </w:tc>
        <w:tc>
          <w:tcPr>
            <w:tcW w:w="2126" w:type="dxa"/>
            <w:tcBorders>
              <w:top w:val="nil"/>
              <w:left w:val="nil"/>
              <w:bottom w:val="single" w:color="auto" w:sz="4" w:space="0"/>
              <w:right w:val="single" w:color="auto" w:sz="4" w:space="0"/>
            </w:tcBorders>
            <w:shd w:val="clear" w:color="auto" w:fill="auto"/>
            <w:noWrap/>
            <w:vAlign w:val="bottom"/>
          </w:tcPr>
          <w:p w14:paraId="1DD1147A">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复位</w:t>
            </w:r>
          </w:p>
        </w:tc>
        <w:tc>
          <w:tcPr>
            <w:tcW w:w="1985" w:type="dxa"/>
            <w:tcBorders>
              <w:top w:val="nil"/>
              <w:left w:val="nil"/>
              <w:bottom w:val="single" w:color="auto" w:sz="4" w:space="0"/>
              <w:right w:val="single" w:color="auto" w:sz="4" w:space="0"/>
            </w:tcBorders>
            <w:shd w:val="clear" w:color="auto" w:fill="auto"/>
            <w:noWrap/>
            <w:vAlign w:val="bottom"/>
          </w:tcPr>
          <w:p w14:paraId="3F3BF058">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DO03</w:t>
            </w:r>
          </w:p>
        </w:tc>
        <w:tc>
          <w:tcPr>
            <w:tcW w:w="2126" w:type="dxa"/>
            <w:tcBorders>
              <w:top w:val="nil"/>
              <w:left w:val="nil"/>
              <w:bottom w:val="single" w:color="auto" w:sz="4" w:space="0"/>
              <w:right w:val="single" w:color="auto" w:sz="4" w:space="0"/>
            </w:tcBorders>
            <w:shd w:val="clear" w:color="auto" w:fill="auto"/>
            <w:noWrap/>
            <w:vAlign w:val="bottom"/>
          </w:tcPr>
          <w:p w14:paraId="392BFE12">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三色灯-绿</w:t>
            </w:r>
          </w:p>
        </w:tc>
      </w:tr>
      <w:tr w14:paraId="585BD012">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2E602BD7">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DI04</w:t>
            </w:r>
          </w:p>
        </w:tc>
        <w:tc>
          <w:tcPr>
            <w:tcW w:w="2126" w:type="dxa"/>
            <w:tcBorders>
              <w:top w:val="nil"/>
              <w:left w:val="nil"/>
              <w:bottom w:val="single" w:color="auto" w:sz="4" w:space="0"/>
              <w:right w:val="single" w:color="auto" w:sz="4" w:space="0"/>
            </w:tcBorders>
            <w:shd w:val="clear" w:color="auto" w:fill="auto"/>
            <w:noWrap/>
            <w:vAlign w:val="bottom"/>
          </w:tcPr>
          <w:p w14:paraId="02ED7A1A">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14:paraId="49F0985D">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DO04</w:t>
            </w:r>
          </w:p>
        </w:tc>
        <w:tc>
          <w:tcPr>
            <w:tcW w:w="2126" w:type="dxa"/>
            <w:tcBorders>
              <w:top w:val="nil"/>
              <w:left w:val="nil"/>
              <w:bottom w:val="single" w:color="auto" w:sz="4" w:space="0"/>
              <w:right w:val="single" w:color="auto" w:sz="4" w:space="0"/>
            </w:tcBorders>
            <w:shd w:val="clear" w:color="auto" w:fill="auto"/>
            <w:noWrap/>
            <w:vAlign w:val="bottom"/>
          </w:tcPr>
          <w:p w14:paraId="3A70A0BD">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三色灯-黄</w:t>
            </w:r>
          </w:p>
        </w:tc>
      </w:tr>
      <w:tr w14:paraId="3145A1D6">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0DA23690">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DI05</w:t>
            </w:r>
          </w:p>
        </w:tc>
        <w:tc>
          <w:tcPr>
            <w:tcW w:w="2126" w:type="dxa"/>
            <w:tcBorders>
              <w:top w:val="nil"/>
              <w:left w:val="nil"/>
              <w:bottom w:val="single" w:color="auto" w:sz="4" w:space="0"/>
              <w:right w:val="single" w:color="auto" w:sz="4" w:space="0"/>
            </w:tcBorders>
            <w:shd w:val="clear" w:color="auto" w:fill="auto"/>
            <w:noWrap/>
            <w:vAlign w:val="bottom"/>
          </w:tcPr>
          <w:p w14:paraId="629D43AA">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14:paraId="14CB6013">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DO05</w:t>
            </w:r>
          </w:p>
        </w:tc>
        <w:tc>
          <w:tcPr>
            <w:tcW w:w="2126" w:type="dxa"/>
            <w:tcBorders>
              <w:top w:val="nil"/>
              <w:left w:val="nil"/>
              <w:bottom w:val="single" w:color="auto" w:sz="4" w:space="0"/>
              <w:right w:val="single" w:color="auto" w:sz="4" w:space="0"/>
            </w:tcBorders>
            <w:shd w:val="clear" w:color="auto" w:fill="auto"/>
            <w:noWrap/>
            <w:vAlign w:val="bottom"/>
          </w:tcPr>
          <w:p w14:paraId="13DC3EBC">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三色灯-红</w:t>
            </w:r>
          </w:p>
        </w:tc>
      </w:tr>
      <w:tr w14:paraId="585B3DD1">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4B9967E9">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DI06</w:t>
            </w:r>
          </w:p>
        </w:tc>
        <w:tc>
          <w:tcPr>
            <w:tcW w:w="2126" w:type="dxa"/>
            <w:tcBorders>
              <w:top w:val="nil"/>
              <w:left w:val="nil"/>
              <w:bottom w:val="single" w:color="auto" w:sz="4" w:space="0"/>
              <w:right w:val="single" w:color="auto" w:sz="4" w:space="0"/>
            </w:tcBorders>
            <w:shd w:val="clear" w:color="auto" w:fill="auto"/>
            <w:noWrap/>
            <w:vAlign w:val="bottom"/>
          </w:tcPr>
          <w:p w14:paraId="72B66935">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14:paraId="2392F8AD">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DO06</w:t>
            </w:r>
          </w:p>
        </w:tc>
        <w:tc>
          <w:tcPr>
            <w:tcW w:w="2126" w:type="dxa"/>
            <w:tcBorders>
              <w:top w:val="nil"/>
              <w:left w:val="nil"/>
              <w:bottom w:val="single" w:color="auto" w:sz="4" w:space="0"/>
              <w:right w:val="single" w:color="auto" w:sz="4" w:space="0"/>
            </w:tcBorders>
            <w:shd w:val="clear" w:color="auto" w:fill="auto"/>
            <w:noWrap/>
            <w:vAlign w:val="bottom"/>
          </w:tcPr>
          <w:p w14:paraId="168DDF02">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蜂鸣器</w:t>
            </w:r>
          </w:p>
        </w:tc>
      </w:tr>
      <w:tr w14:paraId="29451184">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32D367EE">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DI07</w:t>
            </w:r>
          </w:p>
        </w:tc>
        <w:tc>
          <w:tcPr>
            <w:tcW w:w="2126" w:type="dxa"/>
            <w:tcBorders>
              <w:top w:val="nil"/>
              <w:left w:val="nil"/>
              <w:bottom w:val="single" w:color="auto" w:sz="4" w:space="0"/>
              <w:right w:val="single" w:color="auto" w:sz="4" w:space="0"/>
            </w:tcBorders>
            <w:shd w:val="clear" w:color="auto" w:fill="auto"/>
            <w:noWrap/>
            <w:vAlign w:val="bottom"/>
          </w:tcPr>
          <w:p w14:paraId="361F5D8B">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14:paraId="0FE60A49">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DO07</w:t>
            </w:r>
          </w:p>
        </w:tc>
        <w:tc>
          <w:tcPr>
            <w:tcW w:w="2126" w:type="dxa"/>
            <w:tcBorders>
              <w:top w:val="nil"/>
              <w:left w:val="nil"/>
              <w:bottom w:val="single" w:color="auto" w:sz="4" w:space="0"/>
              <w:right w:val="single" w:color="auto" w:sz="4" w:space="0"/>
            </w:tcBorders>
            <w:shd w:val="clear" w:color="auto" w:fill="auto"/>
            <w:noWrap/>
            <w:vAlign w:val="bottom"/>
          </w:tcPr>
          <w:p w14:paraId="27AAEC5F">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14:paraId="73AC32DA">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579279AF">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DI08</w:t>
            </w:r>
          </w:p>
        </w:tc>
        <w:tc>
          <w:tcPr>
            <w:tcW w:w="2126" w:type="dxa"/>
            <w:tcBorders>
              <w:top w:val="nil"/>
              <w:left w:val="nil"/>
              <w:bottom w:val="single" w:color="auto" w:sz="4" w:space="0"/>
              <w:right w:val="single" w:color="auto" w:sz="4" w:space="0"/>
            </w:tcBorders>
            <w:shd w:val="clear" w:color="auto" w:fill="auto"/>
            <w:noWrap/>
            <w:vAlign w:val="bottom"/>
          </w:tcPr>
          <w:p w14:paraId="203C37A1">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14:paraId="7E3C4533">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DO08</w:t>
            </w:r>
          </w:p>
        </w:tc>
        <w:tc>
          <w:tcPr>
            <w:tcW w:w="2126" w:type="dxa"/>
            <w:tcBorders>
              <w:top w:val="nil"/>
              <w:left w:val="nil"/>
              <w:bottom w:val="single" w:color="auto" w:sz="4" w:space="0"/>
              <w:right w:val="single" w:color="auto" w:sz="4" w:space="0"/>
            </w:tcBorders>
            <w:shd w:val="clear" w:color="auto" w:fill="auto"/>
            <w:noWrap/>
            <w:vAlign w:val="bottom"/>
          </w:tcPr>
          <w:p w14:paraId="21BD4F6F">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14:paraId="3E4B8979">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6759683C">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DI09</w:t>
            </w:r>
          </w:p>
        </w:tc>
        <w:tc>
          <w:tcPr>
            <w:tcW w:w="2126" w:type="dxa"/>
            <w:tcBorders>
              <w:top w:val="nil"/>
              <w:left w:val="nil"/>
              <w:bottom w:val="single" w:color="auto" w:sz="4" w:space="0"/>
              <w:right w:val="single" w:color="auto" w:sz="4" w:space="0"/>
            </w:tcBorders>
            <w:shd w:val="clear" w:color="auto" w:fill="auto"/>
            <w:noWrap/>
            <w:vAlign w:val="bottom"/>
          </w:tcPr>
          <w:p w14:paraId="7500D973">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料仓有料检知</w:t>
            </w:r>
          </w:p>
        </w:tc>
        <w:tc>
          <w:tcPr>
            <w:tcW w:w="1985" w:type="dxa"/>
            <w:tcBorders>
              <w:top w:val="nil"/>
              <w:left w:val="nil"/>
              <w:bottom w:val="single" w:color="auto" w:sz="4" w:space="0"/>
              <w:right w:val="single" w:color="auto" w:sz="4" w:space="0"/>
            </w:tcBorders>
            <w:shd w:val="clear" w:color="auto" w:fill="auto"/>
            <w:noWrap/>
            <w:vAlign w:val="bottom"/>
          </w:tcPr>
          <w:p w14:paraId="70A128D2">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DO09</w:t>
            </w:r>
          </w:p>
        </w:tc>
        <w:tc>
          <w:tcPr>
            <w:tcW w:w="2126" w:type="dxa"/>
            <w:tcBorders>
              <w:top w:val="nil"/>
              <w:left w:val="nil"/>
              <w:bottom w:val="single" w:color="auto" w:sz="4" w:space="0"/>
              <w:right w:val="single" w:color="auto" w:sz="4" w:space="0"/>
            </w:tcBorders>
            <w:shd w:val="clear" w:color="auto" w:fill="auto"/>
            <w:noWrap/>
            <w:vAlign w:val="bottom"/>
          </w:tcPr>
          <w:p w14:paraId="31466123">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吸真空</w:t>
            </w:r>
          </w:p>
        </w:tc>
      </w:tr>
      <w:tr w14:paraId="220655AB">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6EED2C5D">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DI10</w:t>
            </w:r>
          </w:p>
        </w:tc>
        <w:tc>
          <w:tcPr>
            <w:tcW w:w="2126" w:type="dxa"/>
            <w:tcBorders>
              <w:top w:val="nil"/>
              <w:left w:val="nil"/>
              <w:bottom w:val="single" w:color="auto" w:sz="4" w:space="0"/>
              <w:right w:val="single" w:color="auto" w:sz="4" w:space="0"/>
            </w:tcBorders>
            <w:shd w:val="clear" w:color="auto" w:fill="auto"/>
            <w:noWrap/>
            <w:vAlign w:val="bottom"/>
          </w:tcPr>
          <w:p w14:paraId="76D6CA74">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物料到位检知</w:t>
            </w:r>
          </w:p>
        </w:tc>
        <w:tc>
          <w:tcPr>
            <w:tcW w:w="1985" w:type="dxa"/>
            <w:tcBorders>
              <w:top w:val="nil"/>
              <w:left w:val="nil"/>
              <w:bottom w:val="single" w:color="auto" w:sz="4" w:space="0"/>
              <w:right w:val="single" w:color="auto" w:sz="4" w:space="0"/>
            </w:tcBorders>
            <w:shd w:val="clear" w:color="auto" w:fill="auto"/>
            <w:noWrap/>
            <w:vAlign w:val="bottom"/>
          </w:tcPr>
          <w:p w14:paraId="55115012">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DO10</w:t>
            </w:r>
          </w:p>
        </w:tc>
        <w:tc>
          <w:tcPr>
            <w:tcW w:w="2126" w:type="dxa"/>
            <w:tcBorders>
              <w:top w:val="nil"/>
              <w:left w:val="nil"/>
              <w:bottom w:val="single" w:color="auto" w:sz="4" w:space="0"/>
              <w:right w:val="single" w:color="auto" w:sz="4" w:space="0"/>
            </w:tcBorders>
            <w:shd w:val="clear" w:color="auto" w:fill="auto"/>
            <w:noWrap/>
            <w:vAlign w:val="bottom"/>
          </w:tcPr>
          <w:p w14:paraId="57D1266F">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破真空</w:t>
            </w:r>
          </w:p>
        </w:tc>
      </w:tr>
      <w:tr w14:paraId="68C3C469">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57E92B0A">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DI11</w:t>
            </w:r>
          </w:p>
        </w:tc>
        <w:tc>
          <w:tcPr>
            <w:tcW w:w="2126" w:type="dxa"/>
            <w:tcBorders>
              <w:top w:val="nil"/>
              <w:left w:val="nil"/>
              <w:bottom w:val="single" w:color="auto" w:sz="4" w:space="0"/>
              <w:right w:val="single" w:color="auto" w:sz="4" w:space="0"/>
            </w:tcBorders>
            <w:shd w:val="clear" w:color="auto" w:fill="auto"/>
            <w:noWrap/>
            <w:vAlign w:val="bottom"/>
          </w:tcPr>
          <w:p w14:paraId="3E622396">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14:paraId="48D45833">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DO11</w:t>
            </w:r>
          </w:p>
        </w:tc>
        <w:tc>
          <w:tcPr>
            <w:tcW w:w="2126" w:type="dxa"/>
            <w:tcBorders>
              <w:top w:val="nil"/>
              <w:left w:val="nil"/>
              <w:bottom w:val="single" w:color="auto" w:sz="4" w:space="0"/>
              <w:right w:val="single" w:color="auto" w:sz="4" w:space="0"/>
            </w:tcBorders>
            <w:shd w:val="clear" w:color="auto" w:fill="auto"/>
            <w:noWrap/>
            <w:vAlign w:val="bottom"/>
          </w:tcPr>
          <w:p w14:paraId="66091C92">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14:paraId="4A0B3486">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5C0DB1B5">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DI12</w:t>
            </w:r>
          </w:p>
        </w:tc>
        <w:tc>
          <w:tcPr>
            <w:tcW w:w="2126" w:type="dxa"/>
            <w:tcBorders>
              <w:top w:val="nil"/>
              <w:left w:val="nil"/>
              <w:bottom w:val="single" w:color="auto" w:sz="4" w:space="0"/>
              <w:right w:val="single" w:color="auto" w:sz="4" w:space="0"/>
            </w:tcBorders>
            <w:shd w:val="clear" w:color="auto" w:fill="auto"/>
            <w:noWrap/>
            <w:vAlign w:val="bottom"/>
          </w:tcPr>
          <w:p w14:paraId="446C6810">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14:paraId="328D1881">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DO12</w:t>
            </w:r>
          </w:p>
        </w:tc>
        <w:tc>
          <w:tcPr>
            <w:tcW w:w="2126" w:type="dxa"/>
            <w:tcBorders>
              <w:top w:val="nil"/>
              <w:left w:val="nil"/>
              <w:bottom w:val="single" w:color="auto" w:sz="4" w:space="0"/>
              <w:right w:val="single" w:color="auto" w:sz="4" w:space="0"/>
            </w:tcBorders>
            <w:shd w:val="clear" w:color="auto" w:fill="auto"/>
            <w:noWrap/>
            <w:vAlign w:val="bottom"/>
          </w:tcPr>
          <w:p w14:paraId="31961EFF">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14:paraId="02C21668">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1D725BDB">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DI13</w:t>
            </w:r>
          </w:p>
        </w:tc>
        <w:tc>
          <w:tcPr>
            <w:tcW w:w="2126" w:type="dxa"/>
            <w:tcBorders>
              <w:top w:val="nil"/>
              <w:left w:val="nil"/>
              <w:bottom w:val="single" w:color="auto" w:sz="4" w:space="0"/>
              <w:right w:val="single" w:color="auto" w:sz="4" w:space="0"/>
            </w:tcBorders>
            <w:shd w:val="clear" w:color="auto" w:fill="auto"/>
            <w:noWrap/>
            <w:vAlign w:val="bottom"/>
          </w:tcPr>
          <w:p w14:paraId="084440DD">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14:paraId="23C89891">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DO13</w:t>
            </w:r>
          </w:p>
        </w:tc>
        <w:tc>
          <w:tcPr>
            <w:tcW w:w="2126" w:type="dxa"/>
            <w:tcBorders>
              <w:top w:val="nil"/>
              <w:left w:val="nil"/>
              <w:bottom w:val="single" w:color="auto" w:sz="4" w:space="0"/>
              <w:right w:val="single" w:color="auto" w:sz="4" w:space="0"/>
            </w:tcBorders>
            <w:shd w:val="clear" w:color="auto" w:fill="auto"/>
            <w:noWrap/>
            <w:vAlign w:val="bottom"/>
          </w:tcPr>
          <w:p w14:paraId="4E72D8B2">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14:paraId="45FCFDAA">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28395518">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DI14</w:t>
            </w:r>
          </w:p>
        </w:tc>
        <w:tc>
          <w:tcPr>
            <w:tcW w:w="2126" w:type="dxa"/>
            <w:tcBorders>
              <w:top w:val="nil"/>
              <w:left w:val="nil"/>
              <w:bottom w:val="single" w:color="auto" w:sz="4" w:space="0"/>
              <w:right w:val="single" w:color="auto" w:sz="4" w:space="0"/>
            </w:tcBorders>
            <w:shd w:val="clear" w:color="auto" w:fill="auto"/>
            <w:noWrap/>
            <w:vAlign w:val="bottom"/>
          </w:tcPr>
          <w:p w14:paraId="39E9BF39">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14:paraId="77E12F68">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DO14</w:t>
            </w:r>
          </w:p>
        </w:tc>
        <w:tc>
          <w:tcPr>
            <w:tcW w:w="2126" w:type="dxa"/>
            <w:tcBorders>
              <w:top w:val="nil"/>
              <w:left w:val="nil"/>
              <w:bottom w:val="single" w:color="auto" w:sz="4" w:space="0"/>
              <w:right w:val="single" w:color="auto" w:sz="4" w:space="0"/>
            </w:tcBorders>
            <w:shd w:val="clear" w:color="auto" w:fill="auto"/>
            <w:noWrap/>
            <w:vAlign w:val="bottom"/>
          </w:tcPr>
          <w:p w14:paraId="50E09096">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14:paraId="692F0616">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64C816E1">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DI15</w:t>
            </w:r>
          </w:p>
        </w:tc>
        <w:tc>
          <w:tcPr>
            <w:tcW w:w="2126" w:type="dxa"/>
            <w:tcBorders>
              <w:top w:val="nil"/>
              <w:left w:val="nil"/>
              <w:bottom w:val="single" w:color="auto" w:sz="4" w:space="0"/>
              <w:right w:val="single" w:color="auto" w:sz="4" w:space="0"/>
            </w:tcBorders>
            <w:shd w:val="clear" w:color="auto" w:fill="auto"/>
            <w:noWrap/>
            <w:vAlign w:val="bottom"/>
          </w:tcPr>
          <w:p w14:paraId="3FB42366">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14:paraId="6C851965">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DO15</w:t>
            </w:r>
          </w:p>
        </w:tc>
        <w:tc>
          <w:tcPr>
            <w:tcW w:w="2126" w:type="dxa"/>
            <w:tcBorders>
              <w:top w:val="nil"/>
              <w:left w:val="nil"/>
              <w:bottom w:val="single" w:color="auto" w:sz="4" w:space="0"/>
              <w:right w:val="single" w:color="auto" w:sz="4" w:space="0"/>
            </w:tcBorders>
            <w:shd w:val="clear" w:color="auto" w:fill="auto"/>
            <w:noWrap/>
            <w:vAlign w:val="bottom"/>
          </w:tcPr>
          <w:p w14:paraId="22EA2262">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14:paraId="7B5DBD92">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14:paraId="7E3AE4A6">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DI16</w:t>
            </w:r>
          </w:p>
        </w:tc>
        <w:tc>
          <w:tcPr>
            <w:tcW w:w="2126" w:type="dxa"/>
            <w:tcBorders>
              <w:top w:val="nil"/>
              <w:left w:val="nil"/>
              <w:bottom w:val="single" w:color="auto" w:sz="4" w:space="0"/>
              <w:right w:val="single" w:color="auto" w:sz="4" w:space="0"/>
            </w:tcBorders>
            <w:shd w:val="clear" w:color="auto" w:fill="auto"/>
            <w:noWrap/>
            <w:vAlign w:val="bottom"/>
          </w:tcPr>
          <w:p w14:paraId="52DF911E">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14:paraId="2941726E">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DO16</w:t>
            </w:r>
          </w:p>
        </w:tc>
        <w:tc>
          <w:tcPr>
            <w:tcW w:w="2126" w:type="dxa"/>
            <w:tcBorders>
              <w:top w:val="nil"/>
              <w:left w:val="nil"/>
              <w:bottom w:val="single" w:color="auto" w:sz="4" w:space="0"/>
              <w:right w:val="single" w:color="auto" w:sz="4" w:space="0"/>
            </w:tcBorders>
            <w:shd w:val="clear" w:color="auto" w:fill="auto"/>
            <w:noWrap/>
            <w:vAlign w:val="bottom"/>
          </w:tcPr>
          <w:p w14:paraId="2922A013">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bl>
    <w:p w14:paraId="2A0FAAD5">
      <w:pPr>
        <w:pStyle w:val="3"/>
        <w:spacing w:before="120" w:after="120"/>
        <w:ind w:firstLine="562"/>
        <w:jc w:val="both"/>
        <w:rPr>
          <w:lang w:eastAsia="zh-CN"/>
        </w:rPr>
      </w:pPr>
      <w:r>
        <w:rPr>
          <w:lang w:eastAsia="zh-CN"/>
        </w:rPr>
        <w:t>3.</w:t>
      </w:r>
      <w:r>
        <w:rPr>
          <w:rFonts w:hint="eastAsia"/>
        </w:rPr>
        <w:t xml:space="preserve"> </w:t>
      </w:r>
      <w:r>
        <w:rPr>
          <w:rFonts w:hint="eastAsia"/>
          <w:lang w:eastAsia="zh-CN"/>
        </w:rPr>
        <w:t>系统上电检查</w:t>
      </w:r>
    </w:p>
    <w:p w14:paraId="026EE604">
      <w:pPr>
        <w:ind w:firstLine="480"/>
        <w:jc w:val="both"/>
        <w:rPr>
          <w:lang w:eastAsia="zh-CN"/>
        </w:rPr>
      </w:pPr>
      <w:r>
        <w:rPr>
          <w:lang w:eastAsia="zh-CN"/>
        </w:rPr>
        <w:t>（1）连接上机器人，并控制机器人运动，确认机器人通信正常且可以处于可控状态。</w:t>
      </w:r>
    </w:p>
    <w:p w14:paraId="3A26868A">
      <w:pPr>
        <w:ind w:firstLine="480"/>
        <w:jc w:val="both"/>
        <w:rPr>
          <w:lang w:eastAsia="zh-CN"/>
        </w:rPr>
      </w:pPr>
      <w:r>
        <w:rPr>
          <w:lang w:eastAsia="zh-CN"/>
        </w:rPr>
        <w:t>（2）测试</w:t>
      </w:r>
      <w:r>
        <w:rPr>
          <w:rFonts w:hint="eastAsia"/>
          <w:lang w:eastAsia="zh-CN"/>
        </w:rPr>
        <w:t>气泵可以正常工作，测试传送带工作正常。</w:t>
      </w:r>
      <w:r>
        <w:rPr>
          <w:lang w:eastAsia="zh-CN"/>
        </w:rPr>
        <w:t xml:space="preserve"> </w:t>
      </w:r>
    </w:p>
    <w:p w14:paraId="46070910">
      <w:pPr>
        <w:ind w:firstLine="480"/>
        <w:jc w:val="both"/>
        <w:rPr>
          <w:lang w:eastAsia="zh-CN"/>
        </w:rPr>
      </w:pPr>
      <w:r>
        <w:rPr>
          <w:lang w:eastAsia="zh-CN"/>
        </w:rPr>
        <w:t>（3）完成视觉软件的调试，确认视觉软件能正常获取</w:t>
      </w:r>
      <w:r>
        <w:rPr>
          <w:rFonts w:hint="eastAsia"/>
          <w:lang w:eastAsia="zh-CN"/>
        </w:rPr>
        <w:t>工作区域内</w:t>
      </w:r>
      <w:r>
        <w:rPr>
          <w:lang w:eastAsia="zh-CN"/>
        </w:rPr>
        <w:t>清晰</w:t>
      </w:r>
      <w:r>
        <w:rPr>
          <w:rFonts w:hint="eastAsia"/>
          <w:lang w:eastAsia="zh-CN"/>
        </w:rPr>
        <w:t>明亮的彩色</w:t>
      </w:r>
      <w:r>
        <w:rPr>
          <w:lang w:eastAsia="zh-CN"/>
        </w:rPr>
        <w:t>图片。</w:t>
      </w:r>
    </w:p>
    <w:p w14:paraId="1E9F63FC">
      <w:pPr>
        <w:pStyle w:val="2"/>
        <w:spacing w:before="120" w:after="120"/>
        <w:ind w:left="0" w:firstLine="0" w:firstLineChars="0"/>
        <w:rPr>
          <w:sz w:val="32"/>
          <w:szCs w:val="32"/>
          <w:lang w:eastAsia="zh-CN"/>
        </w:rPr>
      </w:pPr>
      <w:r>
        <w:rPr>
          <w:rFonts w:hint="eastAsia"/>
          <w:sz w:val="32"/>
          <w:szCs w:val="32"/>
          <w:lang w:eastAsia="zh-CN"/>
        </w:rPr>
        <w:t>模块三、机器视觉系统调试</w:t>
      </w:r>
    </w:p>
    <w:p w14:paraId="6D461926">
      <w:pPr>
        <w:ind w:firstLine="480"/>
        <w:jc w:val="both"/>
        <w:rPr>
          <w:lang w:eastAsia="zh-CN"/>
        </w:rPr>
      </w:pPr>
      <w:r>
        <w:rPr>
          <w:rFonts w:hint="eastAsia"/>
          <w:lang w:eastAsia="zh-CN"/>
        </w:rPr>
        <w:t>竞赛任务部分主要用于选手独立完成规定的任务调试工作，主要工作内容有：手眼标定、形状识别、缺陷检测、手机芯片模型装配、调试工作</w:t>
      </w:r>
      <w:r>
        <w:rPr>
          <w:rFonts w:hint="eastAsia" w:ascii="宋体" w:hAnsi="宋体" w:eastAsia="宋体"/>
          <w:lang w:eastAsia="zh-CN"/>
        </w:rPr>
        <w:t>。</w:t>
      </w:r>
    </w:p>
    <w:p w14:paraId="1FBD5308">
      <w:pPr>
        <w:pStyle w:val="3"/>
        <w:spacing w:before="120" w:after="120"/>
        <w:ind w:firstLine="562"/>
        <w:jc w:val="both"/>
        <w:rPr>
          <w:w w:val="99"/>
          <w:lang w:eastAsia="zh-CN"/>
        </w:rPr>
      </w:pPr>
      <w:r>
        <w:rPr>
          <w:rFonts w:hint="eastAsia"/>
          <w:lang w:eastAsia="zh-CN"/>
        </w:rPr>
        <w:t>一、</w:t>
      </w:r>
      <w:r>
        <w:rPr>
          <w:lang w:eastAsia="zh-CN"/>
        </w:rPr>
        <w:t>机器视觉</w:t>
      </w:r>
      <w:r>
        <w:rPr>
          <w:rFonts w:hint="eastAsia"/>
          <w:lang w:eastAsia="zh-CN"/>
        </w:rPr>
        <w:t>系统识别调试</w:t>
      </w:r>
      <w:r>
        <w:rPr>
          <w:w w:val="99"/>
          <w:lang w:eastAsia="zh-CN"/>
        </w:rPr>
        <w:t xml:space="preserve"> </w:t>
      </w:r>
    </w:p>
    <w:p w14:paraId="1AE15FED">
      <w:pPr>
        <w:ind w:firstLine="474" w:firstLineChars="0"/>
        <w:jc w:val="both"/>
        <w:rPr>
          <w:lang w:eastAsia="zh-CN"/>
        </w:rPr>
      </w:pPr>
      <w:r>
        <w:rPr>
          <w:rFonts w:hint="eastAsia"/>
          <w:spacing w:val="-3"/>
          <w:lang w:eastAsia="zh-CN"/>
        </w:rPr>
        <w:t>创建视觉识别方案，</w:t>
      </w:r>
      <w:r>
        <w:rPr>
          <w:spacing w:val="-3"/>
          <w:lang w:eastAsia="zh-CN"/>
        </w:rPr>
        <w:t>设备通过相机</w:t>
      </w:r>
      <w:r>
        <w:rPr>
          <w:rFonts w:hint="eastAsia"/>
          <w:spacing w:val="-3"/>
          <w:lang w:eastAsia="zh-CN"/>
        </w:rPr>
        <w:t>能正常进行颜色识别</w:t>
      </w:r>
      <w:r>
        <w:rPr>
          <w:rFonts w:hint="eastAsia"/>
          <w:lang w:eastAsia="zh-CN"/>
        </w:rPr>
        <w:t>、缺陷检测、字母识别、</w:t>
      </w:r>
      <w:r>
        <w:rPr>
          <w:spacing w:val="-3"/>
          <w:lang w:eastAsia="zh-CN"/>
        </w:rPr>
        <w:t>并通过识别</w:t>
      </w:r>
      <w:r>
        <w:rPr>
          <w:lang w:eastAsia="zh-CN"/>
        </w:rPr>
        <w:t>系统将</w:t>
      </w:r>
      <w:r>
        <w:rPr>
          <w:rFonts w:hint="eastAsia"/>
          <w:lang w:eastAsia="zh-CN"/>
        </w:rPr>
        <w:t>内容识别出来。方案保存到指定目录，命名为视觉识别方案.</w:t>
      </w:r>
      <w:r>
        <w:rPr>
          <w:lang w:eastAsia="zh-CN"/>
        </w:rPr>
        <w:t>s</w:t>
      </w:r>
      <w:r>
        <w:rPr>
          <w:rFonts w:hint="eastAsia"/>
          <w:lang w:eastAsia="zh-CN"/>
        </w:rPr>
        <w:t>ol</w:t>
      </w:r>
    </w:p>
    <w:p w14:paraId="005A016D">
      <w:pPr>
        <w:pStyle w:val="4"/>
        <w:ind w:firstLine="474" w:firstLineChars="0"/>
        <w:jc w:val="both"/>
        <w:rPr>
          <w:lang w:eastAsia="zh-CN"/>
        </w:rPr>
      </w:pPr>
      <w:r>
        <w:rPr>
          <w:rFonts w:hint="eastAsia"/>
          <w:lang w:eastAsia="zh-CN"/>
        </w:rPr>
        <w:t>1</w:t>
      </w:r>
      <w:r>
        <w:rPr>
          <w:lang w:eastAsia="zh-CN"/>
        </w:rPr>
        <w:t>.</w:t>
      </w:r>
      <w:r>
        <w:rPr>
          <w:rFonts w:hint="eastAsia"/>
          <w:lang w:eastAsia="zh-CN"/>
        </w:rPr>
        <w:t>形状识别</w:t>
      </w:r>
    </w:p>
    <w:p w14:paraId="22E87203">
      <w:pPr>
        <w:ind w:firstLine="480"/>
        <w:jc w:val="both"/>
        <w:rPr>
          <w:lang w:eastAsia="zh-CN"/>
        </w:rPr>
      </w:pPr>
      <w:r>
        <w:rPr>
          <w:rFonts w:hint="eastAsia"/>
          <w:lang w:eastAsia="zh-CN"/>
        </w:rPr>
        <w:t>在视觉识别方案内创建流程1，形状物料</w:t>
      </w:r>
      <w:r>
        <w:rPr>
          <w:lang w:eastAsia="zh-CN"/>
        </w:rPr>
        <w:t>模型</w:t>
      </w:r>
      <w:r>
        <w:rPr>
          <w:rFonts w:hint="eastAsia"/>
          <w:lang w:eastAsia="zh-CN"/>
        </w:rPr>
        <w:t>随机放到</w:t>
      </w:r>
      <w:r>
        <w:rPr>
          <w:lang w:eastAsia="zh-CN"/>
        </w:rPr>
        <w:t>视觉识别区域，相机开始拍照获取当前</w:t>
      </w:r>
      <w:r>
        <w:rPr>
          <w:rFonts w:hint="eastAsia"/>
          <w:lang w:eastAsia="zh-CN"/>
        </w:rPr>
        <w:t>物料</w:t>
      </w:r>
      <w:r>
        <w:rPr>
          <w:lang w:eastAsia="zh-CN"/>
        </w:rPr>
        <w:t>的图片</w:t>
      </w:r>
      <w:r>
        <w:rPr>
          <w:rFonts w:hint="eastAsia"/>
          <w:lang w:eastAsia="zh-CN"/>
        </w:rPr>
        <w:t>并识别形状</w:t>
      </w:r>
      <w:r>
        <w:rPr>
          <w:lang w:eastAsia="zh-CN"/>
        </w:rPr>
        <w:t>，</w:t>
      </w:r>
      <w:r>
        <w:rPr>
          <w:rFonts w:hint="eastAsia"/>
          <w:lang w:eastAsia="zh-CN"/>
        </w:rPr>
        <w:t>流程自动将</w:t>
      </w:r>
      <w:r>
        <w:rPr>
          <w:lang w:eastAsia="zh-CN"/>
        </w:rPr>
        <w:t>图片保存到指定路径</w:t>
      </w:r>
      <w:r>
        <w:rPr>
          <w:rFonts w:hint="eastAsia"/>
          <w:lang w:eastAsia="zh-CN"/>
        </w:rPr>
        <w:t>，图片保存名称为image</w:t>
      </w:r>
      <w:r>
        <w:rPr>
          <w:lang w:eastAsia="zh-CN"/>
        </w:rPr>
        <w:t>-</w:t>
      </w:r>
      <w:r>
        <w:rPr>
          <w:rFonts w:hint="eastAsia"/>
          <w:lang w:eastAsia="zh-CN"/>
        </w:rPr>
        <w:t>形状</w:t>
      </w:r>
      <w:r>
        <w:rPr>
          <w:lang w:eastAsia="zh-CN"/>
        </w:rPr>
        <w:t>.jpg</w:t>
      </w:r>
      <w:r>
        <w:rPr>
          <w:rFonts w:hint="eastAsia"/>
          <w:lang w:eastAsia="zh-CN"/>
        </w:rPr>
        <w:t>（示例：image</w:t>
      </w:r>
      <w:r>
        <w:rPr>
          <w:lang w:eastAsia="zh-CN"/>
        </w:rPr>
        <w:t>-</w:t>
      </w:r>
      <w:r>
        <w:rPr>
          <w:rFonts w:hint="eastAsia"/>
          <w:lang w:eastAsia="zh-CN"/>
        </w:rPr>
        <w:t>圆.jpg）。</w:t>
      </w:r>
      <w:r>
        <w:rPr>
          <w:lang w:eastAsia="zh-CN"/>
        </w:rPr>
        <w:t xml:space="preserve"> </w:t>
      </w:r>
    </w:p>
    <w:p w14:paraId="782F9448">
      <w:pPr>
        <w:pStyle w:val="4"/>
        <w:ind w:firstLine="562"/>
        <w:jc w:val="both"/>
        <w:rPr>
          <w:lang w:eastAsia="zh-CN"/>
        </w:rPr>
      </w:pPr>
      <w:r>
        <w:rPr>
          <w:lang w:eastAsia="zh-CN"/>
        </w:rPr>
        <w:t xml:space="preserve">2. </w:t>
      </w:r>
      <w:r>
        <w:rPr>
          <w:rFonts w:hint="eastAsia"/>
          <w:lang w:eastAsia="zh-CN"/>
        </w:rPr>
        <w:t>视觉系统标定</w:t>
      </w:r>
    </w:p>
    <w:p w14:paraId="5C8C717F">
      <w:pPr>
        <w:ind w:firstLine="480"/>
        <w:jc w:val="both"/>
        <w:rPr>
          <w:lang w:eastAsia="zh-CN"/>
        </w:rPr>
      </w:pPr>
      <w:r>
        <w:rPr>
          <w:rFonts w:hint="eastAsia"/>
          <w:lang w:eastAsia="zh-CN"/>
        </w:rPr>
        <w:t>手眼标定系统主要通过DobotVisionStudio算法平台所集成的机器视觉多种算法组件来完成。其标定主要用于确定相机坐标系和机械臂世界坐标系之间的转换关系。</w:t>
      </w:r>
    </w:p>
    <w:p w14:paraId="19812776">
      <w:pPr>
        <w:ind w:firstLine="480"/>
        <w:jc w:val="both"/>
        <w:rPr>
          <w:lang w:eastAsia="zh-CN"/>
        </w:rPr>
      </w:pPr>
      <w:r>
        <w:rPr>
          <w:rFonts w:hint="eastAsia"/>
          <w:lang w:eastAsia="zh-CN"/>
        </w:rPr>
        <w:t>在视觉识别方案内创建流程</w:t>
      </w:r>
      <w:r>
        <w:rPr>
          <w:lang w:eastAsia="zh-CN"/>
        </w:rPr>
        <w:t>2</w:t>
      </w:r>
      <w:r>
        <w:rPr>
          <w:rFonts w:hint="eastAsia"/>
          <w:lang w:eastAsia="zh-CN"/>
        </w:rPr>
        <w:t>，进行视觉手眼标定流程，产生的标定文件保存在指定的工程根目录下文件夹内，命名及格式为：年月日.xml（示例： 2</w:t>
      </w:r>
      <w:r>
        <w:rPr>
          <w:lang w:eastAsia="zh-CN"/>
        </w:rPr>
        <w:t>0231017</w:t>
      </w:r>
      <w:r>
        <w:rPr>
          <w:rFonts w:hint="eastAsia"/>
          <w:lang w:eastAsia="zh-CN"/>
        </w:rPr>
        <w:t>.xml），标定文件内需要有正确坐标数据。</w:t>
      </w:r>
    </w:p>
    <w:p w14:paraId="6F220081">
      <w:pPr>
        <w:pStyle w:val="4"/>
        <w:ind w:firstLine="562"/>
        <w:jc w:val="both"/>
        <w:rPr>
          <w:lang w:eastAsia="zh-CN"/>
        </w:rPr>
      </w:pPr>
      <w:r>
        <w:rPr>
          <w:lang w:eastAsia="zh-CN"/>
        </w:rPr>
        <w:t xml:space="preserve">3. </w:t>
      </w:r>
      <w:r>
        <w:rPr>
          <w:rFonts w:hint="eastAsia"/>
          <w:lang w:eastAsia="zh-CN"/>
        </w:rPr>
        <w:t>缺陷检测识别</w:t>
      </w:r>
    </w:p>
    <w:p w14:paraId="16BE9B6F">
      <w:pPr>
        <w:ind w:firstLine="199" w:firstLineChars="83"/>
        <w:rPr>
          <w:lang w:eastAsia="zh-CN"/>
        </w:rPr>
      </w:pPr>
      <w:r>
        <w:rPr>
          <w:rFonts w:hint="eastAsia"/>
          <w:lang w:eastAsia="zh-CN"/>
        </w:rPr>
        <w:t>在视觉识别方案内创建流程</w:t>
      </w:r>
      <w:r>
        <w:rPr>
          <w:lang w:eastAsia="zh-CN"/>
        </w:rPr>
        <w:t>3</w:t>
      </w:r>
      <w:r>
        <w:rPr>
          <w:rFonts w:hint="eastAsia"/>
          <w:lang w:eastAsia="zh-CN"/>
        </w:rPr>
        <w:t>，通过视觉对工作平台上的芯片进行缺陷检测的识别，在视觉流程内可以做出明显判断芯片</w:t>
      </w:r>
      <w:r>
        <w:rPr>
          <w:rFonts w:hint="eastAsia"/>
          <w:b/>
          <w:bCs/>
          <w:lang w:eastAsia="zh-CN"/>
        </w:rPr>
        <w:t>是否</w:t>
      </w:r>
      <w:r>
        <w:rPr>
          <w:rFonts w:hint="eastAsia"/>
          <w:lang w:eastAsia="zh-CN"/>
        </w:rPr>
        <w:t>有缺陷，流程自动将</w:t>
      </w:r>
      <w:r>
        <w:rPr>
          <w:lang w:eastAsia="zh-CN"/>
        </w:rPr>
        <w:t>图片保存到指定路径</w:t>
      </w:r>
      <w:r>
        <w:rPr>
          <w:rFonts w:hint="eastAsia"/>
          <w:lang w:eastAsia="zh-CN"/>
        </w:rPr>
        <w:t>，命名为image</w:t>
      </w:r>
      <w:r>
        <w:rPr>
          <w:lang w:eastAsia="zh-CN"/>
        </w:rPr>
        <w:t>-</w:t>
      </w:r>
      <w:r>
        <w:rPr>
          <w:rFonts w:hint="eastAsia"/>
          <w:lang w:eastAsia="zh-CN"/>
        </w:rPr>
        <w:t>是.</w:t>
      </w:r>
      <w:r>
        <w:rPr>
          <w:lang w:eastAsia="zh-CN"/>
        </w:rPr>
        <w:t>jpg</w:t>
      </w:r>
      <w:r>
        <w:rPr>
          <w:rFonts w:hint="eastAsia"/>
          <w:lang w:eastAsia="zh-CN"/>
        </w:rPr>
        <w:t>或image</w:t>
      </w:r>
      <w:r>
        <w:rPr>
          <w:lang w:eastAsia="zh-CN"/>
        </w:rPr>
        <w:t>-</w:t>
      </w:r>
      <w:r>
        <w:rPr>
          <w:rFonts w:hint="eastAsia"/>
          <w:lang w:eastAsia="zh-CN"/>
        </w:rPr>
        <w:t>否.</w:t>
      </w:r>
      <w:r>
        <w:rPr>
          <w:lang w:eastAsia="zh-CN"/>
        </w:rPr>
        <w:t>jpg</w:t>
      </w:r>
      <w:r>
        <w:rPr>
          <w:rFonts w:hint="eastAsia"/>
          <w:lang w:eastAsia="zh-CN"/>
        </w:rPr>
        <w:t>。</w:t>
      </w:r>
    </w:p>
    <w:p w14:paraId="6F01CA2E">
      <w:pPr>
        <w:pStyle w:val="3"/>
        <w:spacing w:before="120" w:after="120"/>
        <w:ind w:firstLine="562"/>
        <w:jc w:val="both"/>
        <w:rPr>
          <w:lang w:eastAsia="zh-CN"/>
        </w:rPr>
      </w:pPr>
      <w:bookmarkStart w:id="0" w:name="任务一、上料机器人完成物料搬运任务（20分）"/>
      <w:bookmarkEnd w:id="0"/>
      <w:r>
        <w:rPr>
          <w:rFonts w:hint="eastAsia"/>
          <w:lang w:eastAsia="zh-CN"/>
        </w:rPr>
        <w:t>二、手机模型定位装配</w:t>
      </w:r>
    </w:p>
    <w:p w14:paraId="5A1040FC">
      <w:pPr>
        <w:ind w:firstLine="199" w:firstLineChars="83"/>
        <w:rPr>
          <w:lang w:eastAsia="zh-CN"/>
        </w:rPr>
      </w:pPr>
      <w:r>
        <w:rPr>
          <w:lang w:eastAsia="zh-CN"/>
        </w:rPr>
        <w:t xml:space="preserve"> </w:t>
      </w:r>
      <w:r>
        <w:rPr>
          <w:lang w:eastAsia="zh-CN"/>
        </w:rPr>
        <w:tab/>
      </w:r>
      <w:r>
        <w:rPr>
          <w:rFonts w:hint="eastAsia"/>
          <w:lang w:eastAsia="zh-CN"/>
        </w:rPr>
        <w:t>创建机器人程序，程序文件保存在指定目录下，工程文件夹命名为Robot。在视觉识别方案内创建流程</w:t>
      </w:r>
      <w:r>
        <w:rPr>
          <w:lang w:eastAsia="zh-CN"/>
        </w:rPr>
        <w:t>4</w:t>
      </w:r>
      <w:r>
        <w:rPr>
          <w:rFonts w:hint="eastAsia"/>
          <w:lang w:eastAsia="zh-CN"/>
        </w:rPr>
        <w:t>，进行系统联调完成手机模型定位装配任务。</w:t>
      </w:r>
    </w:p>
    <w:p w14:paraId="093C8430">
      <w:pPr>
        <w:ind w:firstLine="199" w:firstLineChars="83"/>
        <w:rPr>
          <w:lang w:eastAsia="zh-CN"/>
        </w:rPr>
      </w:pPr>
      <w:r>
        <w:rPr>
          <w:rFonts w:hint="eastAsia"/>
          <w:lang w:eastAsia="zh-CN"/>
        </w:rPr>
        <w:t>任务流程：</w:t>
      </w:r>
    </w:p>
    <w:p w14:paraId="29E7B071">
      <w:pPr>
        <w:pStyle w:val="18"/>
        <w:numPr>
          <w:ilvl w:val="0"/>
          <w:numId w:val="2"/>
        </w:numPr>
        <w:ind w:firstLineChars="0"/>
        <w:jc w:val="both"/>
        <w:rPr>
          <w:lang w:eastAsia="zh-CN"/>
        </w:rPr>
      </w:pPr>
      <w:r>
        <w:rPr>
          <w:rFonts w:hint="eastAsia"/>
          <w:lang w:eastAsia="zh-CN"/>
        </w:rPr>
        <w:t>手机芯片不固定位置，随机的放置在传送带上的视觉检测平台上。放置完成后由裁判指示选手随机移动芯片位置，手机壳模型放置在引导装配区域快换功能板上，位置固定不变。</w:t>
      </w:r>
    </w:p>
    <w:p w14:paraId="4404FD20">
      <w:pPr>
        <w:pStyle w:val="18"/>
        <w:ind w:left="559" w:firstLine="0" w:firstLineChars="0"/>
        <w:jc w:val="center"/>
        <w:rPr>
          <w:lang w:eastAsia="zh-CN"/>
        </w:rPr>
      </w:pPr>
      <w:r>
        <w:drawing>
          <wp:inline distT="0" distB="0" distL="0" distR="0">
            <wp:extent cx="2438400" cy="18014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
                    <a:stretch>
                      <a:fillRect/>
                    </a:stretch>
                  </pic:blipFill>
                  <pic:spPr>
                    <a:xfrm>
                      <a:off x="0" y="0"/>
                      <a:ext cx="2444002" cy="1806202"/>
                    </a:xfrm>
                    <a:prstGeom prst="rect">
                      <a:avLst/>
                    </a:prstGeom>
                  </pic:spPr>
                </pic:pic>
              </a:graphicData>
            </a:graphic>
          </wp:inline>
        </w:drawing>
      </w:r>
    </w:p>
    <w:p w14:paraId="577A7943">
      <w:pPr>
        <w:pStyle w:val="18"/>
        <w:ind w:left="559" w:firstLine="0" w:firstLineChars="0"/>
        <w:jc w:val="center"/>
        <w:rPr>
          <w:lang w:eastAsia="zh-CN"/>
        </w:rPr>
      </w:pPr>
      <w:r>
        <w:rPr>
          <w:rFonts w:hint="eastAsia"/>
          <w:lang w:eastAsia="zh-CN"/>
        </w:rPr>
        <w:t>图1</w:t>
      </w:r>
      <w:r>
        <w:rPr>
          <w:lang w:eastAsia="zh-CN"/>
        </w:rPr>
        <w:t xml:space="preserve">.3 </w:t>
      </w:r>
      <w:r>
        <w:rPr>
          <w:rFonts w:hint="eastAsia"/>
          <w:lang w:eastAsia="zh-CN"/>
        </w:rPr>
        <w:t>视觉检测平台</w:t>
      </w:r>
    </w:p>
    <w:p w14:paraId="406DEF60">
      <w:pPr>
        <w:ind w:firstLine="199" w:firstLineChars="83"/>
        <w:rPr>
          <w:lang w:eastAsia="zh-CN"/>
        </w:rPr>
      </w:pPr>
      <w:r>
        <w:rPr>
          <w:rFonts w:hint="eastAsia"/>
          <w:lang w:eastAsia="zh-CN"/>
        </w:rPr>
        <w:t>2</w:t>
      </w:r>
      <w:r>
        <w:rPr>
          <w:lang w:eastAsia="zh-CN"/>
        </w:rPr>
        <w:t>.</w:t>
      </w:r>
      <w:r>
        <w:rPr>
          <w:rFonts w:hint="eastAsia"/>
          <w:lang w:eastAsia="zh-CN"/>
        </w:rPr>
        <w:t>系统初始化操作完成后，按下启动按钮，系统启动。</w:t>
      </w:r>
    </w:p>
    <w:p w14:paraId="4D093D32">
      <w:pPr>
        <w:ind w:firstLine="199" w:firstLineChars="83"/>
        <w:rPr>
          <w:lang w:eastAsia="zh-CN"/>
        </w:rPr>
      </w:pPr>
      <w:r>
        <w:rPr>
          <w:rFonts w:hint="eastAsia"/>
          <w:lang w:eastAsia="zh-CN"/>
        </w:rPr>
        <w:t>3</w:t>
      </w:r>
      <w:r>
        <w:rPr>
          <w:lang w:eastAsia="zh-CN"/>
        </w:rPr>
        <w:t>.</w:t>
      </w:r>
      <w:r>
        <w:rPr>
          <w:rFonts w:hint="eastAsia"/>
          <w:lang w:eastAsia="zh-CN"/>
        </w:rPr>
        <w:t>视觉流程自动拍照识别芯片种类及坐标。</w:t>
      </w:r>
    </w:p>
    <w:p w14:paraId="7CE28F72">
      <w:pPr>
        <w:ind w:firstLine="199" w:firstLineChars="83"/>
        <w:rPr>
          <w:lang w:eastAsia="zh-CN"/>
        </w:rPr>
      </w:pPr>
      <w:r>
        <w:rPr>
          <w:rFonts w:hint="eastAsia"/>
          <w:lang w:eastAsia="zh-CN"/>
        </w:rPr>
        <w:t>4</w:t>
      </w:r>
      <w:r>
        <w:rPr>
          <w:lang w:eastAsia="zh-CN"/>
        </w:rPr>
        <w:t>.</w:t>
      </w:r>
      <w:r>
        <w:rPr>
          <w:rFonts w:hint="eastAsia"/>
          <w:lang w:eastAsia="zh-CN"/>
        </w:rPr>
        <w:t>视觉识别成功后通过通信触发机器人抓取芯片进行装配。</w:t>
      </w:r>
    </w:p>
    <w:p w14:paraId="2FB0D203">
      <w:pPr>
        <w:ind w:firstLine="199" w:firstLineChars="83"/>
        <w:rPr>
          <w:lang w:eastAsia="zh-CN"/>
        </w:rPr>
      </w:pPr>
      <w:r>
        <w:rPr>
          <w:rFonts w:hint="eastAsia"/>
          <w:lang w:eastAsia="zh-CN"/>
        </w:rPr>
        <w:t>具体要求如下所示：</w:t>
      </w:r>
    </w:p>
    <w:p w14:paraId="772A098C">
      <w:pPr>
        <w:ind w:firstLine="480"/>
        <w:rPr>
          <w:lang w:eastAsia="zh-CN"/>
        </w:rPr>
      </w:pPr>
      <w:r>
        <w:rPr>
          <w:rFonts w:hint="eastAsia"/>
          <w:lang w:eastAsia="zh-CN"/>
        </w:rPr>
        <w:t>（1）机器人能够发送控制指令，控制视觉方案执行任务流程并拍照；</w:t>
      </w:r>
    </w:p>
    <w:p w14:paraId="0C3CA87D">
      <w:pPr>
        <w:ind w:firstLine="480"/>
        <w:rPr>
          <w:lang w:eastAsia="zh-CN"/>
        </w:rPr>
      </w:pPr>
      <w:r>
        <w:rPr>
          <w:rFonts w:hint="eastAsia"/>
          <w:lang w:eastAsia="zh-CN"/>
        </w:rPr>
        <w:t>（</w:t>
      </w:r>
      <w:r>
        <w:rPr>
          <w:lang w:eastAsia="zh-CN"/>
        </w:rPr>
        <w:t>2</w:t>
      </w:r>
      <w:r>
        <w:rPr>
          <w:rFonts w:hint="eastAsia"/>
          <w:lang w:eastAsia="zh-CN"/>
        </w:rPr>
        <w:t>）机器人能够发送控制指令，控制视觉方案检测当前视觉识别区域内的手机芯片的位置和角度；</w:t>
      </w:r>
    </w:p>
    <w:p w14:paraId="09C81920">
      <w:pPr>
        <w:ind w:firstLine="480"/>
        <w:rPr>
          <w:lang w:eastAsia="zh-CN"/>
        </w:rPr>
      </w:pPr>
      <w:r>
        <w:rPr>
          <w:rFonts w:hint="eastAsia"/>
          <w:lang w:eastAsia="zh-CN"/>
        </w:rPr>
        <w:t>（</w:t>
      </w:r>
      <w:r>
        <w:rPr>
          <w:lang w:eastAsia="zh-CN"/>
        </w:rPr>
        <w:t>3</w:t>
      </w:r>
      <w:r>
        <w:rPr>
          <w:rFonts w:hint="eastAsia"/>
          <w:lang w:eastAsia="zh-CN"/>
        </w:rPr>
        <w:t>）机器人能够准确地接收视觉方案识别到的手机芯片信息（位置和角度、种类），将当前手机芯片放置到手机的对应位置；</w:t>
      </w:r>
    </w:p>
    <w:p w14:paraId="12BFCEB4">
      <w:pPr>
        <w:ind w:firstLine="480"/>
        <w:rPr>
          <w:lang w:eastAsia="zh-CN"/>
        </w:rPr>
      </w:pPr>
      <w:r>
        <w:rPr>
          <w:rFonts w:hint="eastAsia"/>
          <w:lang w:eastAsia="zh-CN"/>
        </w:rPr>
        <w:t>（</w:t>
      </w:r>
      <w:r>
        <w:rPr>
          <w:lang w:eastAsia="zh-CN"/>
        </w:rPr>
        <w:t>4</w:t>
      </w:r>
      <w:r>
        <w:rPr>
          <w:rFonts w:hint="eastAsia"/>
          <w:lang w:eastAsia="zh-CN"/>
        </w:rPr>
        <w:t>）以上动作不出现机器人碰撞或限位报警事件；</w:t>
      </w:r>
    </w:p>
    <w:p w14:paraId="7B6C907B">
      <w:pPr>
        <w:ind w:firstLine="480"/>
        <w:rPr>
          <w:lang w:eastAsia="zh-CN"/>
        </w:rPr>
      </w:pPr>
      <w:r>
        <w:rPr>
          <w:rFonts w:hint="eastAsia"/>
          <w:lang w:eastAsia="zh-CN"/>
        </w:rPr>
        <w:t>（</w:t>
      </w:r>
      <w:r>
        <w:rPr>
          <w:lang w:eastAsia="zh-CN"/>
        </w:rPr>
        <w:t>5</w:t>
      </w:r>
      <w:r>
        <w:rPr>
          <w:rFonts w:hint="eastAsia"/>
          <w:lang w:eastAsia="zh-CN"/>
        </w:rPr>
        <w:t>）视觉流程执行不出现识别错误情况。</w:t>
      </w:r>
    </w:p>
    <w:p w14:paraId="5E2726CA">
      <w:pPr>
        <w:ind w:firstLine="199" w:firstLineChars="83"/>
        <w:rPr>
          <w:lang w:eastAsia="zh-CN"/>
        </w:rPr>
      </w:pPr>
    </w:p>
    <w:p w14:paraId="6E510020">
      <w:pPr>
        <w:ind w:firstLine="199" w:firstLineChars="83"/>
        <w:rPr>
          <w:lang w:eastAsia="zh-CN"/>
        </w:rPr>
      </w:pPr>
      <w:r>
        <w:rPr>
          <w:lang w:eastAsia="zh-CN"/>
        </w:rPr>
        <w:t xml:space="preserve"> </w:t>
      </w:r>
    </w:p>
    <w:sectPr>
      <w:headerReference r:id="rId5" w:type="default"/>
      <w:footerReference r:id="rId6" w:type="default"/>
      <w:pgSz w:w="11910" w:h="16840"/>
      <w:pgMar w:top="1418" w:right="1418" w:bottom="1418"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187620"/>
      <w:docPartObj>
        <w:docPartGallery w:val="autotext"/>
      </w:docPartObj>
    </w:sdtPr>
    <w:sdtContent>
      <w:p w14:paraId="2C4D7549">
        <w:pPr>
          <w:pStyle w:val="8"/>
          <w:ind w:firstLine="360"/>
          <w:jc w:val="center"/>
        </w:pPr>
        <w:r>
          <w:fldChar w:fldCharType="begin"/>
        </w:r>
        <w:r>
          <w:instrText xml:space="preserve">PAGE   \* MERGEFORMAT</w:instrText>
        </w:r>
        <w:r>
          <w:fldChar w:fldCharType="separate"/>
        </w:r>
        <w:r>
          <w:rPr>
            <w:lang w:val="zh-CN" w:eastAsia="zh-CN"/>
          </w:rPr>
          <w:t>2</w:t>
        </w:r>
        <w:r>
          <w:fldChar w:fldCharType="end"/>
        </w:r>
      </w:p>
    </w:sdtContent>
  </w:sdt>
  <w:p w14:paraId="47C8F137">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60D21">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F6D4E"/>
    <w:multiLevelType w:val="multilevel"/>
    <w:tmpl w:val="191F6D4E"/>
    <w:lvl w:ilvl="0" w:tentative="0">
      <w:start w:val="1"/>
      <w:numFmt w:val="decimal"/>
      <w:lvlText w:val="（%1）"/>
      <w:lvlJc w:val="left"/>
      <w:pPr>
        <w:ind w:left="1204" w:hanging="720"/>
      </w:pPr>
      <w:rPr>
        <w:rFonts w:hint="default"/>
      </w:r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abstractNum w:abstractNumId="1">
    <w:nsid w:val="58B303D0"/>
    <w:multiLevelType w:val="multilevel"/>
    <w:tmpl w:val="58B303D0"/>
    <w:lvl w:ilvl="0" w:tentative="0">
      <w:start w:val="1"/>
      <w:numFmt w:val="decimal"/>
      <w:lvlText w:val="%1."/>
      <w:lvlJc w:val="left"/>
      <w:pPr>
        <w:ind w:left="559" w:hanging="360"/>
      </w:pPr>
      <w:rPr>
        <w:rFonts w:hint="default"/>
      </w:r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M2MwZjE3OGU1MjY4YzhhMjA3YzM4NGJiOTc2ZDAifQ=="/>
  </w:docVars>
  <w:rsids>
    <w:rsidRoot w:val="009B31E2"/>
    <w:rsid w:val="00025278"/>
    <w:rsid w:val="00030CA4"/>
    <w:rsid w:val="00040B2D"/>
    <w:rsid w:val="0005540D"/>
    <w:rsid w:val="0005731B"/>
    <w:rsid w:val="00061DE1"/>
    <w:rsid w:val="00062373"/>
    <w:rsid w:val="00096432"/>
    <w:rsid w:val="000B049E"/>
    <w:rsid w:val="000B51B2"/>
    <w:rsid w:val="000D21A0"/>
    <w:rsid w:val="000D74F8"/>
    <w:rsid w:val="000E7E53"/>
    <w:rsid w:val="000F4DC1"/>
    <w:rsid w:val="00124AB7"/>
    <w:rsid w:val="0017446B"/>
    <w:rsid w:val="00175A55"/>
    <w:rsid w:val="001858F3"/>
    <w:rsid w:val="00190E43"/>
    <w:rsid w:val="00192640"/>
    <w:rsid w:val="001A3E98"/>
    <w:rsid w:val="001A6FD8"/>
    <w:rsid w:val="001B05DA"/>
    <w:rsid w:val="001D119D"/>
    <w:rsid w:val="001E5E48"/>
    <w:rsid w:val="001F5F17"/>
    <w:rsid w:val="001F79C4"/>
    <w:rsid w:val="00206D7D"/>
    <w:rsid w:val="00227D64"/>
    <w:rsid w:val="002528C2"/>
    <w:rsid w:val="00262058"/>
    <w:rsid w:val="00267F03"/>
    <w:rsid w:val="00287D67"/>
    <w:rsid w:val="00291B62"/>
    <w:rsid w:val="00293C83"/>
    <w:rsid w:val="00295948"/>
    <w:rsid w:val="002B2E37"/>
    <w:rsid w:val="002B7B3B"/>
    <w:rsid w:val="002E049C"/>
    <w:rsid w:val="002F4C96"/>
    <w:rsid w:val="00316189"/>
    <w:rsid w:val="00335057"/>
    <w:rsid w:val="00341924"/>
    <w:rsid w:val="00350D81"/>
    <w:rsid w:val="003527BC"/>
    <w:rsid w:val="00355698"/>
    <w:rsid w:val="00386C30"/>
    <w:rsid w:val="003A4A1A"/>
    <w:rsid w:val="003B5D3F"/>
    <w:rsid w:val="003E453B"/>
    <w:rsid w:val="00423D48"/>
    <w:rsid w:val="004513FD"/>
    <w:rsid w:val="00473A14"/>
    <w:rsid w:val="004754AE"/>
    <w:rsid w:val="004914FE"/>
    <w:rsid w:val="00491EA8"/>
    <w:rsid w:val="00496D8C"/>
    <w:rsid w:val="004B7147"/>
    <w:rsid w:val="0051759A"/>
    <w:rsid w:val="00536C8A"/>
    <w:rsid w:val="00537A9E"/>
    <w:rsid w:val="005477CF"/>
    <w:rsid w:val="005572A1"/>
    <w:rsid w:val="00563A86"/>
    <w:rsid w:val="00566F10"/>
    <w:rsid w:val="00583220"/>
    <w:rsid w:val="00587C73"/>
    <w:rsid w:val="00587C8F"/>
    <w:rsid w:val="00591A07"/>
    <w:rsid w:val="005969F4"/>
    <w:rsid w:val="005B72B3"/>
    <w:rsid w:val="005E2288"/>
    <w:rsid w:val="005E6377"/>
    <w:rsid w:val="006026D8"/>
    <w:rsid w:val="006078BF"/>
    <w:rsid w:val="00637DA2"/>
    <w:rsid w:val="00653570"/>
    <w:rsid w:val="00676D31"/>
    <w:rsid w:val="00685291"/>
    <w:rsid w:val="006C5AAC"/>
    <w:rsid w:val="006D647C"/>
    <w:rsid w:val="00704266"/>
    <w:rsid w:val="007429B4"/>
    <w:rsid w:val="007552CA"/>
    <w:rsid w:val="00777380"/>
    <w:rsid w:val="00777C6F"/>
    <w:rsid w:val="00780435"/>
    <w:rsid w:val="00784838"/>
    <w:rsid w:val="007C0984"/>
    <w:rsid w:val="007D75CE"/>
    <w:rsid w:val="007F06CE"/>
    <w:rsid w:val="007F2E82"/>
    <w:rsid w:val="00810075"/>
    <w:rsid w:val="00811C22"/>
    <w:rsid w:val="00863612"/>
    <w:rsid w:val="0087037D"/>
    <w:rsid w:val="00877C93"/>
    <w:rsid w:val="008A4FDE"/>
    <w:rsid w:val="008D74FB"/>
    <w:rsid w:val="008E47A8"/>
    <w:rsid w:val="008E5426"/>
    <w:rsid w:val="008E5B4D"/>
    <w:rsid w:val="0090065C"/>
    <w:rsid w:val="00903879"/>
    <w:rsid w:val="00911F6E"/>
    <w:rsid w:val="00947127"/>
    <w:rsid w:val="009637FA"/>
    <w:rsid w:val="00972885"/>
    <w:rsid w:val="009A4B95"/>
    <w:rsid w:val="009A74FC"/>
    <w:rsid w:val="009B31E2"/>
    <w:rsid w:val="009C0D38"/>
    <w:rsid w:val="009C0FAA"/>
    <w:rsid w:val="009E5026"/>
    <w:rsid w:val="009F15B1"/>
    <w:rsid w:val="00A01B9D"/>
    <w:rsid w:val="00A265CC"/>
    <w:rsid w:val="00A34AB8"/>
    <w:rsid w:val="00A364D2"/>
    <w:rsid w:val="00A550FC"/>
    <w:rsid w:val="00A60759"/>
    <w:rsid w:val="00A66F5B"/>
    <w:rsid w:val="00A760C1"/>
    <w:rsid w:val="00A82690"/>
    <w:rsid w:val="00A96389"/>
    <w:rsid w:val="00AA426B"/>
    <w:rsid w:val="00AB5566"/>
    <w:rsid w:val="00AD2C8D"/>
    <w:rsid w:val="00AE00A5"/>
    <w:rsid w:val="00AE5ACE"/>
    <w:rsid w:val="00B20F42"/>
    <w:rsid w:val="00B27708"/>
    <w:rsid w:val="00B54FBF"/>
    <w:rsid w:val="00B561D3"/>
    <w:rsid w:val="00BA667E"/>
    <w:rsid w:val="00BC2071"/>
    <w:rsid w:val="00BD2ECB"/>
    <w:rsid w:val="00BE6844"/>
    <w:rsid w:val="00C05C01"/>
    <w:rsid w:val="00C17102"/>
    <w:rsid w:val="00C622A4"/>
    <w:rsid w:val="00C70C3E"/>
    <w:rsid w:val="00CB20E3"/>
    <w:rsid w:val="00CB3D8C"/>
    <w:rsid w:val="00CB689B"/>
    <w:rsid w:val="00CD44B8"/>
    <w:rsid w:val="00CD6E4A"/>
    <w:rsid w:val="00CF3043"/>
    <w:rsid w:val="00CF3ADA"/>
    <w:rsid w:val="00CF6A8B"/>
    <w:rsid w:val="00D04E8E"/>
    <w:rsid w:val="00D2164D"/>
    <w:rsid w:val="00D26EE2"/>
    <w:rsid w:val="00D51C3C"/>
    <w:rsid w:val="00D53ED5"/>
    <w:rsid w:val="00D8050B"/>
    <w:rsid w:val="00DC7042"/>
    <w:rsid w:val="00DD6A8B"/>
    <w:rsid w:val="00DD6CF9"/>
    <w:rsid w:val="00E1489B"/>
    <w:rsid w:val="00E33DD8"/>
    <w:rsid w:val="00E34DCA"/>
    <w:rsid w:val="00E650BF"/>
    <w:rsid w:val="00E65C84"/>
    <w:rsid w:val="00E81008"/>
    <w:rsid w:val="00EC18AC"/>
    <w:rsid w:val="00EC239B"/>
    <w:rsid w:val="00EE527B"/>
    <w:rsid w:val="00F01C03"/>
    <w:rsid w:val="00F03FDE"/>
    <w:rsid w:val="00F16DAC"/>
    <w:rsid w:val="00F20C95"/>
    <w:rsid w:val="00F2189C"/>
    <w:rsid w:val="00F4098E"/>
    <w:rsid w:val="00F860DA"/>
    <w:rsid w:val="00FA1E1F"/>
    <w:rsid w:val="00FA24F6"/>
    <w:rsid w:val="00FA4F55"/>
    <w:rsid w:val="00FD77BC"/>
    <w:rsid w:val="09975029"/>
    <w:rsid w:val="0BB974D9"/>
    <w:rsid w:val="0D6E7CF0"/>
    <w:rsid w:val="0F08328B"/>
    <w:rsid w:val="15842905"/>
    <w:rsid w:val="1B5F4465"/>
    <w:rsid w:val="1C5C5A71"/>
    <w:rsid w:val="2DBD47AF"/>
    <w:rsid w:val="3E0A3CBD"/>
    <w:rsid w:val="456726DF"/>
    <w:rsid w:val="4AFD6F09"/>
    <w:rsid w:val="4BCE49A0"/>
    <w:rsid w:val="5AC1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heme="minorHAnsi" w:hAnsiTheme="minorHAnsi" w:eastAsiaTheme="minorEastAsia" w:cstheme="minorBidi"/>
      <w:sz w:val="24"/>
      <w:szCs w:val="22"/>
      <w:lang w:val="en-US" w:eastAsia="en-US" w:bidi="ar-SA"/>
    </w:rPr>
  </w:style>
  <w:style w:type="paragraph" w:styleId="2">
    <w:name w:val="heading 1"/>
    <w:basedOn w:val="1"/>
    <w:next w:val="1"/>
    <w:qFormat/>
    <w:uiPriority w:val="9"/>
    <w:pPr>
      <w:spacing w:before="50" w:beforeLines="50" w:after="50" w:afterLines="50"/>
      <w:ind w:left="119"/>
      <w:outlineLvl w:val="0"/>
    </w:pPr>
    <w:rPr>
      <w:rFonts w:ascii="仿宋" w:hAnsi="仿宋" w:eastAsia="仿宋"/>
      <w:b/>
      <w:bCs/>
      <w:sz w:val="30"/>
      <w:szCs w:val="28"/>
    </w:rPr>
  </w:style>
  <w:style w:type="paragraph" w:styleId="3">
    <w:name w:val="heading 2"/>
    <w:basedOn w:val="1"/>
    <w:next w:val="1"/>
    <w:link w:val="20"/>
    <w:unhideWhenUsed/>
    <w:qFormat/>
    <w:uiPriority w:val="9"/>
    <w:pPr>
      <w:keepNext/>
      <w:keepLines/>
      <w:spacing w:before="50" w:beforeLines="50" w:after="50" w:afterLines="50"/>
      <w:outlineLvl w:val="1"/>
    </w:pPr>
    <w:rPr>
      <w:rFonts w:asciiTheme="majorHAnsi" w:hAnsiTheme="majorHAnsi" w:eastAsiaTheme="majorEastAsia" w:cstheme="majorBidi"/>
      <w:b/>
      <w:bCs/>
      <w:sz w:val="28"/>
      <w:szCs w:val="32"/>
    </w:rPr>
  </w:style>
  <w:style w:type="paragraph" w:styleId="4">
    <w:name w:val="heading 3"/>
    <w:basedOn w:val="1"/>
    <w:next w:val="1"/>
    <w:link w:val="21"/>
    <w:unhideWhenUsed/>
    <w:qFormat/>
    <w:uiPriority w:val="9"/>
    <w:pPr>
      <w:keepNext/>
      <w:keepLines/>
      <w:outlineLvl w:val="2"/>
    </w:pPr>
    <w:rPr>
      <w:rFonts w:eastAsia="仿宋"/>
      <w:b/>
      <w:bCs/>
      <w:sz w:val="28"/>
      <w:szCs w:val="32"/>
    </w:rPr>
  </w:style>
  <w:style w:type="paragraph" w:styleId="5">
    <w:name w:val="heading 4"/>
    <w:basedOn w:val="1"/>
    <w:next w:val="1"/>
    <w:link w:val="2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style>
  <w:style w:type="paragraph" w:styleId="7">
    <w:name w:val="Body Text"/>
    <w:basedOn w:val="1"/>
    <w:qFormat/>
    <w:uiPriority w:val="1"/>
    <w:pPr>
      <w:spacing w:before="61"/>
      <w:ind w:left="120" w:firstLine="496"/>
    </w:pPr>
    <w:rPr>
      <w:rFonts w:ascii="仿宋" w:hAnsi="仿宋" w:eastAsia="仿宋"/>
      <w:sz w:val="28"/>
      <w:szCs w:val="28"/>
    </w:rPr>
  </w:style>
  <w:style w:type="paragraph" w:styleId="8">
    <w:name w:val="footer"/>
    <w:basedOn w:val="1"/>
    <w:link w:val="23"/>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22"/>
    <w:unhideWhenUsed/>
    <w:qFormat/>
    <w:uiPriority w:val="99"/>
    <w:pPr>
      <w:tabs>
        <w:tab w:val="center" w:pos="4153"/>
        <w:tab w:val="right" w:pos="8306"/>
      </w:tabs>
      <w:snapToGrid w:val="0"/>
      <w:spacing w:line="240" w:lineRule="auto"/>
      <w:jc w:val="center"/>
    </w:pPr>
    <w:rPr>
      <w:sz w:val="18"/>
      <w:szCs w:val="18"/>
    </w:rPr>
  </w:style>
  <w:style w:type="paragraph" w:styleId="10">
    <w:name w:val="Normal (Web)"/>
    <w:basedOn w:val="1"/>
    <w:semiHidden/>
    <w:unhideWhenUsed/>
    <w:qFormat/>
    <w:uiPriority w:val="99"/>
    <w:pPr>
      <w:widowControl/>
      <w:spacing w:before="100" w:beforeAutospacing="1" w:after="100" w:afterAutospacing="1" w:line="240" w:lineRule="auto"/>
      <w:ind w:firstLine="0" w:firstLineChars="0"/>
    </w:pPr>
    <w:rPr>
      <w:rFonts w:ascii="宋体" w:hAnsi="宋体" w:eastAsia="宋体" w:cs="宋体"/>
      <w:szCs w:val="24"/>
      <w:lang w:eastAsia="zh-CN"/>
    </w:rPr>
  </w:style>
  <w:style w:type="paragraph" w:styleId="11">
    <w:name w:val="Title"/>
    <w:basedOn w:val="1"/>
    <w:next w:val="1"/>
    <w:link w:val="2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6"/>
    <w:next w:val="6"/>
    <w:link w:val="26"/>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标题 2 字符"/>
    <w:basedOn w:val="15"/>
    <w:link w:val="3"/>
    <w:qFormat/>
    <w:uiPriority w:val="9"/>
    <w:rPr>
      <w:rFonts w:asciiTheme="majorHAnsi" w:hAnsiTheme="majorHAnsi" w:eastAsiaTheme="majorEastAsia" w:cstheme="majorBidi"/>
      <w:b/>
      <w:bCs/>
      <w:sz w:val="28"/>
      <w:szCs w:val="32"/>
    </w:rPr>
  </w:style>
  <w:style w:type="character" w:customStyle="1" w:styleId="21">
    <w:name w:val="标题 3 字符"/>
    <w:basedOn w:val="15"/>
    <w:link w:val="4"/>
    <w:qFormat/>
    <w:uiPriority w:val="9"/>
    <w:rPr>
      <w:rFonts w:eastAsia="仿宋"/>
      <w:b/>
      <w:bCs/>
      <w:sz w:val="28"/>
      <w:szCs w:val="32"/>
    </w:rPr>
  </w:style>
  <w:style w:type="character" w:customStyle="1" w:styleId="22">
    <w:name w:val="页眉 字符"/>
    <w:basedOn w:val="15"/>
    <w:link w:val="9"/>
    <w:qFormat/>
    <w:uiPriority w:val="99"/>
    <w:rPr>
      <w:sz w:val="18"/>
      <w:szCs w:val="18"/>
    </w:rPr>
  </w:style>
  <w:style w:type="character" w:customStyle="1" w:styleId="23">
    <w:name w:val="页脚 字符"/>
    <w:basedOn w:val="15"/>
    <w:link w:val="8"/>
    <w:qFormat/>
    <w:uiPriority w:val="99"/>
    <w:rPr>
      <w:sz w:val="18"/>
      <w:szCs w:val="18"/>
    </w:rPr>
  </w:style>
  <w:style w:type="character" w:customStyle="1" w:styleId="24">
    <w:name w:val="标题 字符"/>
    <w:basedOn w:val="15"/>
    <w:link w:val="11"/>
    <w:qFormat/>
    <w:uiPriority w:val="10"/>
    <w:rPr>
      <w:rFonts w:asciiTheme="majorHAnsi" w:hAnsiTheme="majorHAnsi" w:eastAsiaTheme="majorEastAsia" w:cstheme="majorBidi"/>
      <w:b/>
      <w:bCs/>
      <w:sz w:val="32"/>
      <w:szCs w:val="32"/>
      <w:lang w:eastAsia="en-US"/>
    </w:rPr>
  </w:style>
  <w:style w:type="character" w:customStyle="1" w:styleId="25">
    <w:name w:val="批注文字 字符"/>
    <w:basedOn w:val="15"/>
    <w:link w:val="6"/>
    <w:semiHidden/>
    <w:qFormat/>
    <w:uiPriority w:val="99"/>
    <w:rPr>
      <w:sz w:val="24"/>
      <w:szCs w:val="22"/>
      <w:lang w:eastAsia="en-US"/>
    </w:rPr>
  </w:style>
  <w:style w:type="character" w:customStyle="1" w:styleId="26">
    <w:name w:val="批注主题 字符"/>
    <w:basedOn w:val="25"/>
    <w:link w:val="12"/>
    <w:semiHidden/>
    <w:qFormat/>
    <w:uiPriority w:val="99"/>
    <w:rPr>
      <w:b/>
      <w:bCs/>
      <w:sz w:val="24"/>
      <w:szCs w:val="22"/>
      <w:lang w:eastAsia="en-US"/>
    </w:rPr>
  </w:style>
  <w:style w:type="character" w:customStyle="1" w:styleId="27">
    <w:name w:val="标题 4 字符"/>
    <w:basedOn w:val="15"/>
    <w:link w:val="5"/>
    <w:semiHidden/>
    <w:qFormat/>
    <w:uiPriority w:val="9"/>
    <w:rPr>
      <w:rFonts w:asciiTheme="majorHAnsi" w:hAnsiTheme="majorHAnsi" w:eastAsiaTheme="majorEastAsia" w:cstheme="majorBidi"/>
      <w:b/>
      <w:bCs/>
      <w:sz w:val="28"/>
      <w:szCs w:val="28"/>
      <w:lang w:eastAsia="en-US"/>
    </w:rPr>
  </w:style>
  <w:style w:type="character" w:customStyle="1" w:styleId="28">
    <w:name w:val="fontstyle01"/>
    <w:basedOn w:val="15"/>
    <w:qFormat/>
    <w:uiPriority w:val="0"/>
    <w:rPr>
      <w:rFonts w:hint="eastAsia" w:ascii="宋体" w:hAnsi="宋体" w:eastAsia="宋体"/>
      <w:color w:val="000000"/>
      <w:sz w:val="28"/>
      <w:szCs w:val="28"/>
    </w:rPr>
  </w:style>
  <w:style w:type="character" w:customStyle="1" w:styleId="29">
    <w:name w:val="fontstyle11"/>
    <w:basedOn w:val="15"/>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2F58-AA29-4330-BABF-9B7A94BAD2B2}">
  <ds:schemaRefs/>
</ds:datastoreItem>
</file>

<file path=docProps/app.xml><?xml version="1.0" encoding="utf-8"?>
<Properties xmlns="http://schemas.openxmlformats.org/officeDocument/2006/extended-properties" xmlns:vt="http://schemas.openxmlformats.org/officeDocument/2006/docPropsVTypes">
  <Template>Normal.dotm</Template>
  <Pages>7</Pages>
  <Words>996</Words>
  <Characters>1140</Characters>
  <Lines>22</Lines>
  <Paragraphs>6</Paragraphs>
  <TotalTime>4</TotalTime>
  <ScaleCrop>false</ScaleCrop>
  <LinksUpToDate>false</LinksUpToDate>
  <CharactersWithSpaces>1213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2023-10-16T09:37:00Z</dcterms:created>
  <dc:creator>Windows 用户</dc:creator>
  <cp:lastModifiedBy>梁晓燕</cp:lastModifiedBy>
  <dcterms:modified xsi:type="dcterms:W3CDTF">2025-06-11T01:21:59Z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2023-05-07T00:00:00Z</vt:filetime>
  </property>
  <property fmtid="{D5CDD505-2E9C-101B-9397-08002B2CF9AE}" pid="3" name="Creator">
    <vt:lpwstr>WPS 文字</vt:lpwstr>
  </property>
  <property fmtid="{D5CDD505-2E9C-101B-9397-08002B2CF9AE}" pid="4" name="LastSaved">
    <vt:filetime>2023-05-10T00:00:00Z</vt:filetime>
  </property>
  <property fmtid="{D5CDD505-2E9C-101B-9397-08002B2CF9AE}" pid="5" name="KSOProductBuildVer">
    <vt:lpwstr>2052-12.1.0.20305</vt:lpwstr>
  </property>
  <property fmtid="{D5CDD505-2E9C-101B-9397-08002B2CF9AE}" pid="6" name="ICV">
    <vt:lpwstr>82BDC0CEC731404CBC8D351B6E148BE1_13</vt:lpwstr>
  </property>
  <property fmtid="{D5CDD505-2E9C-101B-9397-08002B2CF9AE}" pid="7" name="KSOTemplateDocerSaveRecord">
    <vt:lpwstr>eyJoZGlkIjoiYzcyMDk1MjAzNTk5ZGQ5NDIwNGNhZjRmMTcxMDA0ZGYiLCJ1c2VySWQiOiIxNDkxNTU5NTA3In0=</vt:lpwstr>
  </property>
</Properties>
</file>