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9F4B">
      <w:pPr>
        <w:spacing w:line="276" w:lineRule="auto"/>
        <w:jc w:val="center"/>
        <w:rPr>
          <w:rFonts w:ascii="方正小标宋简体" w:hAnsi="Times New Roman" w:eastAsia="方正小标宋简体" w:cs="Times New Roman"/>
          <w:sz w:val="36"/>
          <w:szCs w:val="36"/>
        </w:rPr>
      </w:pPr>
    </w:p>
    <w:p w14:paraId="2DD34D3A">
      <w:pPr>
        <w:spacing w:line="276" w:lineRule="auto"/>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2025年唐山市中等职业学校技能竞赛</w:t>
      </w:r>
    </w:p>
    <w:p w14:paraId="5F06AEC6">
      <w:pPr>
        <w:spacing w:line="276"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“智能财税基本技能”赛项规程</w:t>
      </w:r>
    </w:p>
    <w:p w14:paraId="1E6BDA6B">
      <w:pPr>
        <w:jc w:val="center"/>
        <w:rPr>
          <w:rFonts w:ascii="Times New Roman" w:hAnsi="Times New Roman" w:eastAsia="方正小标宋_GBK" w:cs="Times New Roman"/>
          <w:sz w:val="36"/>
          <w:szCs w:val="36"/>
        </w:rPr>
      </w:pPr>
    </w:p>
    <w:p w14:paraId="2AA6F158">
      <w:pPr>
        <w:widowControl/>
        <w:ind w:firstLine="560" w:firstLineChars="200"/>
        <w:jc w:val="left"/>
        <w:outlineLvl w:val="0"/>
        <w:rPr>
          <w:rFonts w:ascii="Times New Roman" w:hAnsi="Times New Roman" w:eastAsia="黑体" w:cs="Times New Roman"/>
          <w:b/>
          <w:kern w:val="0"/>
          <w:sz w:val="28"/>
          <w:szCs w:val="28"/>
        </w:rPr>
      </w:pPr>
      <w:r>
        <w:rPr>
          <w:rFonts w:ascii="Times New Roman" w:hAnsi="Times New Roman" w:eastAsia="黑体" w:cs="Times New Roman"/>
          <w:bCs/>
          <w:kern w:val="0"/>
          <w:sz w:val="28"/>
          <w:szCs w:val="28"/>
        </w:rPr>
        <w:t>一、赛项名称</w:t>
      </w:r>
    </w:p>
    <w:p w14:paraId="618598D4">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赛项名称：</w:t>
      </w:r>
      <w:r>
        <w:rPr>
          <w:rFonts w:hint="eastAsia" w:ascii="Times New Roman" w:hAnsi="Times New Roman" w:eastAsia="仿宋" w:cs="Times New Roman"/>
          <w:sz w:val="28"/>
          <w:szCs w:val="28"/>
        </w:rPr>
        <w:t>智能财税基本技能</w:t>
      </w:r>
    </w:p>
    <w:p w14:paraId="5D44F161">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赛项归属大类：财经商贸类</w:t>
      </w:r>
    </w:p>
    <w:p w14:paraId="38ECF373">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赛项归属产业：</w:t>
      </w:r>
      <w:r>
        <w:rPr>
          <w:rFonts w:hint="eastAsia" w:ascii="Times New Roman" w:hAnsi="Times New Roman" w:eastAsia="仿宋" w:cs="Times New Roman"/>
          <w:sz w:val="28"/>
          <w:szCs w:val="28"/>
        </w:rPr>
        <w:t>会计、审计及税务服务等行业</w:t>
      </w:r>
    </w:p>
    <w:p w14:paraId="75445B1D">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二、比赛目的</w:t>
      </w:r>
    </w:p>
    <w:p w14:paraId="5A686DA8">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智能财税基本技能赛项以立德树人为根本，根据财税改革发展新方向，适应数字经济时代新技术、新业态、新模式、新岗位职业能力新要求，体现智能财税基本知识、基本技能、基本方法的应用，提高中职学校“岗课赛证”综合育人水平，引领会计事务、纳税事务和统计事务专业数字化改革发展。竞赛内容依据企业会计、税务、财税代理等岗位典型工作任务，覆盖会计事务、纳税事务和统计事务等专业主要专业核心课程，融合职业技能等级标准，体现财务共享模式下电子票据处理、业财税一体化核算与监督、财务数据分析等数字化升级与转型要求。通过竞赛实现“以赛促教、以赛促学、以赛促建、以赛促改”，推进中职学生德智体美劳全面提高，增强学生爱岗敬业、诚实守信、坚持准则、严谨细致的职业精神和团队合作意识，培养学生具备良好的职业道德与职业品质。</w:t>
      </w:r>
    </w:p>
    <w:p w14:paraId="7343A543">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三、比赛内容</w:t>
      </w:r>
    </w:p>
    <w:p w14:paraId="0527F660">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赛项基于智能财税共享服务云平台的大数据、机器学习与RPA机器人、电子发票等技术，面向社会财税共享服务机构和企业财税共享服务中心，通过完成纳税事务处理、财务数据分析两个工作领域的代表性任务，考察参赛选手新技术下财税应用能力、职业判断能力，在企业内控制度约束下的人人协同和人机协同处理企业纳税事务和财务数据分析能力，在实际工作中处理各种问题的应变能力。</w:t>
      </w:r>
    </w:p>
    <w:p w14:paraId="69237E3D">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竞赛过程分为纳税事务处理、财务数据分析两个模块，分两场进行。第一个模块400分、模块竞赛时长为120分钟，第二个模块400分、模块竞赛时长为120分钟，共计800分，赛项竞赛总时长240分钟，在一天内完成。</w:t>
      </w:r>
    </w:p>
    <w:p w14:paraId="4BA78FD5">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（一）纳税事务处理</w:t>
      </w:r>
    </w:p>
    <w:p w14:paraId="7645CAA6">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1.智能化发票开具</w:t>
      </w:r>
    </w:p>
    <w:p w14:paraId="6E7C2E33">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（1）开票信息维护</w:t>
      </w:r>
    </w:p>
    <w:p w14:paraId="2D0549F2">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维护纳税主体信息、购货方单位信息、商品与服务档案信息等。</w:t>
      </w:r>
    </w:p>
    <w:p w14:paraId="3EF2A6A6">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 xml:space="preserve">（2）发票领用与分发、智能化发票开具、发票查询与统计、发票勾选与认证。    </w:t>
      </w:r>
    </w:p>
    <w:p w14:paraId="7DF0110F">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2.增值税及附加税费申报</w:t>
      </w:r>
    </w:p>
    <w:p w14:paraId="7DCB55B8">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对生成的增值税及附加税费申报表等纳税申报主表与附表数据内容进行填写与审核，并进行当月的纳税申报。</w:t>
      </w:r>
    </w:p>
    <w:p w14:paraId="7CA47BFC">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3.居民企业（查账征收）所得税月（季）度或年度汇算清缴申报</w:t>
      </w:r>
    </w:p>
    <w:p w14:paraId="4D357466">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对生成的企业所得税月（季）度预缴纳税申报表或年度汇算清缴申报主表与附表数据内容进行填写与审核，并进行当月（季）纳税申报或年度汇算清缴。</w:t>
      </w:r>
    </w:p>
    <w:p w14:paraId="16BF3EA8">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（二）财务数据分析</w:t>
      </w:r>
    </w:p>
    <w:p w14:paraId="41D35F17">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1.数据管理素养</w:t>
      </w:r>
    </w:p>
    <w:p w14:paraId="64F3C7B3">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数据管理职业道德规范，数据管理分析的思路、维度与方法。</w:t>
      </w:r>
    </w:p>
    <w:p w14:paraId="77410FC4">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2.业务数据分析</w:t>
      </w:r>
    </w:p>
    <w:p w14:paraId="1606C811">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（1）完成采购业务完成情况及计划执行差异分析、供应商评价分析，并进行可视化呈现；</w:t>
      </w:r>
    </w:p>
    <w:p w14:paraId="1D360361">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（2）完成销售业务完成情况及计划执行差异分析、客户评价分析，并进行可视化呈现。</w:t>
      </w:r>
    </w:p>
    <w:p w14:paraId="3C2C537D">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3.财务报表分析</w:t>
      </w:r>
    </w:p>
    <w:p w14:paraId="0B8BC58B">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（1）完成资产负债表主要报表项目结构及趋势变动分析，并进行可视化呈现；</w:t>
      </w:r>
    </w:p>
    <w:p w14:paraId="0C2624E4">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（2）完成利润表主要报表项目结构及趋势变动分析，并进行可视化呈现；</w:t>
      </w:r>
    </w:p>
    <w:p w14:paraId="2E61E591">
      <w:pPr>
        <w:ind w:firstLine="560" w:firstLineChars="200"/>
        <w:rPr>
          <w:rFonts w:ascii="仿宋_GB2312" w:hAnsi="仿宋" w:eastAsia="仿宋_GB2312" w:cs="仿宋"/>
          <w:sz w:val="28"/>
          <w:szCs w:val="28"/>
        </w:rPr>
      </w:pPr>
      <w:r>
        <w:rPr>
          <w:rFonts w:hint="eastAsia" w:ascii="Times New Roman" w:hAnsi="Times New Roman" w:eastAsia="仿宋" w:cs="Times New Roman"/>
          <w:kern w:val="0"/>
          <w:sz w:val="28"/>
          <w:szCs w:val="28"/>
        </w:rPr>
        <w:t xml:space="preserve">（3）完成偿债能力、盈利能力、营运能力、发展能力等主要财务指标的计算与行业对比分析，并进行可视化呈现。 </w:t>
      </w:r>
      <w:r>
        <w:rPr>
          <w:rFonts w:hint="eastAsia" w:ascii="仿宋_GB2312" w:hAnsi="仿宋" w:eastAsia="仿宋_GB2312" w:cs="仿宋"/>
          <w:sz w:val="28"/>
          <w:szCs w:val="28"/>
        </w:rPr>
        <w:t xml:space="preserve">   </w:t>
      </w:r>
    </w:p>
    <w:tbl>
      <w:tblPr>
        <w:tblStyle w:val="8"/>
        <w:tblW w:w="8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560"/>
        <w:gridCol w:w="3260"/>
        <w:gridCol w:w="1417"/>
        <w:gridCol w:w="1081"/>
      </w:tblGrid>
      <w:tr w14:paraId="155C8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840" w:type="dxa"/>
            <w:gridSpan w:val="2"/>
            <w:vAlign w:val="center"/>
          </w:tcPr>
          <w:p w14:paraId="7CB0C1FD">
            <w:pPr>
              <w:jc w:val="center"/>
              <w:rPr>
                <w:rFonts w:ascii="Times New Roman" w:hAnsi="Times New Roman" w:eastAsia="仿宋" w:cs="Times New Roman"/>
                <w:sz w:val="24"/>
              </w:rPr>
            </w:pPr>
            <w:r>
              <w:rPr>
                <w:rFonts w:hint="eastAsia" w:ascii="Times New Roman" w:hAnsi="Times New Roman" w:eastAsia="仿宋" w:cs="Times New Roman"/>
                <w:sz w:val="24"/>
              </w:rPr>
              <w:t>模块</w:t>
            </w:r>
          </w:p>
        </w:tc>
        <w:tc>
          <w:tcPr>
            <w:tcW w:w="3260" w:type="dxa"/>
            <w:vAlign w:val="center"/>
          </w:tcPr>
          <w:p w14:paraId="240F10B5">
            <w:pPr>
              <w:jc w:val="center"/>
              <w:rPr>
                <w:rFonts w:ascii="Times New Roman" w:hAnsi="Times New Roman" w:eastAsia="仿宋" w:cs="Times New Roman"/>
                <w:sz w:val="24"/>
              </w:rPr>
            </w:pPr>
            <w:r>
              <w:rPr>
                <w:rFonts w:hint="eastAsia" w:ascii="Times New Roman" w:hAnsi="Times New Roman" w:eastAsia="仿宋" w:cs="Times New Roman"/>
                <w:sz w:val="24"/>
              </w:rPr>
              <w:t>主要内容</w:t>
            </w:r>
          </w:p>
        </w:tc>
        <w:tc>
          <w:tcPr>
            <w:tcW w:w="1417" w:type="dxa"/>
            <w:vAlign w:val="center"/>
          </w:tcPr>
          <w:p w14:paraId="7100A4BA">
            <w:pPr>
              <w:jc w:val="center"/>
              <w:rPr>
                <w:rFonts w:ascii="Times New Roman" w:hAnsi="Times New Roman" w:eastAsia="仿宋" w:cs="Times New Roman"/>
                <w:sz w:val="24"/>
              </w:rPr>
            </w:pPr>
            <w:r>
              <w:rPr>
                <w:rFonts w:hint="eastAsia" w:ascii="Times New Roman" w:hAnsi="Times New Roman" w:eastAsia="仿宋" w:cs="Times New Roman"/>
                <w:sz w:val="24"/>
              </w:rPr>
              <w:t>比赛时长</w:t>
            </w:r>
          </w:p>
        </w:tc>
        <w:tc>
          <w:tcPr>
            <w:tcW w:w="1081" w:type="dxa"/>
            <w:vAlign w:val="center"/>
          </w:tcPr>
          <w:p w14:paraId="40BC5D85">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14:paraId="1E087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80" w:type="dxa"/>
            <w:vAlign w:val="center"/>
          </w:tcPr>
          <w:p w14:paraId="299BFEC2">
            <w:pPr>
              <w:jc w:val="center"/>
              <w:rPr>
                <w:rFonts w:ascii="Times New Roman" w:hAnsi="Times New Roman" w:eastAsia="仿宋" w:cs="Times New Roman"/>
                <w:sz w:val="24"/>
              </w:rPr>
            </w:pPr>
            <w:r>
              <w:rPr>
                <w:rFonts w:hint="eastAsia" w:ascii="Times New Roman" w:hAnsi="Times New Roman" w:eastAsia="仿宋" w:cs="Times New Roman"/>
                <w:sz w:val="24"/>
              </w:rPr>
              <w:t>模块一</w:t>
            </w:r>
          </w:p>
        </w:tc>
        <w:tc>
          <w:tcPr>
            <w:tcW w:w="1560" w:type="dxa"/>
            <w:vAlign w:val="center"/>
          </w:tcPr>
          <w:p w14:paraId="60890F2C">
            <w:pPr>
              <w:jc w:val="center"/>
              <w:rPr>
                <w:rFonts w:ascii="Times New Roman" w:hAnsi="Times New Roman" w:eastAsia="仿宋" w:cs="Times New Roman"/>
                <w:sz w:val="24"/>
              </w:rPr>
            </w:pPr>
            <w:r>
              <w:rPr>
                <w:rFonts w:hint="eastAsia" w:ascii="Times New Roman" w:hAnsi="Times New Roman" w:eastAsia="仿宋" w:cs="Times New Roman"/>
                <w:sz w:val="24"/>
              </w:rPr>
              <w:t>纳税事务</w:t>
            </w:r>
          </w:p>
          <w:p w14:paraId="0517FBC1">
            <w:pPr>
              <w:jc w:val="center"/>
              <w:rPr>
                <w:rFonts w:ascii="Times New Roman" w:hAnsi="Times New Roman" w:eastAsia="仿宋" w:cs="Times New Roman"/>
                <w:sz w:val="24"/>
              </w:rPr>
            </w:pPr>
            <w:r>
              <w:rPr>
                <w:rFonts w:hint="eastAsia" w:ascii="Times New Roman" w:hAnsi="Times New Roman" w:eastAsia="仿宋" w:cs="Times New Roman"/>
                <w:sz w:val="24"/>
              </w:rPr>
              <w:t>处理</w:t>
            </w:r>
          </w:p>
        </w:tc>
        <w:tc>
          <w:tcPr>
            <w:tcW w:w="3260" w:type="dxa"/>
            <w:vAlign w:val="center"/>
          </w:tcPr>
          <w:p w14:paraId="0421DCC1">
            <w:pPr>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智能化发票管理、增值税及附加税费纳税申报、居民企业（查账征收）所得税月（季报）或年度汇算清缴申报等。</w:t>
            </w:r>
          </w:p>
        </w:tc>
        <w:tc>
          <w:tcPr>
            <w:tcW w:w="1417" w:type="dxa"/>
            <w:vAlign w:val="center"/>
          </w:tcPr>
          <w:p w14:paraId="221E9016">
            <w:pPr>
              <w:jc w:val="center"/>
              <w:rPr>
                <w:rFonts w:ascii="Times New Roman" w:hAnsi="Times New Roman" w:eastAsia="仿宋" w:cs="Times New Roman"/>
                <w:sz w:val="24"/>
              </w:rPr>
            </w:pPr>
            <w:r>
              <w:rPr>
                <w:rFonts w:hint="eastAsia" w:ascii="Times New Roman" w:hAnsi="Times New Roman" w:eastAsia="仿宋" w:cs="Times New Roman"/>
                <w:sz w:val="24"/>
              </w:rPr>
              <w:t>120分钟</w:t>
            </w:r>
          </w:p>
        </w:tc>
        <w:tc>
          <w:tcPr>
            <w:tcW w:w="1081" w:type="dxa"/>
            <w:vAlign w:val="center"/>
          </w:tcPr>
          <w:p w14:paraId="098A69C5">
            <w:pPr>
              <w:jc w:val="center"/>
              <w:rPr>
                <w:rFonts w:ascii="Times New Roman" w:hAnsi="Times New Roman" w:eastAsia="仿宋" w:cs="Times New Roman"/>
                <w:sz w:val="24"/>
              </w:rPr>
            </w:pPr>
            <w:r>
              <w:rPr>
                <w:rFonts w:hint="eastAsia" w:ascii="Times New Roman" w:hAnsi="Times New Roman" w:eastAsia="仿宋" w:cs="Times New Roman"/>
                <w:sz w:val="24"/>
              </w:rPr>
              <w:t>400分</w:t>
            </w:r>
          </w:p>
        </w:tc>
      </w:tr>
      <w:tr w14:paraId="312B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280" w:type="dxa"/>
            <w:vAlign w:val="center"/>
          </w:tcPr>
          <w:p w14:paraId="452BB9B7">
            <w:pPr>
              <w:jc w:val="center"/>
              <w:rPr>
                <w:rFonts w:ascii="Times New Roman" w:hAnsi="Times New Roman" w:eastAsia="仿宋" w:cs="Times New Roman"/>
                <w:sz w:val="24"/>
              </w:rPr>
            </w:pPr>
            <w:r>
              <w:rPr>
                <w:rFonts w:hint="eastAsia" w:ascii="Times New Roman" w:hAnsi="Times New Roman" w:eastAsia="仿宋" w:cs="Times New Roman"/>
                <w:sz w:val="24"/>
              </w:rPr>
              <w:t>模块二</w:t>
            </w:r>
          </w:p>
        </w:tc>
        <w:tc>
          <w:tcPr>
            <w:tcW w:w="1560" w:type="dxa"/>
            <w:vAlign w:val="center"/>
          </w:tcPr>
          <w:p w14:paraId="3980801E">
            <w:pPr>
              <w:jc w:val="center"/>
              <w:rPr>
                <w:rFonts w:ascii="Times New Roman" w:hAnsi="Times New Roman" w:eastAsia="仿宋" w:cs="Times New Roman"/>
                <w:sz w:val="24"/>
              </w:rPr>
            </w:pPr>
            <w:r>
              <w:rPr>
                <w:rFonts w:hint="eastAsia" w:ascii="Times New Roman" w:hAnsi="Times New Roman" w:eastAsia="仿宋" w:cs="Times New Roman"/>
                <w:sz w:val="24"/>
              </w:rPr>
              <w:t>财务数据</w:t>
            </w:r>
          </w:p>
          <w:p w14:paraId="11BFC230">
            <w:pPr>
              <w:jc w:val="center"/>
              <w:rPr>
                <w:rFonts w:ascii="Times New Roman" w:hAnsi="Times New Roman" w:eastAsia="仿宋" w:cs="Times New Roman"/>
                <w:sz w:val="24"/>
              </w:rPr>
            </w:pPr>
            <w:r>
              <w:rPr>
                <w:rFonts w:hint="eastAsia" w:ascii="Times New Roman" w:hAnsi="Times New Roman" w:eastAsia="仿宋" w:cs="Times New Roman"/>
                <w:sz w:val="24"/>
              </w:rPr>
              <w:t>分析</w:t>
            </w:r>
          </w:p>
        </w:tc>
        <w:tc>
          <w:tcPr>
            <w:tcW w:w="3260" w:type="dxa"/>
            <w:vAlign w:val="center"/>
          </w:tcPr>
          <w:p w14:paraId="04896343">
            <w:pPr>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使用大数据分析工具完成采购业务、销售业务的完成情况及计划执行情况分析、供应商与客户评价分析，资产负债表与利润表内主要报表项目结构及趋势变动分析、主要财务指标的计算及行业对比分析，并可视化呈现。</w:t>
            </w:r>
          </w:p>
        </w:tc>
        <w:tc>
          <w:tcPr>
            <w:tcW w:w="1417" w:type="dxa"/>
            <w:vAlign w:val="center"/>
          </w:tcPr>
          <w:p w14:paraId="25B1C12E">
            <w:pPr>
              <w:jc w:val="center"/>
              <w:rPr>
                <w:rFonts w:ascii="Times New Roman" w:hAnsi="Times New Roman" w:eastAsia="仿宋" w:cs="Times New Roman"/>
                <w:sz w:val="24"/>
              </w:rPr>
            </w:pPr>
            <w:r>
              <w:rPr>
                <w:rFonts w:hint="eastAsia" w:ascii="Times New Roman" w:hAnsi="Times New Roman" w:eastAsia="仿宋" w:cs="Times New Roman"/>
                <w:sz w:val="24"/>
              </w:rPr>
              <w:t>120分钟</w:t>
            </w:r>
          </w:p>
        </w:tc>
        <w:tc>
          <w:tcPr>
            <w:tcW w:w="1081" w:type="dxa"/>
            <w:vAlign w:val="center"/>
          </w:tcPr>
          <w:p w14:paraId="2F4CD243">
            <w:pPr>
              <w:jc w:val="center"/>
              <w:rPr>
                <w:rFonts w:ascii="Times New Roman" w:hAnsi="Times New Roman" w:eastAsia="仿宋" w:cs="Times New Roman"/>
                <w:sz w:val="24"/>
              </w:rPr>
            </w:pPr>
            <w:r>
              <w:rPr>
                <w:rFonts w:hint="eastAsia" w:ascii="Times New Roman" w:hAnsi="Times New Roman" w:eastAsia="仿宋" w:cs="Times New Roman"/>
                <w:sz w:val="24"/>
              </w:rPr>
              <w:t>4</w:t>
            </w:r>
            <w:r>
              <w:rPr>
                <w:rFonts w:ascii="Times New Roman" w:hAnsi="Times New Roman" w:eastAsia="仿宋" w:cs="Times New Roman"/>
                <w:sz w:val="24"/>
              </w:rPr>
              <w:t>00</w:t>
            </w:r>
            <w:r>
              <w:rPr>
                <w:rFonts w:hint="eastAsia" w:ascii="Times New Roman" w:hAnsi="Times New Roman" w:eastAsia="仿宋" w:cs="Times New Roman"/>
                <w:sz w:val="24"/>
              </w:rPr>
              <w:t>分</w:t>
            </w:r>
          </w:p>
        </w:tc>
      </w:tr>
    </w:tbl>
    <w:p w14:paraId="5C5BBD23">
      <w:pPr>
        <w:widowControl/>
        <w:jc w:val="left"/>
        <w:outlineLvl w:val="1"/>
        <w:rPr>
          <w:rFonts w:ascii="Times New Roman" w:hAnsi="Times New Roman" w:eastAsia="楷体" w:cs="Times New Roman"/>
          <w:bCs/>
          <w:kern w:val="0"/>
          <w:sz w:val="30"/>
          <w:szCs w:val="30"/>
        </w:rPr>
      </w:pPr>
    </w:p>
    <w:p w14:paraId="4673D436">
      <w:pPr>
        <w:widowControl/>
        <w:numPr>
          <w:ilvl w:val="0"/>
          <w:numId w:val="1"/>
        </w:numPr>
        <w:ind w:firstLine="560" w:firstLineChars="200"/>
        <w:jc w:val="left"/>
        <w:outlineLvl w:val="0"/>
        <w:rPr>
          <w:rFonts w:ascii="Times New Roman" w:hAnsi="Times New Roman" w:eastAsia="黑体" w:cs="Times New Roman"/>
          <w:bCs/>
          <w:color w:val="000000" w:themeColor="text1"/>
          <w:kern w:val="0"/>
          <w:sz w:val="28"/>
          <w:szCs w:val="28"/>
          <w14:textFill>
            <w14:solidFill>
              <w14:schemeClr w14:val="tx1"/>
            </w14:solidFill>
          </w14:textFill>
        </w:rPr>
      </w:pPr>
      <w:r>
        <w:rPr>
          <w:rFonts w:ascii="Times New Roman" w:hAnsi="Times New Roman" w:eastAsia="黑体" w:cs="Times New Roman"/>
          <w:bCs/>
          <w:color w:val="000000" w:themeColor="text1"/>
          <w:kern w:val="0"/>
          <w:sz w:val="28"/>
          <w:szCs w:val="28"/>
          <w14:textFill>
            <w14:solidFill>
              <w14:schemeClr w14:val="tx1"/>
            </w14:solidFill>
          </w14:textFill>
        </w:rPr>
        <w:t>比赛方式</w:t>
      </w:r>
    </w:p>
    <w:p w14:paraId="64A0F60E">
      <w:pPr>
        <w:widowControl/>
        <w:ind w:firstLine="562" w:firstLineChars="200"/>
        <w:jc w:val="left"/>
        <w:outlineLvl w:val="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（一）比赛形式</w:t>
      </w:r>
    </w:p>
    <w:p w14:paraId="0E0C5A25">
      <w:pPr>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本赛项竞赛形式为线下比赛。</w:t>
      </w:r>
    </w:p>
    <w:p w14:paraId="0AEAF5DE">
      <w:pPr>
        <w:widowControl/>
        <w:ind w:firstLine="562" w:firstLineChars="200"/>
        <w:jc w:val="left"/>
        <w:outlineLvl w:val="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（二）组队方式</w:t>
      </w:r>
    </w:p>
    <w:p w14:paraId="72E6F081">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本赛项为团体赛，每个参赛队由4名选手组成，设领队（1名）和专业指导教师（不超过2名），符合条件的指导教师可兼任领队。各参赛队不得跨校组队，指导教师须为本校专</w:t>
      </w:r>
      <w:r>
        <w:rPr>
          <w:rFonts w:hint="eastAsia" w:ascii="Times New Roman" w:hAnsi="Times New Roman" w:eastAsia="仿宋" w:cs="Times New Roman"/>
          <w:kern w:val="0"/>
          <w:sz w:val="28"/>
          <w:szCs w:val="28"/>
          <w:lang w:eastAsia="zh-CN"/>
        </w:rPr>
        <w:t>兼</w:t>
      </w:r>
      <w:bookmarkStart w:id="13" w:name="_GoBack"/>
      <w:bookmarkEnd w:id="13"/>
      <w:r>
        <w:rPr>
          <w:rFonts w:hint="eastAsia" w:ascii="Times New Roman" w:hAnsi="Times New Roman" w:eastAsia="仿宋" w:cs="Times New Roman"/>
          <w:kern w:val="0"/>
          <w:sz w:val="28"/>
          <w:szCs w:val="28"/>
        </w:rPr>
        <w:t>职教师。</w:t>
      </w:r>
    </w:p>
    <w:p w14:paraId="20A5812C">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竞赛分两个模块：</w:t>
      </w:r>
    </w:p>
    <w:p w14:paraId="616BF1C7">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模块一：纳税事务处理。现场按个人设置竞赛台位，竞赛台位在赛前通过抽签决定。</w:t>
      </w:r>
    </w:p>
    <w:p w14:paraId="05273C48">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模块二：财务数据分析。现场按个人设置竞赛台位，竞赛台位在赛前通过抽签决定。</w:t>
      </w:r>
    </w:p>
    <w:p w14:paraId="18F9F6F5">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模块一、模块二竞赛时长均为120分钟，在一天内完成。</w:t>
      </w:r>
    </w:p>
    <w:p w14:paraId="4883CB8D">
      <w:pPr>
        <w:widowControl/>
        <w:numPr>
          <w:ilvl w:val="0"/>
          <w:numId w:val="1"/>
        </w:numPr>
        <w:ind w:firstLine="560" w:firstLineChars="200"/>
        <w:jc w:val="left"/>
        <w:outlineLvl w:val="0"/>
        <w:rPr>
          <w:rFonts w:ascii="Times New Roman" w:hAnsi="Times New Roman" w:eastAsia="黑体" w:cs="Times New Roman"/>
          <w:bCs/>
          <w:color w:val="000000" w:themeColor="text1"/>
          <w:kern w:val="0"/>
          <w:sz w:val="28"/>
          <w:szCs w:val="28"/>
          <w14:textFill>
            <w14:solidFill>
              <w14:schemeClr w14:val="tx1"/>
            </w14:solidFill>
          </w14:textFill>
        </w:rPr>
      </w:pPr>
      <w:r>
        <w:rPr>
          <w:rFonts w:ascii="Times New Roman" w:hAnsi="Times New Roman" w:eastAsia="黑体" w:cs="Times New Roman"/>
          <w:bCs/>
          <w:color w:val="000000" w:themeColor="text1"/>
          <w:kern w:val="0"/>
          <w:sz w:val="28"/>
          <w:szCs w:val="28"/>
          <w14:textFill>
            <w14:solidFill>
              <w14:schemeClr w14:val="tx1"/>
            </w14:solidFill>
          </w14:textFill>
        </w:rPr>
        <w:t>比赛流程</w:t>
      </w:r>
    </w:p>
    <w:tbl>
      <w:tblPr>
        <w:tblStyle w:val="8"/>
        <w:tblpPr w:leftFromText="180" w:rightFromText="180" w:vertAnchor="text" w:horzAnchor="page" w:tblpX="1949" w:tblpY="543"/>
        <w:tblOverlap w:val="never"/>
        <w:tblW w:w="8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701"/>
        <w:gridCol w:w="1839"/>
        <w:gridCol w:w="2647"/>
        <w:gridCol w:w="1883"/>
      </w:tblGrid>
      <w:tr w14:paraId="6104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2409" w:type="dxa"/>
            <w:gridSpan w:val="2"/>
            <w:vAlign w:val="bottom"/>
          </w:tcPr>
          <w:p w14:paraId="0324C30F">
            <w:pPr>
              <w:jc w:val="center"/>
              <w:rPr>
                <w:rFonts w:ascii="Times New Roman" w:hAnsi="Times New Roman" w:eastAsia="仿宋" w:cs="Times New Roman"/>
                <w:sz w:val="24"/>
              </w:rPr>
            </w:pPr>
            <w:r>
              <w:rPr>
                <w:rFonts w:hint="eastAsia" w:ascii="Times New Roman" w:hAnsi="Times New Roman" w:eastAsia="仿宋" w:cs="Times New Roman"/>
                <w:sz w:val="24"/>
              </w:rPr>
              <w:t>日期</w:t>
            </w:r>
          </w:p>
        </w:tc>
        <w:tc>
          <w:tcPr>
            <w:tcW w:w="1839" w:type="dxa"/>
            <w:vAlign w:val="bottom"/>
          </w:tcPr>
          <w:p w14:paraId="345BB9F7">
            <w:pPr>
              <w:jc w:val="center"/>
              <w:rPr>
                <w:rFonts w:ascii="Times New Roman" w:hAnsi="Times New Roman" w:eastAsia="仿宋" w:cs="Times New Roman"/>
                <w:sz w:val="24"/>
              </w:rPr>
            </w:pPr>
            <w:r>
              <w:rPr>
                <w:rFonts w:hint="eastAsia" w:ascii="Times New Roman" w:hAnsi="Times New Roman" w:eastAsia="仿宋" w:cs="Times New Roman"/>
                <w:sz w:val="24"/>
              </w:rPr>
              <w:t>流程</w:t>
            </w:r>
          </w:p>
        </w:tc>
        <w:tc>
          <w:tcPr>
            <w:tcW w:w="2647" w:type="dxa"/>
            <w:vAlign w:val="bottom"/>
          </w:tcPr>
          <w:p w14:paraId="3DFA1652">
            <w:pPr>
              <w:jc w:val="center"/>
              <w:rPr>
                <w:rFonts w:ascii="Times New Roman" w:hAnsi="Times New Roman" w:eastAsia="仿宋" w:cs="Times New Roman"/>
                <w:sz w:val="24"/>
              </w:rPr>
            </w:pPr>
            <w:r>
              <w:rPr>
                <w:rFonts w:hint="eastAsia" w:ascii="Times New Roman" w:hAnsi="Times New Roman" w:eastAsia="仿宋" w:cs="Times New Roman"/>
                <w:sz w:val="24"/>
              </w:rPr>
              <w:t>内容</w:t>
            </w:r>
          </w:p>
        </w:tc>
        <w:tc>
          <w:tcPr>
            <w:tcW w:w="1883" w:type="dxa"/>
            <w:vAlign w:val="bottom"/>
          </w:tcPr>
          <w:p w14:paraId="3E370D3F">
            <w:pPr>
              <w:jc w:val="center"/>
              <w:rPr>
                <w:rFonts w:ascii="Times New Roman" w:hAnsi="Times New Roman" w:eastAsia="仿宋" w:cs="Times New Roman"/>
                <w:sz w:val="24"/>
              </w:rPr>
            </w:pPr>
            <w:r>
              <w:rPr>
                <w:rFonts w:hint="eastAsia" w:ascii="Times New Roman" w:hAnsi="Times New Roman" w:eastAsia="仿宋" w:cs="Times New Roman"/>
                <w:sz w:val="24"/>
              </w:rPr>
              <w:t>时间</w:t>
            </w:r>
          </w:p>
        </w:tc>
      </w:tr>
      <w:tr w14:paraId="50AEE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restart"/>
            <w:vAlign w:val="center"/>
          </w:tcPr>
          <w:p w14:paraId="74404F05">
            <w:pPr>
              <w:jc w:val="center"/>
              <w:rPr>
                <w:rFonts w:ascii="Times New Roman" w:hAnsi="Times New Roman" w:eastAsia="仿宋" w:cs="Times New Roman"/>
                <w:sz w:val="24"/>
              </w:rPr>
            </w:pPr>
            <w:r>
              <w:rPr>
                <w:rFonts w:hint="eastAsia" w:ascii="Times New Roman" w:hAnsi="Times New Roman" w:eastAsia="仿宋" w:cs="Times New Roman"/>
                <w:sz w:val="24"/>
              </w:rPr>
              <w:t>赛前</w:t>
            </w:r>
          </w:p>
        </w:tc>
        <w:tc>
          <w:tcPr>
            <w:tcW w:w="1701" w:type="dxa"/>
            <w:vMerge w:val="restart"/>
            <w:vAlign w:val="center"/>
          </w:tcPr>
          <w:p w14:paraId="62247497">
            <w:pPr>
              <w:jc w:val="center"/>
              <w:rPr>
                <w:rFonts w:ascii="Times New Roman" w:hAnsi="Times New Roman" w:eastAsia="仿宋" w:cs="Times New Roman"/>
                <w:sz w:val="24"/>
              </w:rPr>
            </w:pPr>
            <w:r>
              <w:rPr>
                <w:rFonts w:hint="eastAsia" w:ascii="Times New Roman" w:hAnsi="Times New Roman" w:eastAsia="仿宋" w:cs="Times New Roman"/>
                <w:sz w:val="24"/>
              </w:rPr>
              <w:t>报到</w:t>
            </w:r>
          </w:p>
        </w:tc>
        <w:tc>
          <w:tcPr>
            <w:tcW w:w="1839" w:type="dxa"/>
            <w:vMerge w:val="restart"/>
            <w:vAlign w:val="center"/>
          </w:tcPr>
          <w:p w14:paraId="2B99B5C6">
            <w:pPr>
              <w:jc w:val="center"/>
              <w:rPr>
                <w:rFonts w:ascii="Times New Roman" w:hAnsi="Times New Roman" w:eastAsia="仿宋" w:cs="Times New Roman"/>
                <w:sz w:val="24"/>
              </w:rPr>
            </w:pPr>
            <w:r>
              <w:rPr>
                <w:rFonts w:hint="eastAsia" w:ascii="Times New Roman" w:hAnsi="Times New Roman" w:eastAsia="仿宋" w:cs="Times New Roman"/>
                <w:sz w:val="24"/>
              </w:rPr>
              <w:t>参赛队报到</w:t>
            </w:r>
          </w:p>
        </w:tc>
        <w:tc>
          <w:tcPr>
            <w:tcW w:w="2647" w:type="dxa"/>
            <w:vAlign w:val="center"/>
          </w:tcPr>
          <w:p w14:paraId="42DF3C81">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参赛队报到</w:t>
            </w:r>
          </w:p>
        </w:tc>
        <w:tc>
          <w:tcPr>
            <w:tcW w:w="1883" w:type="dxa"/>
            <w:vAlign w:val="center"/>
          </w:tcPr>
          <w:p w14:paraId="0920F6F6">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7:</w:t>
            </w:r>
            <w:r>
              <w:rPr>
                <w:rFonts w:ascii="Times New Roman" w:hAnsi="Times New Roman" w:eastAsia="仿宋" w:cs="Times New Roman"/>
                <w:sz w:val="24"/>
              </w:rPr>
              <w:t>3</w:t>
            </w:r>
            <w:r>
              <w:rPr>
                <w:rFonts w:hint="eastAsia" w:ascii="Times New Roman" w:hAnsi="Times New Roman" w:eastAsia="仿宋" w:cs="Times New Roman"/>
                <w:sz w:val="24"/>
              </w:rPr>
              <w:t>0-</w:t>
            </w:r>
            <w:r>
              <w:rPr>
                <w:rFonts w:ascii="Times New Roman" w:hAnsi="Times New Roman" w:eastAsia="仿宋" w:cs="Times New Roman"/>
                <w:sz w:val="24"/>
              </w:rPr>
              <w:t>8</w:t>
            </w:r>
            <w:r>
              <w:rPr>
                <w:rFonts w:hint="eastAsia" w:ascii="Times New Roman" w:hAnsi="Times New Roman" w:eastAsia="仿宋" w:cs="Times New Roman"/>
                <w:sz w:val="24"/>
              </w:rPr>
              <w:t>:</w:t>
            </w:r>
            <w:r>
              <w:rPr>
                <w:rFonts w:ascii="Times New Roman" w:hAnsi="Times New Roman" w:eastAsia="仿宋" w:cs="Times New Roman"/>
                <w:sz w:val="24"/>
              </w:rPr>
              <w:t>0</w:t>
            </w:r>
            <w:r>
              <w:rPr>
                <w:rFonts w:hint="eastAsia" w:ascii="Times New Roman" w:hAnsi="Times New Roman" w:eastAsia="仿宋" w:cs="Times New Roman"/>
                <w:sz w:val="24"/>
              </w:rPr>
              <w:t>0</w:t>
            </w:r>
          </w:p>
        </w:tc>
      </w:tr>
      <w:tr w14:paraId="4BF2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vAlign w:val="center"/>
          </w:tcPr>
          <w:p w14:paraId="605B99AB">
            <w:pPr>
              <w:jc w:val="center"/>
              <w:rPr>
                <w:rFonts w:ascii="Times New Roman" w:hAnsi="Times New Roman" w:eastAsia="仿宋" w:cs="Times New Roman"/>
                <w:sz w:val="24"/>
              </w:rPr>
            </w:pPr>
          </w:p>
        </w:tc>
        <w:tc>
          <w:tcPr>
            <w:tcW w:w="1701" w:type="dxa"/>
            <w:vMerge w:val="continue"/>
            <w:vAlign w:val="center"/>
          </w:tcPr>
          <w:p w14:paraId="352316FA">
            <w:pPr>
              <w:jc w:val="center"/>
              <w:rPr>
                <w:rFonts w:ascii="Times New Roman" w:hAnsi="Times New Roman" w:eastAsia="仿宋" w:cs="Times New Roman"/>
                <w:sz w:val="24"/>
              </w:rPr>
            </w:pPr>
          </w:p>
        </w:tc>
        <w:tc>
          <w:tcPr>
            <w:tcW w:w="1839" w:type="dxa"/>
            <w:vMerge w:val="continue"/>
            <w:vAlign w:val="center"/>
          </w:tcPr>
          <w:p w14:paraId="1E355734">
            <w:pPr>
              <w:jc w:val="center"/>
              <w:rPr>
                <w:rFonts w:ascii="Times New Roman" w:hAnsi="Times New Roman" w:eastAsia="仿宋" w:cs="Times New Roman"/>
                <w:sz w:val="24"/>
              </w:rPr>
            </w:pPr>
          </w:p>
        </w:tc>
        <w:tc>
          <w:tcPr>
            <w:tcW w:w="2647" w:type="dxa"/>
            <w:vAlign w:val="center"/>
          </w:tcPr>
          <w:p w14:paraId="7F5F2C52">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开幕式、领队说明会</w:t>
            </w:r>
          </w:p>
        </w:tc>
        <w:tc>
          <w:tcPr>
            <w:tcW w:w="1883" w:type="dxa"/>
            <w:vAlign w:val="center"/>
          </w:tcPr>
          <w:p w14:paraId="01343C1B">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0</w:t>
            </w:r>
            <w:r>
              <w:rPr>
                <w:rFonts w:ascii="Times New Roman" w:hAnsi="Times New Roman" w:eastAsia="仿宋" w:cs="Times New Roman"/>
                <w:sz w:val="24"/>
              </w:rPr>
              <w:t>8</w:t>
            </w:r>
            <w:r>
              <w:rPr>
                <w:rFonts w:hint="eastAsia" w:ascii="Times New Roman" w:hAnsi="Times New Roman" w:eastAsia="仿宋" w:cs="Times New Roman"/>
                <w:sz w:val="24"/>
              </w:rPr>
              <w:t>:</w:t>
            </w:r>
            <w:r>
              <w:rPr>
                <w:rFonts w:ascii="Times New Roman" w:hAnsi="Times New Roman" w:eastAsia="仿宋" w:cs="Times New Roman"/>
                <w:sz w:val="24"/>
              </w:rPr>
              <w:t>0</w:t>
            </w:r>
            <w:r>
              <w:rPr>
                <w:rFonts w:hint="eastAsia" w:ascii="Times New Roman" w:hAnsi="Times New Roman" w:eastAsia="仿宋" w:cs="Times New Roman"/>
                <w:sz w:val="24"/>
              </w:rPr>
              <w:t>0-08:</w:t>
            </w:r>
            <w:r>
              <w:rPr>
                <w:rFonts w:ascii="Times New Roman" w:hAnsi="Times New Roman" w:eastAsia="仿宋" w:cs="Times New Roman"/>
                <w:sz w:val="24"/>
              </w:rPr>
              <w:t>3</w:t>
            </w:r>
            <w:r>
              <w:rPr>
                <w:rFonts w:hint="eastAsia" w:ascii="Times New Roman" w:hAnsi="Times New Roman" w:eastAsia="仿宋" w:cs="Times New Roman"/>
                <w:sz w:val="24"/>
              </w:rPr>
              <w:t>0</w:t>
            </w:r>
          </w:p>
        </w:tc>
      </w:tr>
      <w:tr w14:paraId="7EF3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08" w:type="dxa"/>
            <w:vMerge w:val="restart"/>
            <w:tcBorders>
              <w:right w:val="single" w:color="auto" w:sz="4" w:space="0"/>
            </w:tcBorders>
            <w:vAlign w:val="center"/>
          </w:tcPr>
          <w:p w14:paraId="31C24D9C">
            <w:pPr>
              <w:jc w:val="center"/>
              <w:rPr>
                <w:rFonts w:ascii="Times New Roman" w:hAnsi="Times New Roman" w:eastAsia="仿宋" w:cs="Times New Roman"/>
                <w:sz w:val="24"/>
              </w:rPr>
            </w:pPr>
            <w:r>
              <w:rPr>
                <w:rFonts w:hint="eastAsia" w:ascii="Times New Roman" w:hAnsi="Times New Roman" w:eastAsia="仿宋" w:cs="Times New Roman"/>
                <w:sz w:val="24"/>
              </w:rPr>
              <w:t>赛中</w:t>
            </w:r>
          </w:p>
        </w:tc>
        <w:tc>
          <w:tcPr>
            <w:tcW w:w="1701" w:type="dxa"/>
            <w:vMerge w:val="restart"/>
            <w:tcBorders>
              <w:top w:val="single" w:color="auto" w:sz="4" w:space="0"/>
              <w:left w:val="single" w:color="auto" w:sz="4" w:space="0"/>
              <w:right w:val="single" w:color="auto" w:sz="4" w:space="0"/>
            </w:tcBorders>
            <w:vAlign w:val="center"/>
          </w:tcPr>
          <w:p w14:paraId="06282428">
            <w:pPr>
              <w:pStyle w:val="7"/>
              <w:ind w:left="0" w:leftChars="0" w:firstLine="0" w:firstLineChars="0"/>
              <w:rPr>
                <w:rFonts w:ascii="Times New Roman" w:hAnsi="Times New Roman" w:eastAsia="仿宋" w:cs="Times New Roman"/>
                <w:sz w:val="24"/>
              </w:rPr>
            </w:pPr>
            <w:r>
              <w:rPr>
                <w:rFonts w:hint="eastAsia" w:ascii="Times New Roman" w:hAnsi="Times New Roman" w:eastAsia="仿宋" w:cs="Times New Roman"/>
                <w:sz w:val="24"/>
              </w:rPr>
              <w:t>比赛当天上午</w:t>
            </w:r>
          </w:p>
        </w:tc>
        <w:tc>
          <w:tcPr>
            <w:tcW w:w="1839" w:type="dxa"/>
            <w:tcBorders>
              <w:top w:val="single" w:color="auto" w:sz="4" w:space="0"/>
              <w:left w:val="single" w:color="auto" w:sz="4" w:space="0"/>
              <w:bottom w:val="single" w:color="auto" w:sz="4" w:space="0"/>
              <w:right w:val="single" w:color="auto" w:sz="4" w:space="0"/>
            </w:tcBorders>
            <w:vAlign w:val="center"/>
          </w:tcPr>
          <w:p w14:paraId="4CFFB4C6">
            <w:pPr>
              <w:jc w:val="center"/>
              <w:rPr>
                <w:rFonts w:ascii="Times New Roman" w:hAnsi="Times New Roman" w:eastAsia="仿宋" w:cs="Times New Roman"/>
                <w:sz w:val="24"/>
              </w:rPr>
            </w:pPr>
            <w:r>
              <w:rPr>
                <w:rFonts w:hint="eastAsia" w:ascii="Times New Roman" w:hAnsi="Times New Roman" w:eastAsia="仿宋" w:cs="Times New Roman"/>
                <w:sz w:val="24"/>
              </w:rPr>
              <w:t>大赛检录</w:t>
            </w:r>
          </w:p>
        </w:tc>
        <w:tc>
          <w:tcPr>
            <w:tcW w:w="2647" w:type="dxa"/>
            <w:tcBorders>
              <w:top w:val="single" w:color="auto" w:sz="4" w:space="0"/>
              <w:left w:val="single" w:color="auto" w:sz="4" w:space="0"/>
              <w:bottom w:val="single" w:color="auto" w:sz="4" w:space="0"/>
              <w:right w:val="single" w:color="auto" w:sz="4" w:space="0"/>
            </w:tcBorders>
            <w:vAlign w:val="center"/>
          </w:tcPr>
          <w:p w14:paraId="08C6EA26">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大赛检录</w:t>
            </w:r>
          </w:p>
        </w:tc>
        <w:tc>
          <w:tcPr>
            <w:tcW w:w="1883" w:type="dxa"/>
            <w:tcBorders>
              <w:top w:val="single" w:color="auto" w:sz="4" w:space="0"/>
              <w:left w:val="single" w:color="auto" w:sz="4" w:space="0"/>
              <w:bottom w:val="single" w:color="auto" w:sz="4" w:space="0"/>
              <w:right w:val="single" w:color="auto" w:sz="4" w:space="0"/>
            </w:tcBorders>
            <w:vAlign w:val="center"/>
          </w:tcPr>
          <w:p w14:paraId="52115B97">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0</w:t>
            </w:r>
            <w:r>
              <w:rPr>
                <w:rFonts w:ascii="Times New Roman" w:hAnsi="Times New Roman" w:eastAsia="仿宋" w:cs="Times New Roman"/>
                <w:sz w:val="24"/>
              </w:rPr>
              <w:t>8</w:t>
            </w:r>
            <w:r>
              <w:rPr>
                <w:rFonts w:hint="eastAsia" w:ascii="Times New Roman" w:hAnsi="Times New Roman" w:eastAsia="仿宋" w:cs="Times New Roman"/>
                <w:sz w:val="24"/>
              </w:rPr>
              <w:t>:</w:t>
            </w:r>
            <w:r>
              <w:rPr>
                <w:rFonts w:ascii="Times New Roman" w:hAnsi="Times New Roman" w:eastAsia="仿宋" w:cs="Times New Roman"/>
                <w:sz w:val="24"/>
              </w:rPr>
              <w:t>3</w:t>
            </w:r>
            <w:r>
              <w:rPr>
                <w:rFonts w:hint="eastAsia" w:ascii="Times New Roman" w:hAnsi="Times New Roman" w:eastAsia="仿宋" w:cs="Times New Roman"/>
                <w:sz w:val="24"/>
              </w:rPr>
              <w:t>0-08:45</w:t>
            </w:r>
          </w:p>
        </w:tc>
      </w:tr>
      <w:tr w14:paraId="69505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vAlign w:val="center"/>
          </w:tcPr>
          <w:p w14:paraId="628E4576">
            <w:pPr>
              <w:jc w:val="center"/>
              <w:rPr>
                <w:rFonts w:ascii="Times New Roman" w:hAnsi="Times New Roman" w:eastAsia="仿宋" w:cs="Times New Roman"/>
                <w:sz w:val="24"/>
              </w:rPr>
            </w:pPr>
          </w:p>
        </w:tc>
        <w:tc>
          <w:tcPr>
            <w:tcW w:w="1701" w:type="dxa"/>
            <w:vMerge w:val="continue"/>
            <w:tcBorders>
              <w:left w:val="single" w:color="auto" w:sz="4" w:space="0"/>
              <w:right w:val="single" w:color="auto" w:sz="4" w:space="0"/>
            </w:tcBorders>
            <w:vAlign w:val="center"/>
          </w:tcPr>
          <w:p w14:paraId="070BA074">
            <w:pPr>
              <w:jc w:val="center"/>
              <w:rPr>
                <w:rFonts w:ascii="Times New Roman" w:hAnsi="Times New Roman" w:eastAsia="仿宋" w:cs="Times New Roman"/>
                <w:sz w:val="24"/>
              </w:rPr>
            </w:pPr>
          </w:p>
        </w:tc>
        <w:tc>
          <w:tcPr>
            <w:tcW w:w="1839" w:type="dxa"/>
            <w:tcBorders>
              <w:top w:val="single" w:color="auto" w:sz="4" w:space="0"/>
              <w:left w:val="single" w:color="auto" w:sz="4" w:space="0"/>
              <w:bottom w:val="single" w:color="auto" w:sz="4" w:space="0"/>
              <w:right w:val="single" w:color="auto" w:sz="4" w:space="0"/>
            </w:tcBorders>
            <w:vAlign w:val="center"/>
          </w:tcPr>
          <w:p w14:paraId="64173AC9">
            <w:pPr>
              <w:jc w:val="center"/>
              <w:rPr>
                <w:rFonts w:ascii="Times New Roman" w:hAnsi="Times New Roman" w:eastAsia="仿宋" w:cs="Times New Roman"/>
                <w:sz w:val="24"/>
              </w:rPr>
            </w:pPr>
            <w:r>
              <w:rPr>
                <w:rFonts w:hint="eastAsia" w:ascii="Times New Roman" w:hAnsi="Times New Roman" w:eastAsia="仿宋" w:cs="Times New Roman"/>
                <w:sz w:val="24"/>
              </w:rPr>
              <w:t>第一次加密</w:t>
            </w:r>
          </w:p>
        </w:tc>
        <w:tc>
          <w:tcPr>
            <w:tcW w:w="2647" w:type="dxa"/>
            <w:tcBorders>
              <w:top w:val="single" w:color="auto" w:sz="4" w:space="0"/>
              <w:left w:val="single" w:color="auto" w:sz="4" w:space="0"/>
              <w:bottom w:val="single" w:color="auto" w:sz="4" w:space="0"/>
              <w:right w:val="single" w:color="auto" w:sz="4" w:space="0"/>
            </w:tcBorders>
            <w:vAlign w:val="center"/>
          </w:tcPr>
          <w:p w14:paraId="6A371725">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抽顺序号</w:t>
            </w:r>
          </w:p>
        </w:tc>
        <w:tc>
          <w:tcPr>
            <w:tcW w:w="1883" w:type="dxa"/>
            <w:tcBorders>
              <w:top w:val="single" w:color="auto" w:sz="4" w:space="0"/>
              <w:left w:val="single" w:color="auto" w:sz="4" w:space="0"/>
              <w:bottom w:val="single" w:color="auto" w:sz="4" w:space="0"/>
              <w:right w:val="single" w:color="auto" w:sz="4" w:space="0"/>
            </w:tcBorders>
            <w:vAlign w:val="center"/>
          </w:tcPr>
          <w:p w14:paraId="5E7FD662">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08:45-08:50</w:t>
            </w:r>
          </w:p>
        </w:tc>
      </w:tr>
      <w:tr w14:paraId="31D1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vAlign w:val="center"/>
          </w:tcPr>
          <w:p w14:paraId="49F3B327">
            <w:pPr>
              <w:jc w:val="center"/>
              <w:rPr>
                <w:rFonts w:ascii="Times New Roman" w:hAnsi="Times New Roman" w:eastAsia="仿宋" w:cs="Times New Roman"/>
                <w:sz w:val="24"/>
              </w:rPr>
            </w:pPr>
          </w:p>
        </w:tc>
        <w:tc>
          <w:tcPr>
            <w:tcW w:w="1701" w:type="dxa"/>
            <w:vMerge w:val="continue"/>
            <w:tcBorders>
              <w:left w:val="single" w:color="auto" w:sz="4" w:space="0"/>
              <w:right w:val="single" w:color="auto" w:sz="4" w:space="0"/>
            </w:tcBorders>
            <w:vAlign w:val="center"/>
          </w:tcPr>
          <w:p w14:paraId="252CA8D3">
            <w:pPr>
              <w:jc w:val="center"/>
              <w:rPr>
                <w:rFonts w:ascii="Times New Roman" w:hAnsi="Times New Roman" w:eastAsia="仿宋" w:cs="Times New Roman"/>
                <w:sz w:val="24"/>
              </w:rPr>
            </w:pPr>
          </w:p>
        </w:tc>
        <w:tc>
          <w:tcPr>
            <w:tcW w:w="1839" w:type="dxa"/>
            <w:tcBorders>
              <w:top w:val="single" w:color="auto" w:sz="4" w:space="0"/>
              <w:left w:val="single" w:color="auto" w:sz="4" w:space="0"/>
              <w:bottom w:val="single" w:color="auto" w:sz="4" w:space="0"/>
              <w:right w:val="single" w:color="auto" w:sz="4" w:space="0"/>
            </w:tcBorders>
            <w:vAlign w:val="center"/>
          </w:tcPr>
          <w:p w14:paraId="3D556F55">
            <w:pPr>
              <w:jc w:val="center"/>
              <w:rPr>
                <w:rFonts w:ascii="Times New Roman" w:hAnsi="Times New Roman" w:eastAsia="仿宋" w:cs="Times New Roman"/>
                <w:sz w:val="24"/>
              </w:rPr>
            </w:pPr>
            <w:r>
              <w:rPr>
                <w:rFonts w:hint="eastAsia" w:ascii="Times New Roman" w:hAnsi="Times New Roman" w:eastAsia="仿宋" w:cs="Times New Roman"/>
                <w:sz w:val="24"/>
              </w:rPr>
              <w:t>第二次加密</w:t>
            </w:r>
          </w:p>
        </w:tc>
        <w:tc>
          <w:tcPr>
            <w:tcW w:w="2647" w:type="dxa"/>
            <w:tcBorders>
              <w:top w:val="single" w:color="auto" w:sz="4" w:space="0"/>
              <w:left w:val="single" w:color="auto" w:sz="4" w:space="0"/>
              <w:bottom w:val="single" w:color="auto" w:sz="4" w:space="0"/>
              <w:right w:val="single" w:color="auto" w:sz="4" w:space="0"/>
            </w:tcBorders>
            <w:vAlign w:val="center"/>
          </w:tcPr>
          <w:p w14:paraId="119CF110">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抽工位号</w:t>
            </w:r>
          </w:p>
        </w:tc>
        <w:tc>
          <w:tcPr>
            <w:tcW w:w="1883" w:type="dxa"/>
            <w:tcBorders>
              <w:top w:val="single" w:color="auto" w:sz="4" w:space="0"/>
              <w:left w:val="single" w:color="auto" w:sz="4" w:space="0"/>
              <w:bottom w:val="single" w:color="auto" w:sz="4" w:space="0"/>
              <w:right w:val="single" w:color="auto" w:sz="4" w:space="0"/>
            </w:tcBorders>
            <w:vAlign w:val="center"/>
          </w:tcPr>
          <w:p w14:paraId="4CD8BCD7">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08:50-08:55</w:t>
            </w:r>
          </w:p>
        </w:tc>
      </w:tr>
      <w:tr w14:paraId="4580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14:paraId="4AB44011">
            <w:pPr>
              <w:jc w:val="center"/>
              <w:rPr>
                <w:rFonts w:ascii="Times New Roman" w:hAnsi="Times New Roman" w:eastAsia="仿宋" w:cs="Times New Roman"/>
                <w:sz w:val="24"/>
              </w:rPr>
            </w:pPr>
          </w:p>
        </w:tc>
        <w:tc>
          <w:tcPr>
            <w:tcW w:w="1701" w:type="dxa"/>
            <w:vMerge w:val="continue"/>
            <w:tcBorders>
              <w:left w:val="single" w:color="auto" w:sz="4" w:space="0"/>
              <w:bottom w:val="single" w:color="auto" w:sz="4" w:space="0"/>
              <w:right w:val="single" w:color="auto" w:sz="4" w:space="0"/>
            </w:tcBorders>
            <w:vAlign w:val="center"/>
          </w:tcPr>
          <w:p w14:paraId="000A9815">
            <w:pPr>
              <w:jc w:val="center"/>
              <w:rPr>
                <w:rFonts w:ascii="Times New Roman" w:hAnsi="Times New Roman" w:eastAsia="仿宋" w:cs="Times New Roman"/>
                <w:sz w:val="24"/>
              </w:rPr>
            </w:pPr>
          </w:p>
        </w:tc>
        <w:tc>
          <w:tcPr>
            <w:tcW w:w="1839" w:type="dxa"/>
            <w:tcBorders>
              <w:top w:val="single" w:color="auto" w:sz="4" w:space="0"/>
              <w:left w:val="single" w:color="auto" w:sz="4" w:space="0"/>
              <w:bottom w:val="single" w:color="auto" w:sz="4" w:space="0"/>
              <w:right w:val="single" w:color="auto" w:sz="4" w:space="0"/>
            </w:tcBorders>
            <w:vAlign w:val="center"/>
          </w:tcPr>
          <w:p w14:paraId="3179112E">
            <w:pPr>
              <w:jc w:val="center"/>
              <w:rPr>
                <w:rFonts w:ascii="Times New Roman" w:hAnsi="Times New Roman" w:eastAsia="仿宋" w:cs="Times New Roman"/>
                <w:sz w:val="24"/>
              </w:rPr>
            </w:pPr>
            <w:r>
              <w:rPr>
                <w:rFonts w:hint="eastAsia" w:ascii="Times New Roman" w:hAnsi="Times New Roman" w:eastAsia="仿宋" w:cs="Times New Roman"/>
                <w:sz w:val="24"/>
              </w:rPr>
              <w:t>第一场</w:t>
            </w:r>
          </w:p>
        </w:tc>
        <w:tc>
          <w:tcPr>
            <w:tcW w:w="2647" w:type="dxa"/>
            <w:tcBorders>
              <w:top w:val="single" w:color="auto" w:sz="4" w:space="0"/>
              <w:left w:val="single" w:color="auto" w:sz="4" w:space="0"/>
              <w:bottom w:val="single" w:color="auto" w:sz="4" w:space="0"/>
              <w:right w:val="single" w:color="auto" w:sz="4" w:space="0"/>
            </w:tcBorders>
            <w:vAlign w:val="center"/>
          </w:tcPr>
          <w:p w14:paraId="0C94EA5B">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纳税事务处理</w:t>
            </w:r>
          </w:p>
        </w:tc>
        <w:tc>
          <w:tcPr>
            <w:tcW w:w="1883" w:type="dxa"/>
            <w:tcBorders>
              <w:top w:val="single" w:color="auto" w:sz="4" w:space="0"/>
              <w:left w:val="single" w:color="auto" w:sz="4" w:space="0"/>
              <w:bottom w:val="single" w:color="auto" w:sz="4" w:space="0"/>
              <w:right w:val="single" w:color="auto" w:sz="4" w:space="0"/>
            </w:tcBorders>
            <w:vAlign w:val="center"/>
          </w:tcPr>
          <w:p w14:paraId="47EF619A">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09:00-11:00</w:t>
            </w:r>
          </w:p>
        </w:tc>
      </w:tr>
      <w:tr w14:paraId="4CD0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14:paraId="5F9D4235">
            <w:pPr>
              <w:jc w:val="center"/>
              <w:rPr>
                <w:rFonts w:ascii="Times New Roman" w:hAnsi="Times New Roman" w:eastAsia="仿宋" w:cs="Times New Roman"/>
                <w:sz w:val="24"/>
              </w:rPr>
            </w:pPr>
          </w:p>
        </w:tc>
        <w:tc>
          <w:tcPr>
            <w:tcW w:w="1701" w:type="dxa"/>
            <w:vMerge w:val="restart"/>
            <w:tcBorders>
              <w:top w:val="single" w:color="auto" w:sz="4" w:space="0"/>
              <w:left w:val="single" w:color="auto" w:sz="4" w:space="0"/>
              <w:right w:val="single" w:color="auto" w:sz="4" w:space="0"/>
            </w:tcBorders>
            <w:vAlign w:val="center"/>
          </w:tcPr>
          <w:p w14:paraId="2F01E6D0">
            <w:pPr>
              <w:jc w:val="center"/>
              <w:rPr>
                <w:rFonts w:ascii="Times New Roman" w:hAnsi="Times New Roman" w:eastAsia="仿宋" w:cs="Times New Roman"/>
                <w:sz w:val="24"/>
              </w:rPr>
            </w:pPr>
            <w:r>
              <w:rPr>
                <w:rFonts w:hint="eastAsia" w:ascii="Times New Roman" w:hAnsi="Times New Roman" w:eastAsia="仿宋" w:cs="Times New Roman"/>
                <w:sz w:val="24"/>
              </w:rPr>
              <w:t>比赛当天下午</w:t>
            </w:r>
          </w:p>
        </w:tc>
        <w:tc>
          <w:tcPr>
            <w:tcW w:w="1839" w:type="dxa"/>
            <w:tcBorders>
              <w:top w:val="single" w:color="auto" w:sz="4" w:space="0"/>
              <w:left w:val="single" w:color="auto" w:sz="4" w:space="0"/>
              <w:bottom w:val="single" w:color="auto" w:sz="4" w:space="0"/>
              <w:right w:val="single" w:color="auto" w:sz="4" w:space="0"/>
            </w:tcBorders>
            <w:vAlign w:val="center"/>
          </w:tcPr>
          <w:p w14:paraId="77008131">
            <w:pPr>
              <w:jc w:val="center"/>
              <w:rPr>
                <w:rFonts w:ascii="Times New Roman" w:hAnsi="Times New Roman" w:eastAsia="仿宋" w:cs="Times New Roman"/>
                <w:sz w:val="24"/>
              </w:rPr>
            </w:pPr>
            <w:r>
              <w:rPr>
                <w:rFonts w:hint="eastAsia" w:ascii="Times New Roman" w:hAnsi="Times New Roman" w:eastAsia="仿宋" w:cs="Times New Roman"/>
                <w:sz w:val="24"/>
              </w:rPr>
              <w:t>大赛检录</w:t>
            </w:r>
          </w:p>
        </w:tc>
        <w:tc>
          <w:tcPr>
            <w:tcW w:w="2647" w:type="dxa"/>
            <w:tcBorders>
              <w:top w:val="single" w:color="auto" w:sz="4" w:space="0"/>
              <w:left w:val="single" w:color="auto" w:sz="4" w:space="0"/>
              <w:bottom w:val="single" w:color="auto" w:sz="4" w:space="0"/>
              <w:right w:val="single" w:color="auto" w:sz="4" w:space="0"/>
            </w:tcBorders>
            <w:vAlign w:val="center"/>
          </w:tcPr>
          <w:p w14:paraId="69692784">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大赛检录</w:t>
            </w:r>
          </w:p>
        </w:tc>
        <w:tc>
          <w:tcPr>
            <w:tcW w:w="1883" w:type="dxa"/>
            <w:tcBorders>
              <w:top w:val="single" w:color="auto" w:sz="4" w:space="0"/>
              <w:left w:val="single" w:color="auto" w:sz="4" w:space="0"/>
              <w:bottom w:val="single" w:color="auto" w:sz="4" w:space="0"/>
              <w:right w:val="single" w:color="auto" w:sz="4" w:space="0"/>
            </w:tcBorders>
            <w:vAlign w:val="center"/>
          </w:tcPr>
          <w:p w14:paraId="021DD065">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12:</w:t>
            </w:r>
            <w:r>
              <w:rPr>
                <w:rFonts w:ascii="Times New Roman" w:hAnsi="Times New Roman" w:eastAsia="仿宋" w:cs="Times New Roman"/>
                <w:sz w:val="24"/>
              </w:rPr>
              <w:t>0</w:t>
            </w:r>
            <w:r>
              <w:rPr>
                <w:rFonts w:hint="eastAsia" w:ascii="Times New Roman" w:hAnsi="Times New Roman" w:eastAsia="仿宋" w:cs="Times New Roman"/>
                <w:sz w:val="24"/>
              </w:rPr>
              <w:t>0-12:30</w:t>
            </w:r>
          </w:p>
        </w:tc>
      </w:tr>
      <w:tr w14:paraId="2A33A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14:paraId="6F151203">
            <w:pPr>
              <w:jc w:val="center"/>
              <w:rPr>
                <w:rFonts w:ascii="Times New Roman" w:hAnsi="Times New Roman" w:eastAsia="仿宋" w:cs="Times New Roman"/>
                <w:sz w:val="24"/>
              </w:rPr>
            </w:pPr>
          </w:p>
        </w:tc>
        <w:tc>
          <w:tcPr>
            <w:tcW w:w="1701" w:type="dxa"/>
            <w:vMerge w:val="continue"/>
            <w:tcBorders>
              <w:left w:val="single" w:color="auto" w:sz="4" w:space="0"/>
              <w:right w:val="single" w:color="auto" w:sz="4" w:space="0"/>
            </w:tcBorders>
            <w:vAlign w:val="center"/>
          </w:tcPr>
          <w:p w14:paraId="1660F44E">
            <w:pPr>
              <w:jc w:val="center"/>
              <w:rPr>
                <w:rFonts w:ascii="Times New Roman" w:hAnsi="Times New Roman" w:eastAsia="仿宋" w:cs="Times New Roman"/>
                <w:sz w:val="24"/>
              </w:rPr>
            </w:pPr>
          </w:p>
        </w:tc>
        <w:tc>
          <w:tcPr>
            <w:tcW w:w="1839" w:type="dxa"/>
            <w:tcBorders>
              <w:top w:val="single" w:color="auto" w:sz="4" w:space="0"/>
              <w:left w:val="single" w:color="auto" w:sz="4" w:space="0"/>
              <w:bottom w:val="single" w:color="auto" w:sz="4" w:space="0"/>
              <w:right w:val="single" w:color="auto" w:sz="4" w:space="0"/>
            </w:tcBorders>
            <w:vAlign w:val="center"/>
          </w:tcPr>
          <w:p w14:paraId="20890784">
            <w:pPr>
              <w:jc w:val="center"/>
              <w:rPr>
                <w:rFonts w:ascii="Times New Roman" w:hAnsi="Times New Roman" w:eastAsia="仿宋" w:cs="Times New Roman"/>
                <w:sz w:val="24"/>
              </w:rPr>
            </w:pPr>
            <w:r>
              <w:rPr>
                <w:rFonts w:hint="eastAsia" w:ascii="Times New Roman" w:hAnsi="Times New Roman" w:eastAsia="仿宋" w:cs="Times New Roman"/>
                <w:sz w:val="24"/>
              </w:rPr>
              <w:t>第一次加密</w:t>
            </w:r>
          </w:p>
        </w:tc>
        <w:tc>
          <w:tcPr>
            <w:tcW w:w="2647" w:type="dxa"/>
            <w:tcBorders>
              <w:top w:val="single" w:color="auto" w:sz="4" w:space="0"/>
              <w:left w:val="single" w:color="auto" w:sz="4" w:space="0"/>
              <w:bottom w:val="single" w:color="auto" w:sz="4" w:space="0"/>
              <w:right w:val="single" w:color="auto" w:sz="4" w:space="0"/>
            </w:tcBorders>
            <w:vAlign w:val="center"/>
          </w:tcPr>
          <w:p w14:paraId="43F208C0">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抽顺序号</w:t>
            </w:r>
          </w:p>
        </w:tc>
        <w:tc>
          <w:tcPr>
            <w:tcW w:w="1883" w:type="dxa"/>
            <w:tcBorders>
              <w:top w:val="single" w:color="auto" w:sz="4" w:space="0"/>
              <w:left w:val="single" w:color="auto" w:sz="4" w:space="0"/>
              <w:bottom w:val="single" w:color="auto" w:sz="4" w:space="0"/>
              <w:right w:val="single" w:color="auto" w:sz="4" w:space="0"/>
            </w:tcBorders>
            <w:vAlign w:val="center"/>
          </w:tcPr>
          <w:p w14:paraId="374697A0">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12:30-12:40</w:t>
            </w:r>
          </w:p>
        </w:tc>
      </w:tr>
      <w:tr w14:paraId="602B7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14:paraId="19D50209">
            <w:pPr>
              <w:jc w:val="center"/>
              <w:rPr>
                <w:rFonts w:ascii="Times New Roman" w:hAnsi="Times New Roman" w:eastAsia="仿宋" w:cs="Times New Roman"/>
                <w:sz w:val="24"/>
              </w:rPr>
            </w:pPr>
          </w:p>
        </w:tc>
        <w:tc>
          <w:tcPr>
            <w:tcW w:w="1701" w:type="dxa"/>
            <w:vMerge w:val="continue"/>
            <w:tcBorders>
              <w:left w:val="single" w:color="auto" w:sz="4" w:space="0"/>
              <w:right w:val="single" w:color="auto" w:sz="4" w:space="0"/>
            </w:tcBorders>
            <w:vAlign w:val="center"/>
          </w:tcPr>
          <w:p w14:paraId="1BBBE4F2">
            <w:pPr>
              <w:jc w:val="center"/>
              <w:rPr>
                <w:rFonts w:ascii="Times New Roman" w:hAnsi="Times New Roman" w:eastAsia="仿宋" w:cs="Times New Roman"/>
                <w:sz w:val="24"/>
              </w:rPr>
            </w:pPr>
          </w:p>
        </w:tc>
        <w:tc>
          <w:tcPr>
            <w:tcW w:w="1839" w:type="dxa"/>
            <w:tcBorders>
              <w:top w:val="single" w:color="auto" w:sz="4" w:space="0"/>
              <w:left w:val="single" w:color="auto" w:sz="4" w:space="0"/>
              <w:bottom w:val="single" w:color="auto" w:sz="4" w:space="0"/>
              <w:right w:val="single" w:color="auto" w:sz="4" w:space="0"/>
            </w:tcBorders>
            <w:vAlign w:val="center"/>
          </w:tcPr>
          <w:p w14:paraId="124ACAF1">
            <w:pPr>
              <w:jc w:val="center"/>
              <w:rPr>
                <w:rFonts w:ascii="Times New Roman" w:hAnsi="Times New Roman" w:eastAsia="仿宋" w:cs="Times New Roman"/>
                <w:sz w:val="24"/>
              </w:rPr>
            </w:pPr>
            <w:r>
              <w:rPr>
                <w:rFonts w:hint="eastAsia" w:ascii="Times New Roman" w:hAnsi="Times New Roman" w:eastAsia="仿宋" w:cs="Times New Roman"/>
                <w:sz w:val="24"/>
              </w:rPr>
              <w:t>第二次加密</w:t>
            </w:r>
          </w:p>
        </w:tc>
        <w:tc>
          <w:tcPr>
            <w:tcW w:w="2647" w:type="dxa"/>
            <w:tcBorders>
              <w:top w:val="single" w:color="auto" w:sz="4" w:space="0"/>
              <w:left w:val="single" w:color="auto" w:sz="4" w:space="0"/>
              <w:bottom w:val="single" w:color="auto" w:sz="4" w:space="0"/>
              <w:right w:val="single" w:color="auto" w:sz="4" w:space="0"/>
            </w:tcBorders>
            <w:vAlign w:val="center"/>
          </w:tcPr>
          <w:p w14:paraId="5A584DC6">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抽工位号</w:t>
            </w:r>
          </w:p>
        </w:tc>
        <w:tc>
          <w:tcPr>
            <w:tcW w:w="1883" w:type="dxa"/>
            <w:tcBorders>
              <w:top w:val="single" w:color="auto" w:sz="4" w:space="0"/>
              <w:left w:val="single" w:color="auto" w:sz="4" w:space="0"/>
              <w:bottom w:val="single" w:color="auto" w:sz="4" w:space="0"/>
              <w:right w:val="single" w:color="auto" w:sz="4" w:space="0"/>
            </w:tcBorders>
            <w:vAlign w:val="center"/>
          </w:tcPr>
          <w:p w14:paraId="08AC970D">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12:40-12:50</w:t>
            </w:r>
          </w:p>
        </w:tc>
      </w:tr>
      <w:tr w14:paraId="3A8C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14:paraId="7DF48B1F">
            <w:pPr>
              <w:jc w:val="center"/>
              <w:rPr>
                <w:rFonts w:ascii="Times New Roman" w:hAnsi="Times New Roman" w:eastAsia="仿宋" w:cs="Times New Roman"/>
                <w:sz w:val="24"/>
              </w:rPr>
            </w:pPr>
          </w:p>
        </w:tc>
        <w:tc>
          <w:tcPr>
            <w:tcW w:w="1701" w:type="dxa"/>
            <w:vMerge w:val="continue"/>
            <w:tcBorders>
              <w:left w:val="single" w:color="auto" w:sz="4" w:space="0"/>
              <w:right w:val="single" w:color="auto" w:sz="4" w:space="0"/>
            </w:tcBorders>
            <w:vAlign w:val="center"/>
          </w:tcPr>
          <w:p w14:paraId="298A1F25">
            <w:pPr>
              <w:jc w:val="center"/>
              <w:rPr>
                <w:rFonts w:ascii="Times New Roman" w:hAnsi="Times New Roman" w:eastAsia="仿宋" w:cs="Times New Roman"/>
                <w:sz w:val="24"/>
              </w:rPr>
            </w:pPr>
          </w:p>
        </w:tc>
        <w:tc>
          <w:tcPr>
            <w:tcW w:w="1839" w:type="dxa"/>
            <w:tcBorders>
              <w:top w:val="single" w:color="auto" w:sz="4" w:space="0"/>
              <w:left w:val="single" w:color="auto" w:sz="4" w:space="0"/>
              <w:bottom w:val="single" w:color="auto" w:sz="4" w:space="0"/>
              <w:right w:val="single" w:color="auto" w:sz="4" w:space="0"/>
            </w:tcBorders>
            <w:vAlign w:val="center"/>
          </w:tcPr>
          <w:p w14:paraId="32D9A416">
            <w:pPr>
              <w:jc w:val="center"/>
              <w:rPr>
                <w:rFonts w:ascii="Times New Roman" w:hAnsi="Times New Roman" w:eastAsia="仿宋" w:cs="Times New Roman"/>
                <w:sz w:val="24"/>
              </w:rPr>
            </w:pPr>
            <w:r>
              <w:rPr>
                <w:rFonts w:hint="eastAsia" w:ascii="Times New Roman" w:hAnsi="Times New Roman" w:eastAsia="仿宋" w:cs="Times New Roman"/>
                <w:sz w:val="24"/>
              </w:rPr>
              <w:t>第二场</w:t>
            </w:r>
          </w:p>
        </w:tc>
        <w:tc>
          <w:tcPr>
            <w:tcW w:w="2647" w:type="dxa"/>
            <w:tcBorders>
              <w:top w:val="single" w:color="auto" w:sz="4" w:space="0"/>
              <w:left w:val="single" w:color="auto" w:sz="4" w:space="0"/>
              <w:bottom w:val="single" w:color="auto" w:sz="4" w:space="0"/>
              <w:right w:val="single" w:color="auto" w:sz="4" w:space="0"/>
            </w:tcBorders>
            <w:vAlign w:val="center"/>
          </w:tcPr>
          <w:p w14:paraId="6278AB12">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财务数据分析</w:t>
            </w:r>
          </w:p>
        </w:tc>
        <w:tc>
          <w:tcPr>
            <w:tcW w:w="1883" w:type="dxa"/>
            <w:tcBorders>
              <w:top w:val="single" w:color="auto" w:sz="4" w:space="0"/>
              <w:left w:val="single" w:color="auto" w:sz="4" w:space="0"/>
              <w:bottom w:val="single" w:color="auto" w:sz="4" w:space="0"/>
              <w:right w:val="single" w:color="auto" w:sz="4" w:space="0"/>
            </w:tcBorders>
            <w:vAlign w:val="center"/>
          </w:tcPr>
          <w:p w14:paraId="4A47AB87">
            <w:pPr>
              <w:ind w:firstLine="240" w:firstLineChars="100"/>
              <w:jc w:val="center"/>
              <w:rPr>
                <w:rFonts w:ascii="Times New Roman" w:hAnsi="Times New Roman" w:eastAsia="仿宋" w:cs="Times New Roman"/>
                <w:sz w:val="24"/>
              </w:rPr>
            </w:pPr>
            <w:r>
              <w:rPr>
                <w:rFonts w:hint="eastAsia" w:ascii="Times New Roman" w:hAnsi="Times New Roman" w:eastAsia="仿宋" w:cs="Times New Roman"/>
                <w:sz w:val="24"/>
              </w:rPr>
              <w:t>13:00-15:00</w:t>
            </w:r>
          </w:p>
        </w:tc>
      </w:tr>
    </w:tbl>
    <w:p w14:paraId="222D0FF9">
      <w:pPr>
        <w:spacing w:line="560" w:lineRule="exact"/>
        <w:rPr>
          <w:rFonts w:ascii="Times New Roman" w:hAnsi="Times New Roman" w:eastAsia="仿宋" w:cs="Times New Roman"/>
          <w:b/>
          <w:sz w:val="24"/>
        </w:rPr>
      </w:pPr>
    </w:p>
    <w:p w14:paraId="35CA7DC1">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六、比赛规则</w:t>
      </w:r>
    </w:p>
    <w:p w14:paraId="344714BA">
      <w:pPr>
        <w:widowControl/>
        <w:ind w:firstLine="562" w:firstLineChars="200"/>
        <w:jc w:val="left"/>
        <w:outlineLvl w:val="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（一）参赛资格</w:t>
      </w:r>
    </w:p>
    <w:p w14:paraId="25F30594">
      <w:pPr>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参赛选手须为</w:t>
      </w:r>
      <w:r>
        <w:rPr>
          <w:rFonts w:hint="eastAsia" w:ascii="Times New Roman" w:hAnsi="Times New Roman" w:eastAsia="仿宋" w:cs="Times New Roman"/>
          <w:kern w:val="0"/>
          <w:sz w:val="28"/>
          <w:szCs w:val="28"/>
        </w:rPr>
        <w:t>唐山</w:t>
      </w:r>
      <w:r>
        <w:rPr>
          <w:rFonts w:ascii="Times New Roman" w:hAnsi="Times New Roman" w:eastAsia="仿宋" w:cs="Times New Roman"/>
          <w:kern w:val="0"/>
          <w:sz w:val="28"/>
          <w:szCs w:val="28"/>
        </w:rPr>
        <w:t>市区域内中等职业学校</w:t>
      </w:r>
      <w:r>
        <w:rPr>
          <w:rFonts w:hint="eastAsia" w:ascii="Times New Roman" w:hAnsi="Times New Roman" w:eastAsia="仿宋" w:cs="Times New Roman"/>
          <w:kern w:val="0"/>
          <w:sz w:val="28"/>
          <w:szCs w:val="28"/>
        </w:rPr>
        <w:t>（包含技工类学校）</w:t>
      </w:r>
      <w:r>
        <w:rPr>
          <w:rFonts w:ascii="Times New Roman" w:hAnsi="Times New Roman" w:eastAsia="仿宋" w:cs="Times New Roman"/>
          <w:kern w:val="0"/>
          <w:sz w:val="28"/>
          <w:szCs w:val="28"/>
        </w:rPr>
        <w:t>全日制在籍学生（以报名时学籍信息为准）</w:t>
      </w:r>
      <w:r>
        <w:rPr>
          <w:rFonts w:hint="eastAsia" w:ascii="Times New Roman" w:hAnsi="Times New Roman" w:eastAsia="仿宋" w:cs="Times New Roman"/>
          <w:kern w:val="0"/>
          <w:sz w:val="28"/>
          <w:szCs w:val="28"/>
        </w:rPr>
        <w:t>，</w:t>
      </w:r>
      <w:r>
        <w:rPr>
          <w:rFonts w:hint="eastAsia" w:ascii="仿宋" w:hAnsi="仿宋" w:eastAsia="仿宋" w:cs="仿宋"/>
          <w:sz w:val="28"/>
          <w:szCs w:val="28"/>
        </w:rPr>
        <w:t>“3+2”“3+4”等贯通培养项目仅限中专段在籍生报名参加。</w:t>
      </w:r>
    </w:p>
    <w:p w14:paraId="7729C8B8">
      <w:pPr>
        <w:widowControl/>
        <w:ind w:firstLine="562" w:firstLineChars="200"/>
        <w:jc w:val="left"/>
        <w:outlineLvl w:val="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（二）选手报名</w:t>
      </w:r>
    </w:p>
    <w:p w14:paraId="19061F66">
      <w:pPr>
        <w:ind w:firstLine="560" w:firstLineChars="200"/>
        <w:rPr>
          <w:rFonts w:ascii="Times New Roman" w:hAnsi="Times New Roman" w:eastAsia="仿宋" w:cs="Times New Roman"/>
          <w:color w:val="0000FF"/>
          <w:kern w:val="0"/>
          <w:sz w:val="28"/>
          <w:szCs w:val="28"/>
        </w:rPr>
      </w:pPr>
      <w:r>
        <w:rPr>
          <w:rFonts w:ascii="Times New Roman" w:hAnsi="Times New Roman" w:eastAsia="仿宋" w:cs="Times New Roman"/>
          <w:kern w:val="0"/>
          <w:sz w:val="28"/>
          <w:szCs w:val="28"/>
        </w:rPr>
        <w:t>本赛项为团体赛，</w:t>
      </w:r>
      <w:r>
        <w:rPr>
          <w:rFonts w:hint="eastAsia" w:ascii="Times New Roman" w:hAnsi="Times New Roman" w:eastAsia="仿宋" w:cs="Times New Roman"/>
          <w:kern w:val="0"/>
          <w:sz w:val="28"/>
          <w:szCs w:val="28"/>
        </w:rPr>
        <w:t>参赛选手须为唐山市普通中等职业学校（包含技工类学校）全日制在籍学生或</w:t>
      </w:r>
      <w:r>
        <w:rPr>
          <w:rFonts w:hint="eastAsia" w:ascii="仿宋" w:hAnsi="仿宋" w:eastAsia="仿宋" w:cs="仿宋"/>
          <w:sz w:val="28"/>
          <w:szCs w:val="28"/>
        </w:rPr>
        <w:t>“3+2”“3+4”等贯通培养项目仅限中专段在籍生</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本次竞赛以院校为单位组队参赛，不得跨校组队。</w:t>
      </w:r>
      <w:r>
        <w:rPr>
          <w:rFonts w:hint="eastAsia" w:ascii="Times New Roman" w:hAnsi="Times New Roman" w:eastAsia="仿宋" w:cs="Times New Roman"/>
          <w:kern w:val="0"/>
          <w:sz w:val="28"/>
          <w:szCs w:val="28"/>
        </w:rPr>
        <w:t>每个学校可以报两个参赛队。</w:t>
      </w:r>
    </w:p>
    <w:p w14:paraId="1AEF5CE8">
      <w:pPr>
        <w:widowControl/>
        <w:ind w:firstLine="560" w:firstLineChars="200"/>
        <w:jc w:val="left"/>
        <w:rPr>
          <w:rFonts w:ascii="Times New Roman" w:hAnsi="Times New Roman" w:eastAsia="仿宋" w:cs="Times New Roman"/>
        </w:rPr>
      </w:pPr>
      <w:r>
        <w:rPr>
          <w:rFonts w:ascii="Times New Roman" w:hAnsi="Times New Roman" w:eastAsia="仿宋" w:cs="Times New Roman"/>
          <w:kern w:val="0"/>
          <w:sz w:val="28"/>
          <w:szCs w:val="28"/>
        </w:rPr>
        <w:t>报名要求：参赛选手和指导教师报名获得确认后不得随意更换。如竞赛前参赛选手和指导教师因故无法参赛,需要更换参赛选手，须由区（县）级教育行政部门于参与赛项开赛5个工作日之前出具书面说明，经大赛执委会办公室核实后予以更换。团体赛选手因特殊原因不能参加竞赛时，由大赛执委会办公室根据赛项的特点决定是否可进行缺员竞赛，并上报大赛执委会备案。如未经报备，发现实际参赛选手与报名信息不符的情况，均不得入场。</w:t>
      </w:r>
    </w:p>
    <w:p w14:paraId="6BCBE361">
      <w:pPr>
        <w:widowControl/>
        <w:ind w:firstLine="562" w:firstLineChars="200"/>
        <w:jc w:val="left"/>
        <w:outlineLvl w:val="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（三）赛场规则</w:t>
      </w:r>
    </w:p>
    <w:p w14:paraId="07DEFBCC">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1.检录。由检录工作人员依照检录表进行点名核对，并检查确定无误后向裁判长递交检录单。</w:t>
      </w:r>
    </w:p>
    <w:p w14:paraId="106E88D2">
      <w:pPr>
        <w:widowControl/>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2.加密。</w:t>
      </w:r>
      <w:r>
        <w:rPr>
          <w:rFonts w:hint="eastAsia" w:ascii="Times New Roman" w:hAnsi="Times New Roman" w:eastAsia="仿宋" w:cs="Times New Roman"/>
          <w:kern w:val="0"/>
          <w:sz w:val="28"/>
          <w:szCs w:val="28"/>
        </w:rPr>
        <w:t>所有比赛项目在比赛的当天进行两次加密，加密后参赛选手中途不得擅自离开赛场。分别由两组加密裁判组织实施加密工作，管理加密结果。监督仲裁员全程督加密过程。</w:t>
      </w:r>
    </w:p>
    <w:p w14:paraId="7B838D3E">
      <w:pPr>
        <w:widowControl/>
        <w:ind w:firstLine="560" w:firstLineChars="200"/>
        <w:rPr>
          <w:rFonts w:ascii="Times New Roman" w:hAnsi="Times New Roman" w:eastAsia="仿宋" w:cs="Times New Roman"/>
        </w:rPr>
      </w:pPr>
      <w:r>
        <w:rPr>
          <w:rFonts w:ascii="Times New Roman" w:hAnsi="Times New Roman" w:eastAsia="仿宋" w:cs="Times New Roman"/>
          <w:kern w:val="0"/>
          <w:sz w:val="28"/>
          <w:szCs w:val="28"/>
        </w:rPr>
        <w:t>3.引导。参赛选手凭赛位号进入赛场，不得携带其他显示个人身份信息的物品，不得携带与竞赛无关的电子设备、通讯设备及其他相关资料与用品。现场裁判负责引导参赛队伍至赛位前等待竞赛指令。竞赛开始前，在没有裁判允许的情况下，严禁随意触碰竞赛设施和阅读赛卷内容。竞赛中途不得离开赛场。</w:t>
      </w:r>
    </w:p>
    <w:p w14:paraId="00CE8321">
      <w:pPr>
        <w:widowControl/>
        <w:ind w:firstLine="560" w:firstLineChars="200"/>
        <w:jc w:val="left"/>
        <w:rPr>
          <w:rFonts w:ascii="Times New Roman" w:hAnsi="Times New Roman" w:eastAsia="仿宋" w:cs="Times New Roman"/>
        </w:rPr>
      </w:pPr>
      <w:r>
        <w:rPr>
          <w:rFonts w:ascii="Times New Roman" w:hAnsi="Times New Roman" w:eastAsia="仿宋" w:cs="Times New Roman"/>
          <w:kern w:val="0"/>
          <w:sz w:val="28"/>
          <w:szCs w:val="28"/>
        </w:rPr>
        <w:t>4.由裁判长宣布竞赛开始，各参赛队开始竞赛。</w:t>
      </w:r>
    </w:p>
    <w:p w14:paraId="0D89495B">
      <w:pPr>
        <w:widowControl/>
        <w:ind w:firstLine="560" w:firstLineChars="200"/>
        <w:rPr>
          <w:rFonts w:ascii="Times New Roman" w:hAnsi="Times New Roman" w:eastAsia="仿宋" w:cs="Times New Roman"/>
        </w:rPr>
      </w:pPr>
      <w:r>
        <w:rPr>
          <w:rFonts w:ascii="Times New Roman" w:hAnsi="Times New Roman" w:eastAsia="仿宋" w:cs="Times New Roman"/>
          <w:kern w:val="0"/>
          <w:sz w:val="28"/>
          <w:szCs w:val="28"/>
        </w:rPr>
        <w:t>5.竞赛过程中，如遇设备或系统等故障，参赛选手应举手示意。裁判、技术人员等应及时予以解决。确因计算机软件或硬件故障，致使操作无法继续的，经裁判同意，予以启用备用计算机。如遇身体不适，参赛选手应举手示意，现场医务人员按应急预案救治。如有其它问题，参赛选手应举手示意，裁判应按照有关要求及时予以答疑。</w:t>
      </w:r>
    </w:p>
    <w:p w14:paraId="66CFDCA8">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6.离场规则：参赛选手比赛中途不得擅自离开赛场；竞赛内容完成后经裁判长同意可离开赛场。</w:t>
      </w:r>
    </w:p>
    <w:p w14:paraId="4F511201">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7.成绩评定与结果公布：</w:t>
      </w:r>
    </w:p>
    <w:p w14:paraId="742C80FC">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本赛项评分方法分为机考评分和结果评分，成绩评定过程中的所有评分材料须由相应评分裁判签字确认，更正成绩需经裁判本人、裁判长及监督仲裁组长在更正处签字。</w:t>
      </w:r>
    </w:p>
    <w:p w14:paraId="6A5D2E78">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记分员将解密后的各参赛队伍（选手）成绩汇总成比赛成绩，经裁判长、监督仲裁组签字，公示2小时且无异议后，公布比赛结果。</w:t>
      </w:r>
    </w:p>
    <w:p w14:paraId="13CC933A">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七、技术规范</w:t>
      </w:r>
    </w:p>
    <w:p w14:paraId="2A38E58C">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（一）教育部《职业教育专业目录（2021年）》（教职成〔2021〕2号）。</w:t>
      </w:r>
    </w:p>
    <w:p w14:paraId="63CAFEA7">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（二）企业内部控制基本规范及配套指引。</w:t>
      </w:r>
    </w:p>
    <w:p w14:paraId="7D9841DA">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（三）截止2023年12月31日发布并实施的《企业会计准则》。</w:t>
      </w:r>
    </w:p>
    <w:p w14:paraId="55234BB2">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（四）截止2023年6月30日发布并开始实施的税收政策。</w:t>
      </w:r>
    </w:p>
    <w:p w14:paraId="461BBD1C">
      <w:pPr>
        <w:widowControl/>
        <w:ind w:firstLine="560" w:firstLineChars="200"/>
        <w:jc w:val="left"/>
        <w:rPr>
          <w:rFonts w:ascii="Times New Roman" w:hAnsi="Times New Roman" w:eastAsia="黑体" w:cs="Times New Roman"/>
          <w:bCs/>
          <w:kern w:val="0"/>
          <w:sz w:val="28"/>
          <w:szCs w:val="28"/>
        </w:rPr>
      </w:pPr>
      <w:r>
        <w:rPr>
          <w:rFonts w:hint="eastAsia" w:ascii="Times New Roman" w:hAnsi="Times New Roman" w:eastAsia="仿宋" w:cs="Times New Roman"/>
          <w:kern w:val="0"/>
          <w:sz w:val="28"/>
          <w:szCs w:val="28"/>
        </w:rPr>
        <w:t>（五）截止2023年6月30日发布并开始实施的其它相关财经类法规、制度等。</w:t>
      </w:r>
    </w:p>
    <w:p w14:paraId="3132C605">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八、竞赛环境</w:t>
      </w:r>
    </w:p>
    <w:p w14:paraId="03E38869">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建议使用的竞赛器材、技术平台和场地要求:</w:t>
      </w:r>
    </w:p>
    <w:p w14:paraId="4AF4C869">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1.竞赛场地设在体育馆内或电脑机房，场地内设置满足团队数量的竞赛环境。</w:t>
      </w:r>
    </w:p>
    <w:p w14:paraId="2BB93AB0">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2. </w:t>
      </w:r>
      <w:r>
        <w:rPr>
          <w:rFonts w:hint="eastAsia" w:ascii="Times New Roman" w:hAnsi="Times New Roman" w:eastAsia="仿宋" w:cs="Times New Roman"/>
          <w:kern w:val="0"/>
          <w:sz w:val="28"/>
          <w:szCs w:val="28"/>
        </w:rPr>
        <w:t>竞赛场地为每个参赛队配备 4 个主机位及备用机位。</w:t>
      </w:r>
    </w:p>
    <w:p w14:paraId="7C0D43E8">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3.竞赛场地内设置背景板、宣传横幅及壁挂图，营造竞赛氛围。</w:t>
      </w:r>
    </w:p>
    <w:p w14:paraId="23F3108C">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4.考试机要求:操作系统 Windows10 及以上版本，CPU 双核、主频 2.0Ghz 及以上，内存不低于 8G，屏幕分辨 1920*1080，浏览器采用 Chrome96 及以上版本，安装好 Office2016版本(主要包括 Excel)和国产 WPS2019及以上版本，与竞赛平台匹配的 RPA 客户 端软件。</w:t>
      </w:r>
    </w:p>
    <w:p w14:paraId="3ECE88AD">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5.网络要求:选用企业级稳定的千兆及以上交换机，网络带宽不得低于200兆，不得进行网络限速，要确保网络稳定，并准备备用网络。</w:t>
      </w:r>
    </w:p>
    <w:p w14:paraId="145E2912">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6.采用双路供电安全保障。利用 UPS 防止现场因突然断电导致的系统数据丢失，额定功率:3KVA，后备时间:3.5小时，电池类型:输出电压230V±5%V。</w:t>
      </w:r>
    </w:p>
    <w:p w14:paraId="7B5A514E">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九、技术平台</w:t>
      </w:r>
    </w:p>
    <w:p w14:paraId="52EE1F43">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采用竞赛云服务平台和智能财税服务平台。要求平台的管理功能与竞赛管理要求完全匹配，平台与赛项设计内容完全匹配。平台应支 持公有云、私有云两种部署模式，能够同时满足万人以上在线操作。 登录竞赛平台进行操作的处理、智能财税服务平台业务操作的处理均 实现快速响应，成功率达到100%。</w:t>
      </w:r>
    </w:p>
    <w:p w14:paraId="143225FC">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赛场网络安全保障。赛场网络要屏蔽参赛选手一切与比赛无关的 上网行为，同时禁止一切外部非授权访问。</w:t>
      </w:r>
    </w:p>
    <w:p w14:paraId="62E7E373">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系统部署在云端虚拟专用网络，并采用防火墙及云盾确保网络安 全。登录系统采用多次加密策略，只有在比赛现场才能开启。关键信 息数据采用加密存储及传输。</w:t>
      </w:r>
    </w:p>
    <w:p w14:paraId="750DA7BD">
      <w:pPr>
        <w:widowControl/>
        <w:ind w:firstLine="560" w:firstLineChars="200"/>
        <w:jc w:val="left"/>
        <w:rPr>
          <w:rFonts w:ascii="Times New Roman" w:hAnsi="Times New Roman" w:cs="Times New Roman"/>
        </w:rPr>
      </w:pPr>
      <w:r>
        <w:rPr>
          <w:rFonts w:hint="eastAsia" w:ascii="Times New Roman" w:hAnsi="Times New Roman" w:eastAsia="仿宋" w:cs="Times New Roman"/>
          <w:kern w:val="0"/>
          <w:sz w:val="28"/>
          <w:szCs w:val="28"/>
        </w:rPr>
        <w:t>运行监控。采用现场监控和后台数据同步监控的方式，赛场采用 全方位视频监控，后台监控系统实时监控，系统可对现场出现的异常 情况进行快速处理。</w:t>
      </w:r>
    </w:p>
    <w:p w14:paraId="27E8EC42">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十、竞赛样题</w:t>
      </w:r>
    </w:p>
    <w:p w14:paraId="48431CC2">
      <w:pPr>
        <w:pStyle w:val="2"/>
        <w:spacing w:before="156" w:beforeLines="50" w:after="156" w:afterLines="50" w:line="480" w:lineRule="auto"/>
        <w:jc w:val="center"/>
        <w:rPr>
          <w:rFonts w:ascii="仿宋" w:hAnsi="仿宋" w:eastAsia="仿宋" w:cs="宋体"/>
          <w:sz w:val="28"/>
          <w:szCs w:val="28"/>
          <w:lang w:val="zh-CN"/>
        </w:rPr>
      </w:pPr>
      <w:r>
        <w:rPr>
          <w:rFonts w:hint="eastAsia" w:ascii="仿宋" w:hAnsi="仿宋" w:eastAsia="仿宋" w:cs="宋体"/>
          <w:sz w:val="28"/>
          <w:szCs w:val="28"/>
          <w:lang w:val="zh-CN"/>
        </w:rPr>
        <w:t>模块一：纳税事务处理赛题</w:t>
      </w:r>
    </w:p>
    <w:p w14:paraId="51B3182A">
      <w:pPr>
        <w:pStyle w:val="3"/>
        <w:spacing w:after="0" w:line="360" w:lineRule="auto"/>
        <w:ind w:left="0" w:leftChars="0"/>
        <w:jc w:val="left"/>
        <w:rPr>
          <w:rFonts w:ascii="仿宋" w:hAnsi="仿宋" w:eastAsia="仿宋" w:cs="宋体"/>
          <w:b/>
          <w:bCs/>
          <w:sz w:val="28"/>
          <w:szCs w:val="28"/>
        </w:rPr>
      </w:pPr>
      <w:bookmarkStart w:id="0" w:name="_Hlk132448076"/>
      <w:bookmarkStart w:id="1" w:name="_Hlk132448022"/>
      <w:r>
        <w:rPr>
          <w:rFonts w:hint="eastAsia" w:ascii="仿宋" w:hAnsi="仿宋" w:eastAsia="仿宋" w:cs="宋体"/>
          <w:b/>
          <w:bCs/>
          <w:sz w:val="28"/>
          <w:szCs w:val="28"/>
        </w:rPr>
        <w:t>【任务1】发票管理</w:t>
      </w:r>
    </w:p>
    <w:bookmarkEnd w:id="0"/>
    <w:p w14:paraId="5EB2ED5B">
      <w:pPr>
        <w:spacing w:line="360" w:lineRule="auto"/>
        <w:ind w:firstLine="560" w:firstLineChars="200"/>
        <w:jc w:val="left"/>
        <w:rPr>
          <w:rFonts w:ascii="仿宋" w:hAnsi="仿宋" w:eastAsia="仿宋" w:cs="宋体"/>
          <w:sz w:val="28"/>
          <w:szCs w:val="28"/>
        </w:rPr>
      </w:pPr>
      <w:bookmarkStart w:id="2" w:name="_Hlk132448163"/>
      <w:r>
        <w:rPr>
          <w:rFonts w:hint="eastAsia" w:ascii="仿宋" w:hAnsi="仿宋" w:eastAsia="仿宋" w:cs="宋体"/>
          <w:sz w:val="28"/>
          <w:szCs w:val="28"/>
        </w:rPr>
        <w:t>请根据给定的企业资料和业务数据，完善企业基本信息，完成发票申领、智能化发票开具、发票勾选与认证等任务。</w:t>
      </w:r>
    </w:p>
    <w:bookmarkEnd w:id="2"/>
    <w:p w14:paraId="11489DB1">
      <w:pPr>
        <w:spacing w:line="360" w:lineRule="auto"/>
        <w:rPr>
          <w:rFonts w:ascii="仿宋" w:hAnsi="仿宋" w:eastAsia="仿宋" w:cs="宋体"/>
          <w:b/>
          <w:bCs/>
          <w:color w:val="000000"/>
          <w:sz w:val="28"/>
          <w:szCs w:val="28"/>
        </w:rPr>
      </w:pPr>
      <w:bookmarkStart w:id="3" w:name="_Hlk132448212"/>
      <w:r>
        <w:rPr>
          <w:rFonts w:hint="eastAsia" w:ascii="仿宋" w:hAnsi="仿宋" w:eastAsia="仿宋" w:cs="宋体"/>
          <w:b/>
          <w:bCs/>
          <w:color w:val="000000"/>
          <w:sz w:val="28"/>
          <w:szCs w:val="28"/>
          <w:lang w:val="zh-CN"/>
        </w:rPr>
        <w:t>【</w:t>
      </w:r>
      <w:r>
        <w:rPr>
          <w:rFonts w:hint="eastAsia" w:ascii="仿宋" w:hAnsi="仿宋" w:eastAsia="仿宋" w:cs="宋体"/>
          <w:b/>
          <w:bCs/>
          <w:color w:val="000000"/>
          <w:sz w:val="28"/>
          <w:szCs w:val="28"/>
        </w:rPr>
        <w:t>企业资料】略</w:t>
      </w:r>
    </w:p>
    <w:bookmarkEnd w:id="1"/>
    <w:bookmarkEnd w:id="3"/>
    <w:p w14:paraId="29D65CC7">
      <w:pPr>
        <w:spacing w:line="360" w:lineRule="auto"/>
        <w:ind w:left="420"/>
        <w:rPr>
          <w:rFonts w:ascii="仿宋" w:hAnsi="仿宋" w:eastAsia="仿宋" w:cs="宋体"/>
          <w:sz w:val="28"/>
          <w:szCs w:val="28"/>
        </w:rPr>
      </w:pPr>
      <w:bookmarkStart w:id="4" w:name="_Hlk132482194"/>
      <w:r>
        <w:rPr>
          <w:rFonts w:hint="eastAsia" w:ascii="仿宋" w:hAnsi="仿宋" w:eastAsia="仿宋" w:cs="宋体"/>
          <w:sz w:val="28"/>
          <w:szCs w:val="28"/>
        </w:rPr>
        <w:t>（三）业务部分</w:t>
      </w:r>
    </w:p>
    <w:bookmarkEnd w:id="4"/>
    <w:p w14:paraId="1FB21117">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业务发生期：2023年3月1日-2023年3月31日。</w:t>
      </w:r>
    </w:p>
    <w:p w14:paraId="0D466E2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1.3月1日销售部向北京沃丰商贸有限公司销售66套红木桌椅（M-233）含税单价25764元/套。</w:t>
      </w:r>
    </w:p>
    <w:p w14:paraId="61FDB7D8">
      <w:pPr>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要求：开具纸质增值税普通发票。</w:t>
      </w:r>
    </w:p>
    <w:p w14:paraId="5D82D13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2.3月3日特制了一批真丝枕头（重新设计的定制样式及内芯）50个作为员福利赠送给员工，此类枕头无同类产品，成本耗费10000元。</w:t>
      </w:r>
    </w:p>
    <w:p w14:paraId="7EA09BC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3.3月5日销售部向北京沃丰商贸有限公司出售一批床垫（UBERI-S）（120张）取得含税销售额216960元。</w:t>
      </w:r>
    </w:p>
    <w:p w14:paraId="7284B346">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要求：开具纸质增值税专用发票。</w:t>
      </w:r>
    </w:p>
    <w:p w14:paraId="67DE750B">
      <w:pPr>
        <w:spacing w:line="360" w:lineRule="auto"/>
        <w:rPr>
          <w:rFonts w:ascii="仿宋" w:hAnsi="仿宋" w:eastAsia="仿宋" w:cs="宋体"/>
          <w:sz w:val="28"/>
          <w:szCs w:val="28"/>
        </w:rPr>
      </w:pPr>
      <w:bookmarkStart w:id="5" w:name="_Hlk132482976"/>
      <w:r>
        <w:rPr>
          <w:rFonts w:hint="eastAsia" w:ascii="仿宋" w:hAnsi="仿宋" w:eastAsia="仿宋" w:cs="宋体"/>
          <w:b/>
          <w:color w:val="000000"/>
          <w:sz w:val="28"/>
          <w:szCs w:val="28"/>
        </w:rPr>
        <w:t>【任务1.1】</w:t>
      </w:r>
      <w:r>
        <w:rPr>
          <w:rFonts w:hint="eastAsia" w:ascii="仿宋" w:hAnsi="仿宋" w:eastAsia="仿宋" w:cs="宋体"/>
          <w:sz w:val="28"/>
          <w:szCs w:val="28"/>
        </w:rPr>
        <w:t>领用并分发当月发票。</w:t>
      </w:r>
    </w:p>
    <w:bookmarkEnd w:id="5"/>
    <w:p w14:paraId="5C3D277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增值税普通发票起止号码为230021110-230021210</w:t>
      </w:r>
    </w:p>
    <w:p w14:paraId="312120A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增值税专用发票起止号码为230022110-230022210</w:t>
      </w:r>
    </w:p>
    <w:p w14:paraId="5EEFA27A">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增值税电子普通发票起止号码为230023110-230023210</w:t>
      </w:r>
    </w:p>
    <w:p w14:paraId="2A391869">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增值税电子专用发票起止号码为230024110-230024210</w:t>
      </w:r>
    </w:p>
    <w:p w14:paraId="6B6A31CF">
      <w:pPr>
        <w:spacing w:line="360" w:lineRule="auto"/>
        <w:rPr>
          <w:rFonts w:ascii="仿宋" w:hAnsi="仿宋" w:eastAsia="仿宋" w:cs="宋体"/>
          <w:sz w:val="28"/>
          <w:szCs w:val="28"/>
        </w:rPr>
      </w:pPr>
      <w:bookmarkStart w:id="6" w:name="_Hlk132483018"/>
      <w:r>
        <w:rPr>
          <w:rFonts w:hint="eastAsia" w:ascii="仿宋" w:hAnsi="仿宋" w:eastAsia="仿宋" w:cs="宋体"/>
          <w:b/>
          <w:color w:val="000000"/>
          <w:sz w:val="28"/>
          <w:szCs w:val="28"/>
        </w:rPr>
        <w:t>【任务1.2】</w:t>
      </w:r>
      <w:bookmarkEnd w:id="6"/>
      <w:r>
        <w:rPr>
          <w:rFonts w:hint="eastAsia" w:ascii="仿宋" w:hAnsi="仿宋" w:eastAsia="仿宋" w:cs="宋体"/>
          <w:sz w:val="28"/>
          <w:szCs w:val="28"/>
        </w:rPr>
        <w:t>根据上述业务要求开具增值税纸质专用发票和增值税电子专用发票。</w:t>
      </w:r>
    </w:p>
    <w:p w14:paraId="6405BED8">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（1）维护开票企业基本信息。</w:t>
      </w:r>
    </w:p>
    <w:p w14:paraId="4B774CFE">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（2）根据经济业务要求开具纸质发票。</w:t>
      </w:r>
    </w:p>
    <w:p w14:paraId="3AD19506">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（3）根据经济业务要求开具全电发票。</w:t>
      </w:r>
    </w:p>
    <w:p w14:paraId="154EDE79">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（4）查询并统计已开发票。</w:t>
      </w:r>
    </w:p>
    <w:p w14:paraId="0DB992E4">
      <w:pPr>
        <w:spacing w:line="360" w:lineRule="auto"/>
        <w:rPr>
          <w:rFonts w:ascii="仿宋" w:hAnsi="仿宋" w:eastAsia="仿宋" w:cs="宋体"/>
          <w:b/>
          <w:bCs/>
          <w:sz w:val="28"/>
          <w:szCs w:val="28"/>
        </w:rPr>
      </w:pPr>
      <w:bookmarkStart w:id="7" w:name="_Hlk132483059"/>
      <w:r>
        <w:rPr>
          <w:rFonts w:hint="eastAsia" w:ascii="仿宋" w:hAnsi="仿宋" w:eastAsia="仿宋" w:cs="宋体"/>
          <w:b/>
          <w:bCs/>
          <w:sz w:val="28"/>
          <w:szCs w:val="28"/>
        </w:rPr>
        <w:t>【任务1.3】发票勾选验证。</w:t>
      </w:r>
      <w:bookmarkEnd w:id="7"/>
    </w:p>
    <w:p w14:paraId="2344DA85">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根据本月经济业务对进项发票进行勾选验证并统计。</w:t>
      </w:r>
    </w:p>
    <w:p w14:paraId="237FE1CE">
      <w:pPr>
        <w:spacing w:line="360" w:lineRule="auto"/>
        <w:rPr>
          <w:rFonts w:ascii="仿宋" w:hAnsi="仿宋" w:eastAsia="仿宋" w:cs="宋体"/>
          <w:b/>
          <w:bCs/>
          <w:sz w:val="28"/>
          <w:szCs w:val="28"/>
        </w:rPr>
      </w:pPr>
      <w:bookmarkStart w:id="8" w:name="_Hlk132483095"/>
      <w:r>
        <w:rPr>
          <w:rFonts w:hint="eastAsia" w:ascii="仿宋" w:hAnsi="仿宋" w:eastAsia="仿宋" w:cs="宋体"/>
          <w:b/>
          <w:bCs/>
          <w:sz w:val="28"/>
          <w:szCs w:val="28"/>
        </w:rPr>
        <w:t>【任务2】</w:t>
      </w:r>
      <w:bookmarkEnd w:id="8"/>
      <w:r>
        <w:rPr>
          <w:rFonts w:hint="eastAsia" w:ascii="仿宋" w:hAnsi="仿宋" w:eastAsia="仿宋" w:cs="宋体"/>
          <w:b/>
          <w:bCs/>
          <w:sz w:val="28"/>
          <w:szCs w:val="28"/>
        </w:rPr>
        <w:t>增值税及附加税纳税申报。</w:t>
      </w:r>
    </w:p>
    <w:p w14:paraId="7C066C3B">
      <w:pPr>
        <w:spacing w:line="360" w:lineRule="auto"/>
        <w:rPr>
          <w:rFonts w:ascii="仿宋" w:hAnsi="仿宋" w:eastAsia="仿宋" w:cs="宋体"/>
          <w:sz w:val="28"/>
          <w:szCs w:val="28"/>
        </w:rPr>
      </w:pPr>
      <w:bookmarkStart w:id="9" w:name="_Hlk132483127"/>
      <w:r>
        <w:rPr>
          <w:rFonts w:hint="eastAsia" w:ascii="仿宋" w:hAnsi="仿宋" w:eastAsia="仿宋" w:cs="宋体"/>
          <w:b/>
          <w:color w:val="000000"/>
          <w:sz w:val="28"/>
          <w:szCs w:val="28"/>
        </w:rPr>
        <w:t>【任务2.1】</w:t>
      </w:r>
      <w:r>
        <w:rPr>
          <w:rFonts w:hint="eastAsia" w:ascii="仿宋" w:hAnsi="仿宋" w:eastAsia="仿宋" w:cs="宋体"/>
          <w:sz w:val="28"/>
          <w:szCs w:val="28"/>
        </w:rPr>
        <w:t>在系统完成增值税纳税申报表填写。</w:t>
      </w:r>
    </w:p>
    <w:p w14:paraId="1D730FD1">
      <w:pPr>
        <w:spacing w:line="360" w:lineRule="auto"/>
        <w:rPr>
          <w:rFonts w:ascii="仿宋" w:hAnsi="仿宋" w:eastAsia="仿宋" w:cs="宋体"/>
          <w:sz w:val="28"/>
          <w:szCs w:val="28"/>
        </w:rPr>
      </w:pPr>
      <w:r>
        <w:rPr>
          <w:rFonts w:hint="eastAsia" w:ascii="仿宋" w:hAnsi="仿宋" w:eastAsia="仿宋" w:cs="宋体"/>
          <w:b/>
          <w:color w:val="000000"/>
          <w:sz w:val="28"/>
          <w:szCs w:val="28"/>
        </w:rPr>
        <w:t>【任务2.2】</w:t>
      </w:r>
      <w:r>
        <w:rPr>
          <w:rFonts w:hint="eastAsia" w:ascii="仿宋" w:hAnsi="仿宋" w:eastAsia="仿宋" w:cs="宋体"/>
          <w:sz w:val="28"/>
          <w:szCs w:val="28"/>
        </w:rPr>
        <w:t>在系统完成城市维护建设税和教育费附加纳税申报表。</w:t>
      </w:r>
      <w:bookmarkEnd w:id="9"/>
    </w:p>
    <w:p w14:paraId="62328C7B">
      <w:pPr>
        <w:spacing w:line="360" w:lineRule="auto"/>
        <w:rPr>
          <w:rFonts w:ascii="仿宋" w:hAnsi="仿宋" w:eastAsia="仿宋" w:cs="宋体"/>
          <w:sz w:val="28"/>
          <w:szCs w:val="28"/>
        </w:rPr>
      </w:pPr>
      <w:bookmarkStart w:id="10" w:name="_Hlk132483160"/>
      <w:r>
        <w:rPr>
          <w:rFonts w:hint="eastAsia" w:ascii="仿宋" w:hAnsi="仿宋" w:eastAsia="仿宋" w:cs="宋体"/>
          <w:b/>
          <w:color w:val="000000"/>
          <w:sz w:val="28"/>
          <w:szCs w:val="28"/>
        </w:rPr>
        <w:t>【任务3】</w:t>
      </w:r>
      <w:r>
        <w:rPr>
          <w:rFonts w:hint="eastAsia" w:ascii="仿宋" w:hAnsi="仿宋" w:eastAsia="仿宋" w:cs="宋体"/>
          <w:sz w:val="28"/>
          <w:szCs w:val="28"/>
        </w:rPr>
        <w:t>企业所得税纳税申报。</w:t>
      </w:r>
    </w:p>
    <w:bookmarkEnd w:id="10"/>
    <w:p w14:paraId="4844366E">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假定2023年5月1日进行企业所得税汇算清缴，已经预缴所得税额12.76万元，相关资料略。</w:t>
      </w:r>
    </w:p>
    <w:p w14:paraId="7BE8FB70">
      <w:pPr>
        <w:spacing w:line="360" w:lineRule="auto"/>
        <w:rPr>
          <w:rFonts w:ascii="仿宋" w:hAnsi="仿宋" w:eastAsia="仿宋" w:cs="宋体"/>
          <w:sz w:val="28"/>
          <w:szCs w:val="28"/>
        </w:rPr>
      </w:pPr>
      <w:bookmarkStart w:id="11" w:name="_Hlk132483526"/>
      <w:r>
        <w:rPr>
          <w:rFonts w:hint="eastAsia" w:ascii="仿宋" w:hAnsi="仿宋" w:eastAsia="仿宋" w:cs="宋体"/>
          <w:b/>
          <w:color w:val="000000"/>
          <w:sz w:val="28"/>
          <w:szCs w:val="28"/>
        </w:rPr>
        <w:t>【任务3.1】</w:t>
      </w:r>
      <w:bookmarkEnd w:id="11"/>
      <w:r>
        <w:rPr>
          <w:rFonts w:hint="eastAsia" w:ascii="仿宋" w:hAnsi="仿宋" w:eastAsia="仿宋" w:cs="宋体"/>
          <w:bCs/>
          <w:color w:val="000000"/>
          <w:sz w:val="28"/>
          <w:szCs w:val="28"/>
        </w:rPr>
        <w:t>请根据上述资料</w:t>
      </w:r>
      <w:r>
        <w:rPr>
          <w:rFonts w:hint="eastAsia" w:ascii="仿宋" w:hAnsi="仿宋" w:eastAsia="仿宋" w:cs="宋体"/>
          <w:sz w:val="28"/>
          <w:szCs w:val="28"/>
        </w:rPr>
        <w:t>完成企业基础信息表填列。</w:t>
      </w:r>
    </w:p>
    <w:p w14:paraId="340303F4">
      <w:pPr>
        <w:spacing w:line="360" w:lineRule="auto"/>
        <w:rPr>
          <w:rFonts w:ascii="仿宋" w:hAnsi="仿宋" w:eastAsia="仿宋" w:cs="宋体"/>
          <w:sz w:val="28"/>
          <w:szCs w:val="28"/>
        </w:rPr>
      </w:pPr>
      <w:r>
        <w:rPr>
          <w:rFonts w:hint="eastAsia" w:ascii="仿宋" w:hAnsi="仿宋" w:eastAsia="仿宋" w:cs="宋体"/>
          <w:b/>
          <w:color w:val="000000"/>
          <w:sz w:val="28"/>
          <w:szCs w:val="28"/>
        </w:rPr>
        <w:t>【任务3.2】</w:t>
      </w:r>
      <w:r>
        <w:rPr>
          <w:rFonts w:hint="eastAsia" w:ascii="仿宋" w:hAnsi="仿宋" w:eastAsia="仿宋" w:cs="宋体"/>
          <w:bCs/>
          <w:color w:val="000000"/>
          <w:sz w:val="28"/>
          <w:szCs w:val="28"/>
        </w:rPr>
        <w:t>请根据上述资料</w:t>
      </w:r>
      <w:r>
        <w:rPr>
          <w:rFonts w:hint="eastAsia" w:ascii="仿宋" w:hAnsi="仿宋" w:eastAsia="仿宋" w:cs="宋体"/>
          <w:sz w:val="28"/>
          <w:szCs w:val="28"/>
        </w:rPr>
        <w:t>填制企业所得税主表。</w:t>
      </w:r>
    </w:p>
    <w:p w14:paraId="72BB82AD">
      <w:pPr>
        <w:spacing w:line="360" w:lineRule="auto"/>
        <w:rPr>
          <w:rFonts w:ascii="仿宋" w:hAnsi="仿宋" w:eastAsia="仿宋" w:cs="宋体"/>
          <w:sz w:val="28"/>
          <w:szCs w:val="28"/>
        </w:rPr>
      </w:pPr>
      <w:r>
        <w:rPr>
          <w:rFonts w:hint="eastAsia" w:ascii="仿宋" w:hAnsi="仿宋" w:eastAsia="仿宋" w:cs="宋体"/>
          <w:b/>
          <w:color w:val="000000"/>
          <w:sz w:val="28"/>
          <w:szCs w:val="28"/>
        </w:rPr>
        <w:t>【任务3.3】</w:t>
      </w:r>
      <w:r>
        <w:rPr>
          <w:rFonts w:hint="eastAsia" w:ascii="仿宋" w:hAnsi="仿宋" w:eastAsia="仿宋" w:cs="宋体"/>
          <w:bCs/>
          <w:color w:val="000000"/>
          <w:sz w:val="28"/>
          <w:szCs w:val="28"/>
        </w:rPr>
        <w:t>请根据上述资料</w:t>
      </w:r>
      <w:r>
        <w:rPr>
          <w:rFonts w:hint="eastAsia" w:ascii="仿宋" w:hAnsi="仿宋" w:eastAsia="仿宋" w:cs="宋体"/>
          <w:sz w:val="28"/>
          <w:szCs w:val="28"/>
        </w:rPr>
        <w:t>填制纳税调整项目明细表。</w:t>
      </w:r>
    </w:p>
    <w:p w14:paraId="1E911B4A">
      <w:pPr>
        <w:pStyle w:val="2"/>
        <w:spacing w:before="156" w:beforeLines="50" w:after="156" w:afterLines="50" w:line="480" w:lineRule="auto"/>
        <w:jc w:val="center"/>
        <w:rPr>
          <w:rFonts w:ascii="仿宋" w:hAnsi="仿宋" w:eastAsia="仿宋" w:cs="宋体"/>
          <w:sz w:val="28"/>
          <w:szCs w:val="28"/>
          <w:lang w:val="zh-CN"/>
        </w:rPr>
      </w:pPr>
      <w:r>
        <w:rPr>
          <w:rFonts w:hint="eastAsia" w:ascii="仿宋" w:hAnsi="仿宋" w:eastAsia="仿宋" w:cs="宋体"/>
          <w:sz w:val="28"/>
          <w:szCs w:val="28"/>
          <w:lang w:val="zh-CN"/>
        </w:rPr>
        <w:t>模块二：财务数据分析赛题</w:t>
      </w:r>
    </w:p>
    <w:p w14:paraId="3FD0A3D9">
      <w:pPr>
        <w:spacing w:line="360" w:lineRule="auto"/>
        <w:rPr>
          <w:rFonts w:ascii="仿宋" w:hAnsi="仿宋" w:eastAsia="仿宋"/>
          <w:b/>
          <w:bCs/>
          <w:sz w:val="28"/>
          <w:szCs w:val="28"/>
        </w:rPr>
      </w:pPr>
      <w:r>
        <w:rPr>
          <w:rFonts w:hint="eastAsia" w:ascii="仿宋" w:hAnsi="仿宋" w:eastAsia="仿宋" w:cs="宋体"/>
          <w:b/>
          <w:color w:val="000000"/>
          <w:sz w:val="28"/>
          <w:szCs w:val="28"/>
        </w:rPr>
        <w:t xml:space="preserve">【任务1】 </w:t>
      </w:r>
      <w:r>
        <w:rPr>
          <w:rFonts w:hint="eastAsia" w:ascii="仿宋" w:hAnsi="仿宋" w:eastAsia="仿宋"/>
          <w:b/>
          <w:bCs/>
          <w:sz w:val="28"/>
          <w:szCs w:val="28"/>
        </w:rPr>
        <w:t xml:space="preserve"> 数据管理素养</w:t>
      </w:r>
    </w:p>
    <w:p w14:paraId="422A9DFD">
      <w:pPr>
        <w:spacing w:line="360" w:lineRule="auto"/>
        <w:ind w:firstLine="480"/>
        <w:rPr>
          <w:rFonts w:ascii="仿宋" w:hAnsi="仿宋" w:eastAsia="仿宋"/>
          <w:sz w:val="28"/>
          <w:szCs w:val="28"/>
        </w:rPr>
      </w:pPr>
      <w:r>
        <w:rPr>
          <w:rFonts w:hint="eastAsia" w:ascii="仿宋" w:hAnsi="仿宋" w:eastAsia="仿宋"/>
          <w:sz w:val="28"/>
          <w:szCs w:val="28"/>
        </w:rPr>
        <w:t>华南电子科技股份有限公司是一家国内知名生产电子产品的企业，在2022年年报中显示，公司销售收入达到了50亿元，净利润为2亿元。在财务报表分析中我们发现，该公司的毛利率低于同行业平均水平，同时</w:t>
      </w:r>
      <w:r>
        <w:rPr>
          <w:rFonts w:hint="eastAsia" w:ascii="仿宋" w:hAnsi="仿宋" w:eastAsia="仿宋" w:cs="微软雅黑"/>
          <w:sz w:val="28"/>
          <w:szCs w:val="28"/>
        </w:rPr>
        <w:t>税前</w:t>
      </w:r>
      <w:r>
        <w:rPr>
          <w:rFonts w:hint="eastAsia" w:ascii="仿宋" w:hAnsi="仿宋" w:eastAsia="仿宋" w:cs="仿宋_GB2312"/>
          <w:sz w:val="28"/>
          <w:szCs w:val="28"/>
        </w:rPr>
        <w:t>利润率呈下降趋势。</w:t>
      </w:r>
    </w:p>
    <w:p w14:paraId="77FBCACC">
      <w:pPr>
        <w:spacing w:line="360" w:lineRule="auto"/>
        <w:ind w:firstLine="480"/>
        <w:rPr>
          <w:rFonts w:ascii="仿宋" w:hAnsi="仿宋" w:eastAsia="仿宋"/>
          <w:sz w:val="28"/>
          <w:szCs w:val="28"/>
        </w:rPr>
      </w:pPr>
      <w:r>
        <w:rPr>
          <w:rFonts w:hint="eastAsia" w:ascii="仿宋" w:hAnsi="仿宋" w:eastAsia="仿宋"/>
          <w:sz w:val="28"/>
          <w:szCs w:val="28"/>
        </w:rPr>
        <w:t>假如你作为华南电子科技股份有限公司的财务分析师，在财务数据分析过程中该如何正确开展工作，帮助公司改善经营决策。</w:t>
      </w:r>
    </w:p>
    <w:p w14:paraId="119FF6CA">
      <w:pPr>
        <w:spacing w:line="360" w:lineRule="auto"/>
        <w:ind w:firstLine="480"/>
        <w:rPr>
          <w:rFonts w:ascii="仿宋" w:hAnsi="仿宋" w:eastAsia="仿宋"/>
          <w:sz w:val="28"/>
          <w:szCs w:val="28"/>
        </w:rPr>
      </w:pPr>
      <w:r>
        <w:rPr>
          <w:rFonts w:hint="eastAsia" w:ascii="仿宋" w:hAnsi="仿宋" w:eastAsia="仿宋"/>
          <w:sz w:val="28"/>
          <w:szCs w:val="28"/>
        </w:rPr>
        <w:t>请结合上述案例内容，回答下列问题。</w:t>
      </w:r>
    </w:p>
    <w:p w14:paraId="40CB4E78">
      <w:pPr>
        <w:spacing w:line="360" w:lineRule="auto"/>
        <w:ind w:firstLine="480"/>
        <w:rPr>
          <w:rFonts w:ascii="仿宋" w:hAnsi="仿宋" w:eastAsia="仿宋"/>
          <w:sz w:val="28"/>
          <w:szCs w:val="28"/>
        </w:rPr>
      </w:pPr>
      <w:r>
        <w:rPr>
          <w:rFonts w:hint="eastAsia" w:ascii="仿宋" w:hAnsi="仿宋" w:eastAsia="仿宋"/>
          <w:sz w:val="28"/>
          <w:szCs w:val="28"/>
        </w:rPr>
        <w:t xml:space="preserve">1.在对华南电子科技股份有限公司的财务数据进行分析时，我们应该？（ </w:t>
      </w:r>
      <w:r>
        <w:rPr>
          <w:rFonts w:hint="eastAsia" w:ascii="仿宋" w:hAnsi="仿宋" w:eastAsia="仿宋"/>
          <w:color w:val="0070C0"/>
          <w:sz w:val="28"/>
          <w:szCs w:val="28"/>
        </w:rPr>
        <w:t xml:space="preserve">  </w:t>
      </w:r>
      <w:r>
        <w:rPr>
          <w:rFonts w:hint="eastAsia" w:ascii="仿宋" w:hAnsi="仿宋" w:eastAsia="仿宋"/>
          <w:sz w:val="28"/>
          <w:szCs w:val="28"/>
        </w:rPr>
        <w:t>）</w:t>
      </w:r>
    </w:p>
    <w:p w14:paraId="528E1614">
      <w:pPr>
        <w:spacing w:line="360" w:lineRule="auto"/>
        <w:ind w:firstLine="480"/>
        <w:rPr>
          <w:rFonts w:ascii="仿宋" w:hAnsi="仿宋" w:eastAsia="仿宋"/>
          <w:sz w:val="28"/>
          <w:szCs w:val="28"/>
        </w:rPr>
      </w:pPr>
      <w:r>
        <w:rPr>
          <w:rFonts w:hint="eastAsia" w:ascii="仿宋" w:hAnsi="仿宋" w:eastAsia="仿宋"/>
          <w:sz w:val="28"/>
          <w:szCs w:val="28"/>
        </w:rPr>
        <w:t>A. 坚持客观、公正、诚信的原则</w:t>
      </w:r>
    </w:p>
    <w:p w14:paraId="2FF1D7DB">
      <w:pPr>
        <w:spacing w:line="360" w:lineRule="auto"/>
        <w:ind w:firstLine="480"/>
        <w:rPr>
          <w:rFonts w:ascii="仿宋" w:hAnsi="仿宋" w:eastAsia="仿宋"/>
          <w:sz w:val="28"/>
          <w:szCs w:val="28"/>
        </w:rPr>
      </w:pPr>
      <w:r>
        <w:rPr>
          <w:rFonts w:hint="eastAsia" w:ascii="仿宋" w:hAnsi="仿宋" w:eastAsia="仿宋"/>
          <w:sz w:val="28"/>
          <w:szCs w:val="28"/>
        </w:rPr>
        <w:t>B. 以社会效益为出发点</w:t>
      </w:r>
    </w:p>
    <w:p w14:paraId="6BF2B72F">
      <w:pPr>
        <w:spacing w:line="360" w:lineRule="auto"/>
        <w:ind w:firstLine="480"/>
        <w:rPr>
          <w:rFonts w:ascii="仿宋" w:hAnsi="仿宋" w:eastAsia="仿宋"/>
          <w:sz w:val="28"/>
          <w:szCs w:val="28"/>
        </w:rPr>
      </w:pPr>
      <w:r>
        <w:rPr>
          <w:rFonts w:hint="eastAsia" w:ascii="仿宋" w:hAnsi="仿宋" w:eastAsia="仿宋"/>
          <w:sz w:val="28"/>
          <w:szCs w:val="28"/>
        </w:rPr>
        <w:t>C. 展示自身能力为最优先</w:t>
      </w:r>
    </w:p>
    <w:p w14:paraId="596A82FA">
      <w:pPr>
        <w:spacing w:line="360" w:lineRule="auto"/>
        <w:ind w:firstLine="480"/>
        <w:rPr>
          <w:rFonts w:ascii="仿宋" w:hAnsi="仿宋" w:eastAsia="仿宋"/>
          <w:sz w:val="28"/>
          <w:szCs w:val="28"/>
        </w:rPr>
      </w:pPr>
      <w:r>
        <w:rPr>
          <w:rFonts w:hint="eastAsia" w:ascii="仿宋" w:hAnsi="仿宋" w:eastAsia="仿宋"/>
          <w:sz w:val="28"/>
          <w:szCs w:val="28"/>
        </w:rPr>
        <w:t>D. 凭经验作出重大决策</w:t>
      </w:r>
    </w:p>
    <w:p w14:paraId="662FA93A">
      <w:pPr>
        <w:spacing w:line="360" w:lineRule="auto"/>
        <w:ind w:firstLine="480"/>
        <w:rPr>
          <w:rFonts w:ascii="仿宋" w:hAnsi="仿宋" w:eastAsia="仿宋"/>
          <w:sz w:val="28"/>
          <w:szCs w:val="28"/>
        </w:rPr>
      </w:pPr>
      <w:r>
        <w:rPr>
          <w:rFonts w:hint="eastAsia" w:ascii="仿宋" w:hAnsi="仿宋" w:eastAsia="仿宋"/>
          <w:sz w:val="28"/>
          <w:szCs w:val="28"/>
        </w:rPr>
        <w:t xml:space="preserve"> 2. 如果在分析华南电子科技股份有限公司的财务数据时，发现其会计师事务所存在操纵财务数据等违规行为，作为华南电子科技股份有限公司的财务分析师，你应该？（  </w:t>
      </w:r>
      <w:r>
        <w:rPr>
          <w:rFonts w:hint="eastAsia" w:ascii="仿宋" w:hAnsi="仿宋" w:eastAsia="仿宋"/>
          <w:color w:val="0070C0"/>
          <w:sz w:val="28"/>
          <w:szCs w:val="28"/>
        </w:rPr>
        <w:t xml:space="preserve">  </w:t>
      </w:r>
      <w:r>
        <w:rPr>
          <w:rFonts w:hint="eastAsia" w:ascii="仿宋" w:hAnsi="仿宋" w:eastAsia="仿宋"/>
          <w:sz w:val="28"/>
          <w:szCs w:val="28"/>
        </w:rPr>
        <w:t xml:space="preserve"> ）</w:t>
      </w:r>
    </w:p>
    <w:p w14:paraId="4D7C124D">
      <w:pPr>
        <w:spacing w:line="360" w:lineRule="auto"/>
        <w:ind w:firstLine="480"/>
        <w:rPr>
          <w:rFonts w:ascii="仿宋" w:hAnsi="仿宋" w:eastAsia="仿宋"/>
          <w:sz w:val="28"/>
          <w:szCs w:val="28"/>
        </w:rPr>
      </w:pPr>
      <w:r>
        <w:rPr>
          <w:rFonts w:hint="eastAsia" w:ascii="仿宋" w:hAnsi="仿宋" w:eastAsia="仿宋"/>
          <w:sz w:val="28"/>
          <w:szCs w:val="28"/>
        </w:rPr>
        <w:t>A. 主动污染其他财务数据以尽快收回亏损</w:t>
      </w:r>
    </w:p>
    <w:p w14:paraId="2BD6F3F5">
      <w:pPr>
        <w:spacing w:line="360" w:lineRule="auto"/>
        <w:ind w:firstLine="480"/>
        <w:rPr>
          <w:rFonts w:ascii="仿宋" w:hAnsi="仿宋" w:eastAsia="仿宋"/>
          <w:sz w:val="28"/>
          <w:szCs w:val="28"/>
        </w:rPr>
      </w:pPr>
      <w:r>
        <w:rPr>
          <w:rFonts w:hint="eastAsia" w:ascii="仿宋" w:hAnsi="仿宋" w:eastAsia="仿宋"/>
          <w:sz w:val="28"/>
          <w:szCs w:val="28"/>
        </w:rPr>
        <w:t>B. 举报该公司的财务违规行为</w:t>
      </w:r>
    </w:p>
    <w:p w14:paraId="7059CBA1">
      <w:pPr>
        <w:spacing w:line="360" w:lineRule="auto"/>
        <w:ind w:firstLine="480"/>
        <w:rPr>
          <w:rFonts w:ascii="仿宋" w:hAnsi="仿宋" w:eastAsia="仿宋"/>
          <w:sz w:val="28"/>
          <w:szCs w:val="28"/>
        </w:rPr>
      </w:pPr>
      <w:r>
        <w:rPr>
          <w:rFonts w:hint="eastAsia" w:ascii="仿宋" w:hAnsi="仿宋" w:eastAsia="仿宋"/>
          <w:sz w:val="28"/>
          <w:szCs w:val="28"/>
        </w:rPr>
        <w:t>C. 对此置之不理</w:t>
      </w:r>
    </w:p>
    <w:p w14:paraId="3FE5C039">
      <w:pPr>
        <w:ind w:firstLine="480"/>
        <w:rPr>
          <w:rFonts w:ascii="仿宋" w:hAnsi="仿宋" w:eastAsia="仿宋"/>
          <w:sz w:val="28"/>
          <w:szCs w:val="28"/>
        </w:rPr>
      </w:pPr>
      <w:r>
        <w:rPr>
          <w:rFonts w:hint="eastAsia" w:ascii="仿宋" w:hAnsi="仿宋" w:eastAsia="仿宋"/>
          <w:sz w:val="28"/>
          <w:szCs w:val="28"/>
        </w:rPr>
        <w:t>D. 还有其他好的替代方案</w:t>
      </w:r>
    </w:p>
    <w:p w14:paraId="6C0C115D">
      <w:pPr>
        <w:spacing w:line="360" w:lineRule="auto"/>
        <w:rPr>
          <w:rFonts w:ascii="仿宋" w:hAnsi="仿宋" w:eastAsia="仿宋"/>
          <w:b/>
          <w:bCs/>
          <w:sz w:val="28"/>
          <w:szCs w:val="28"/>
        </w:rPr>
      </w:pPr>
      <w:bookmarkStart w:id="12" w:name="_Toc4325"/>
      <w:r>
        <w:rPr>
          <w:rFonts w:hint="eastAsia" w:ascii="仿宋" w:hAnsi="仿宋" w:eastAsia="仿宋" w:cs="宋体"/>
          <w:b/>
          <w:color w:val="000000"/>
          <w:sz w:val="28"/>
          <w:szCs w:val="28"/>
        </w:rPr>
        <w:t>【任务2】</w:t>
      </w:r>
      <w:r>
        <w:rPr>
          <w:rFonts w:hint="eastAsia" w:ascii="仿宋" w:hAnsi="仿宋" w:eastAsia="仿宋"/>
          <w:b/>
          <w:bCs/>
          <w:sz w:val="28"/>
          <w:szCs w:val="28"/>
        </w:rPr>
        <w:t>业务数据分析</w:t>
      </w:r>
    </w:p>
    <w:p w14:paraId="260301A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华夏电子有限责任公司（以下简称：华夏电子公司）成立于2002年，是一家专注于电子设备、测试设备及自动化生产设备生产的制造企业，所属新证监会行业为“制造业--计算机、通信和其他电子设备制造业”。在公司20年的发展过程中，始终怀揣着“专注、创新、超越”的宏伟愿景，公司拥有强大的研发团队和严格生产制度为客户提供从咨询规划、方案设计、生产制造、安装及售后服务于一体的系统总包服务。2021年，华夏电子有限责任公司引入职业经理人经营团队，坚持“工厂出产的不仅仅是产品，更重要的是信誉和质量”的经营理念，不断吸收新技术，支持企业进一步做大做强。</w:t>
      </w:r>
    </w:p>
    <w:p w14:paraId="5C62B6E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题目采用填空题等题型，并根据题目要求完成图表制作，实现可视化呈现。所有填空均保留2位小数，天数不保留小数位。</w:t>
      </w:r>
      <w:bookmarkEnd w:id="12"/>
    </w:p>
    <w:p w14:paraId="5210DE2B">
      <w:pPr>
        <w:spacing w:line="360" w:lineRule="auto"/>
        <w:rPr>
          <w:rFonts w:ascii="仿宋" w:hAnsi="仿宋" w:eastAsia="仿宋" w:cs="宋体"/>
          <w:b/>
          <w:bCs/>
          <w:sz w:val="28"/>
          <w:szCs w:val="28"/>
        </w:rPr>
      </w:pPr>
      <w:r>
        <w:rPr>
          <w:rFonts w:hint="eastAsia" w:ascii="仿宋" w:hAnsi="仿宋" w:eastAsia="仿宋" w:cs="宋体"/>
          <w:b/>
          <w:color w:val="000000"/>
          <w:sz w:val="28"/>
          <w:szCs w:val="28"/>
        </w:rPr>
        <w:t>【任务2.1】</w:t>
      </w:r>
      <w:r>
        <w:rPr>
          <w:rFonts w:hint="eastAsia" w:ascii="仿宋" w:hAnsi="仿宋" w:eastAsia="仿宋" w:cs="宋体"/>
          <w:b/>
          <w:bCs/>
          <w:sz w:val="28"/>
          <w:szCs w:val="28"/>
        </w:rPr>
        <w:t>采购业务分析</w:t>
      </w:r>
    </w:p>
    <w:p w14:paraId="6C27EE50">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1.供应商履约率和验收合格率指标计算</w:t>
      </w:r>
    </w:p>
    <w:p w14:paraId="52EE52F8">
      <w:pPr>
        <w:spacing w:line="360" w:lineRule="auto"/>
        <w:ind w:firstLine="560" w:firstLineChars="200"/>
        <w:rPr>
          <w:rFonts w:ascii="仿宋" w:hAnsi="仿宋" w:eastAsia="仿宋"/>
          <w:sz w:val="28"/>
          <w:szCs w:val="28"/>
        </w:rPr>
      </w:pPr>
      <w:r>
        <w:rPr>
          <w:rFonts w:hint="eastAsia" w:ascii="仿宋" w:hAnsi="仿宋" w:eastAsia="仿宋"/>
          <w:sz w:val="28"/>
          <w:szCs w:val="28"/>
        </w:rPr>
        <w:t>根据“任务1”表1</w:t>
      </w:r>
      <w:r>
        <w:rPr>
          <w:rFonts w:hint="eastAsia" w:ascii="仿宋" w:hAnsi="仿宋" w:eastAsia="仿宋" w:cs="宋体"/>
          <w:sz w:val="28"/>
          <w:szCs w:val="28"/>
        </w:rPr>
        <w:t>华夏电子公司</w:t>
      </w:r>
      <w:r>
        <w:rPr>
          <w:rFonts w:hint="eastAsia" w:ascii="仿宋" w:hAnsi="仿宋" w:eastAsia="仿宋"/>
          <w:sz w:val="28"/>
          <w:szCs w:val="28"/>
        </w:rPr>
        <w:t>12月份的采购数据，计算公司2021年12月份的供应商履约率和验收合格率，将相关结果填入表1中。</w:t>
      </w:r>
    </w:p>
    <w:p w14:paraId="1BF1E11E">
      <w:pPr>
        <w:spacing w:line="360" w:lineRule="auto"/>
        <w:rPr>
          <w:rFonts w:ascii="仿宋" w:hAnsi="仿宋" w:eastAsia="仿宋" w:cs="宋体"/>
          <w:b/>
          <w:bCs/>
          <w:sz w:val="28"/>
          <w:szCs w:val="28"/>
        </w:rPr>
      </w:pPr>
      <w:r>
        <w:rPr>
          <w:rFonts w:hint="eastAsia" w:ascii="仿宋" w:hAnsi="仿宋" w:eastAsia="仿宋" w:cs="宋体"/>
          <w:b/>
          <w:color w:val="000000"/>
          <w:sz w:val="28"/>
          <w:szCs w:val="28"/>
        </w:rPr>
        <w:t>【任务3】</w:t>
      </w:r>
      <w:r>
        <w:rPr>
          <w:rFonts w:hint="eastAsia" w:ascii="仿宋" w:hAnsi="仿宋" w:eastAsia="仿宋" w:cs="宋体"/>
          <w:b/>
          <w:bCs/>
          <w:sz w:val="28"/>
          <w:szCs w:val="28"/>
        </w:rPr>
        <w:t>财务报表数据分析</w:t>
      </w:r>
    </w:p>
    <w:p w14:paraId="2955FA6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本环节主要考核学生的财务报表阅读和财务指标分析能力，采用填空题题型，并根据题目要求完成图表制作，实现可视化呈现。</w:t>
      </w:r>
    </w:p>
    <w:p w14:paraId="62739489">
      <w:pPr>
        <w:spacing w:before="156" w:beforeLines="50" w:after="156" w:afterLines="50" w:line="360" w:lineRule="auto"/>
        <w:rPr>
          <w:rFonts w:ascii="仿宋" w:hAnsi="仿宋" w:eastAsia="仿宋" w:cs="宋体"/>
          <w:sz w:val="28"/>
          <w:szCs w:val="28"/>
        </w:rPr>
      </w:pPr>
      <w:r>
        <w:rPr>
          <w:rFonts w:hint="eastAsia" w:ascii="仿宋" w:hAnsi="仿宋" w:eastAsia="仿宋" w:cs="宋体"/>
          <w:sz w:val="28"/>
          <w:szCs w:val="28"/>
        </w:rPr>
        <w:t>华夏电子有限责任公司近期准备引进法国产全新电子设备自动化生产线，财务部门对近三年的财务报表进行了分析与评价，为固定资产投资决策提供财务依据。请你代公司财务经理对公司的财务状况、经营成果及财务指标做全面的财务数据分析与评价。</w:t>
      </w:r>
    </w:p>
    <w:p w14:paraId="07162D2E">
      <w:pPr>
        <w:spacing w:before="156" w:beforeLines="50" w:after="156" w:afterLines="50" w:line="360" w:lineRule="auto"/>
        <w:ind w:firstLine="560" w:firstLineChars="200"/>
        <w:rPr>
          <w:rFonts w:ascii="仿宋" w:hAnsi="仿宋" w:eastAsia="仿宋" w:cs="宋体"/>
          <w:sz w:val="28"/>
          <w:szCs w:val="28"/>
        </w:rPr>
      </w:pPr>
      <w:r>
        <w:rPr>
          <w:rFonts w:hint="eastAsia" w:ascii="仿宋" w:hAnsi="仿宋" w:eastAsia="仿宋" w:cs="宋体"/>
          <w:sz w:val="28"/>
          <w:szCs w:val="28"/>
        </w:rPr>
        <w:t>案例背景资料略</w:t>
      </w:r>
    </w:p>
    <w:p w14:paraId="78CFF647">
      <w:pPr>
        <w:spacing w:before="156" w:beforeLines="50" w:after="156" w:afterLines="50" w:line="360" w:lineRule="auto"/>
        <w:rPr>
          <w:rFonts w:ascii="仿宋" w:hAnsi="仿宋" w:eastAsia="仿宋" w:cs="宋体"/>
          <w:b/>
          <w:bCs/>
          <w:sz w:val="28"/>
          <w:szCs w:val="28"/>
        </w:rPr>
      </w:pPr>
      <w:r>
        <w:rPr>
          <w:rFonts w:hint="eastAsia" w:ascii="仿宋" w:hAnsi="仿宋" w:eastAsia="仿宋" w:cs="宋体"/>
          <w:b/>
          <w:bCs/>
          <w:sz w:val="28"/>
          <w:szCs w:val="28"/>
        </w:rPr>
        <w:t>【任务3.1】资产负债表分析</w:t>
      </w:r>
    </w:p>
    <w:p w14:paraId="5D280750">
      <w:pPr>
        <w:spacing w:before="156" w:beforeLines="50" w:after="156" w:afterLines="50" w:line="360" w:lineRule="auto"/>
        <w:ind w:firstLine="560" w:firstLineChars="200"/>
        <w:rPr>
          <w:rFonts w:ascii="仿宋" w:hAnsi="仿宋" w:eastAsia="仿宋" w:cs="宋体"/>
          <w:sz w:val="28"/>
          <w:szCs w:val="28"/>
        </w:rPr>
      </w:pPr>
      <w:r>
        <w:rPr>
          <w:rFonts w:hint="eastAsia" w:ascii="仿宋" w:hAnsi="仿宋" w:eastAsia="仿宋" w:cs="宋体"/>
          <w:sz w:val="28"/>
          <w:szCs w:val="28"/>
        </w:rPr>
        <w:t>1.资产规模变动情况分析</w:t>
      </w:r>
    </w:p>
    <w:p w14:paraId="63AD7C46">
      <w:pPr>
        <w:spacing w:before="156" w:beforeLines="50" w:after="156" w:afterLines="50" w:line="360" w:lineRule="auto"/>
        <w:ind w:firstLine="560" w:firstLineChars="200"/>
        <w:rPr>
          <w:rFonts w:ascii="仿宋" w:hAnsi="仿宋" w:eastAsia="仿宋" w:cs="宋体"/>
          <w:sz w:val="28"/>
          <w:szCs w:val="28"/>
        </w:rPr>
      </w:pPr>
      <w:r>
        <w:rPr>
          <w:rFonts w:hint="eastAsia" w:ascii="仿宋" w:hAnsi="仿宋" w:eastAsia="仿宋" w:cs="宋体"/>
          <w:sz w:val="28"/>
          <w:szCs w:val="28"/>
        </w:rPr>
        <w:t>（1）计算公司2021年各资产项目的变动率，并按变动率的绝对值由大到小的顺序进行排序，将排名前5的项目及对应指标值填入表4中；</w:t>
      </w:r>
    </w:p>
    <w:p w14:paraId="11857F12">
      <w:pPr>
        <w:pStyle w:val="3"/>
        <w:spacing w:after="0" w:line="360" w:lineRule="auto"/>
        <w:ind w:left="0" w:leftChars="0" w:firstLine="560"/>
        <w:rPr>
          <w:rFonts w:ascii="仿宋" w:hAnsi="仿宋" w:eastAsia="仿宋" w:cs="宋体"/>
          <w:sz w:val="28"/>
          <w:szCs w:val="28"/>
        </w:rPr>
      </w:pPr>
      <w:r>
        <w:rPr>
          <w:rFonts w:ascii="仿宋" w:hAnsi="仿宋" w:eastAsia="仿宋"/>
          <w:sz w:val="28"/>
          <w:szCs w:val="28"/>
        </w:rPr>
        <w:drawing>
          <wp:inline distT="0" distB="0" distL="0" distR="0">
            <wp:extent cx="4826635" cy="1504950"/>
            <wp:effectExtent l="0" t="0" r="24765"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826635" cy="1504950"/>
                    </a:xfrm>
                    <a:prstGeom prst="rect">
                      <a:avLst/>
                    </a:prstGeom>
                    <a:noFill/>
                    <a:ln>
                      <a:noFill/>
                    </a:ln>
                    <a:effectLst/>
                  </pic:spPr>
                </pic:pic>
              </a:graphicData>
            </a:graphic>
          </wp:inline>
        </w:drawing>
      </w:r>
    </w:p>
    <w:p w14:paraId="49688FC2">
      <w:pPr>
        <w:pStyle w:val="3"/>
        <w:spacing w:after="0" w:line="360" w:lineRule="auto"/>
        <w:ind w:left="0" w:leftChars="0" w:firstLine="562" w:firstLineChars="200"/>
        <w:rPr>
          <w:rFonts w:ascii="仿宋" w:hAnsi="仿宋" w:eastAsia="仿宋" w:cs="宋体"/>
          <w:b/>
          <w:bCs/>
          <w:sz w:val="28"/>
          <w:szCs w:val="28"/>
        </w:rPr>
      </w:pPr>
      <w:r>
        <w:rPr>
          <w:rFonts w:hint="eastAsia" w:ascii="仿宋" w:hAnsi="仿宋" w:eastAsia="仿宋" w:cs="宋体"/>
          <w:b/>
          <w:bCs/>
          <w:sz w:val="28"/>
          <w:szCs w:val="28"/>
        </w:rPr>
        <w:t>2.资产和负债内部结构分析</w:t>
      </w:r>
    </w:p>
    <w:p w14:paraId="4B5FE47C">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（1）计算公司2021年固定资产与流动资产占资产总额的比重变动，将相关结果填入表6中；</w:t>
      </w:r>
    </w:p>
    <w:p w14:paraId="38CD4F2D">
      <w:pPr>
        <w:pStyle w:val="3"/>
        <w:spacing w:after="0" w:line="360" w:lineRule="auto"/>
        <w:ind w:left="0" w:leftChars="0" w:firstLine="560"/>
        <w:rPr>
          <w:rFonts w:ascii="Times New Roman" w:hAnsi="Times New Roman" w:eastAsia="黑体" w:cs="Times New Roman"/>
          <w:bCs/>
          <w:kern w:val="0"/>
          <w:sz w:val="28"/>
          <w:szCs w:val="28"/>
        </w:rPr>
      </w:pPr>
      <w:r>
        <w:rPr>
          <w:rFonts w:ascii="仿宋" w:hAnsi="仿宋" w:eastAsia="仿宋"/>
          <w:sz w:val="28"/>
          <w:szCs w:val="28"/>
        </w:rPr>
        <w:drawing>
          <wp:inline distT="0" distB="0" distL="0" distR="0">
            <wp:extent cx="5023485" cy="1377315"/>
            <wp:effectExtent l="0" t="0" r="5715"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23485" cy="1377315"/>
                    </a:xfrm>
                    <a:prstGeom prst="rect">
                      <a:avLst/>
                    </a:prstGeom>
                    <a:noFill/>
                    <a:ln>
                      <a:noFill/>
                    </a:ln>
                    <a:effectLst/>
                  </pic:spPr>
                </pic:pic>
              </a:graphicData>
            </a:graphic>
          </wp:inline>
        </w:drawing>
      </w:r>
    </w:p>
    <w:p w14:paraId="37633AEE">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十一、成绩评定</w:t>
      </w:r>
    </w:p>
    <w:p w14:paraId="74D87E2C">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（一）评分标准</w:t>
      </w:r>
    </w:p>
    <w:p w14:paraId="306D434A">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1.赛</w:t>
      </w:r>
      <w:r>
        <w:rPr>
          <w:rFonts w:hint="eastAsia" w:ascii="Times New Roman" w:hAnsi="Times New Roman" w:eastAsia="仿宋" w:cs="Times New Roman"/>
          <w:kern w:val="0"/>
          <w:sz w:val="28"/>
          <w:szCs w:val="28"/>
        </w:rPr>
        <w:t>项评</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标准制定遵循“公</w:t>
      </w:r>
      <w:r>
        <w:rPr>
          <w:rFonts w:ascii="Times New Roman" w:hAnsi="Times New Roman" w:eastAsia="仿宋" w:cs="Times New Roman"/>
          <w:kern w:val="0"/>
          <w:sz w:val="28"/>
          <w:szCs w:val="28"/>
        </w:rPr>
        <w:t>平</w:t>
      </w:r>
      <w:r>
        <w:rPr>
          <w:rFonts w:hint="eastAsia" w:ascii="Times New Roman" w:hAnsi="Times New Roman" w:eastAsia="仿宋" w:cs="Times New Roman"/>
          <w:kern w:val="0"/>
          <w:sz w:val="28"/>
          <w:szCs w:val="28"/>
        </w:rPr>
        <w:t>、公正、公开”的</w:t>
      </w:r>
      <w:r>
        <w:rPr>
          <w:rFonts w:ascii="Times New Roman" w:hAnsi="Times New Roman" w:eastAsia="仿宋" w:cs="Times New Roman"/>
          <w:kern w:val="0"/>
          <w:sz w:val="28"/>
          <w:szCs w:val="28"/>
        </w:rPr>
        <w:t>原</w:t>
      </w:r>
      <w:r>
        <w:rPr>
          <w:rFonts w:hint="eastAsia" w:ascii="Times New Roman" w:hAnsi="Times New Roman" w:eastAsia="仿宋" w:cs="Times New Roman"/>
          <w:kern w:val="0"/>
          <w:sz w:val="28"/>
          <w:szCs w:val="28"/>
        </w:rPr>
        <w:t>则。</w:t>
      </w:r>
      <w:r>
        <w:rPr>
          <w:rFonts w:ascii="Times New Roman" w:hAnsi="Times New Roman" w:eastAsia="仿宋" w:cs="Times New Roman"/>
          <w:kern w:val="0"/>
          <w:sz w:val="28"/>
          <w:szCs w:val="28"/>
        </w:rPr>
        <w:t xml:space="preserve"> </w:t>
      </w:r>
    </w:p>
    <w:p w14:paraId="6ABB3789">
      <w:pPr>
        <w:widowControl/>
        <w:ind w:firstLine="560" w:firstLineChars="200"/>
        <w:jc w:val="left"/>
        <w:rPr>
          <w:rFonts w:ascii="Times New Roman" w:hAnsi="Times New Roman" w:eastAsia="方正楷体_GBK" w:cs="Times New Roman"/>
          <w:bCs/>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应用信息化</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统进行机考评</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，无人为因</w:t>
      </w:r>
      <w:r>
        <w:rPr>
          <w:rFonts w:ascii="Times New Roman" w:hAnsi="Times New Roman" w:eastAsia="仿宋" w:cs="Times New Roman"/>
          <w:kern w:val="0"/>
          <w:sz w:val="28"/>
          <w:szCs w:val="28"/>
        </w:rPr>
        <w:t>素</w:t>
      </w:r>
      <w:r>
        <w:rPr>
          <w:rFonts w:hint="eastAsia" w:ascii="Times New Roman" w:hAnsi="Times New Roman" w:eastAsia="仿宋" w:cs="Times New Roman"/>
          <w:kern w:val="0"/>
          <w:sz w:val="28"/>
          <w:szCs w:val="28"/>
        </w:rPr>
        <w:t>干扰。</w:t>
      </w:r>
      <w:r>
        <w:rPr>
          <w:rFonts w:ascii="Times New Roman" w:hAnsi="Times New Roman" w:eastAsia="仿宋" w:cs="Times New Roman"/>
          <w:kern w:val="0"/>
          <w:sz w:val="28"/>
          <w:szCs w:val="28"/>
        </w:rPr>
        <w:t xml:space="preserve"> </w:t>
      </w:r>
    </w:p>
    <w:p w14:paraId="2B4E71D1">
      <w:pPr>
        <w:widowControl/>
        <w:ind w:firstLine="560" w:firstLineChars="200"/>
        <w:jc w:val="left"/>
        <w:outlineLvl w:val="1"/>
        <w:rPr>
          <w:rFonts w:ascii="Times New Roman" w:hAnsi="Times New Roman" w:eastAsia="仿宋" w:cs="Times New Roman"/>
          <w:kern w:val="0"/>
          <w:sz w:val="28"/>
          <w:szCs w:val="28"/>
        </w:rPr>
      </w:pPr>
      <w:r>
        <w:rPr>
          <w:rFonts w:ascii="Times New Roman" w:hAnsi="Times New Roman" w:eastAsia="方正楷体_GBK" w:cs="Times New Roman"/>
          <w:bCs/>
          <w:kern w:val="0"/>
          <w:sz w:val="28"/>
          <w:szCs w:val="28"/>
        </w:rPr>
        <w:t>（二）评分方式</w:t>
      </w:r>
    </w:p>
    <w:p w14:paraId="3CF57E6B">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纳税事</w:t>
      </w:r>
      <w:r>
        <w:rPr>
          <w:rFonts w:ascii="Times New Roman" w:hAnsi="Times New Roman" w:eastAsia="仿宋" w:cs="Times New Roman"/>
          <w:kern w:val="0"/>
          <w:sz w:val="28"/>
          <w:szCs w:val="28"/>
        </w:rPr>
        <w:t>务</w:t>
      </w:r>
      <w:r>
        <w:rPr>
          <w:rFonts w:hint="eastAsia" w:ascii="Times New Roman" w:hAnsi="Times New Roman" w:eastAsia="仿宋" w:cs="Times New Roman"/>
          <w:kern w:val="0"/>
          <w:sz w:val="28"/>
          <w:szCs w:val="28"/>
        </w:rPr>
        <w:t>处理模块每名选手</w:t>
      </w:r>
      <w:r>
        <w:rPr>
          <w:rFonts w:ascii="Times New Roman" w:hAnsi="Times New Roman" w:eastAsia="仿宋" w:cs="Times New Roman"/>
          <w:kern w:val="0"/>
          <w:sz w:val="28"/>
          <w:szCs w:val="28"/>
        </w:rPr>
        <w:t>100分</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总分400分</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成绩由管理</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统自动评定，团队</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为</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名选手成绩之和。</w:t>
      </w:r>
      <w:r>
        <w:rPr>
          <w:rFonts w:ascii="Times New Roman" w:hAnsi="Times New Roman" w:eastAsia="仿宋" w:cs="Times New Roman"/>
          <w:kern w:val="0"/>
          <w:sz w:val="28"/>
          <w:szCs w:val="28"/>
        </w:rPr>
        <w:t xml:space="preserve"> </w:t>
      </w:r>
    </w:p>
    <w:p w14:paraId="30FF9408">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财</w:t>
      </w:r>
      <w:r>
        <w:rPr>
          <w:rFonts w:ascii="Times New Roman" w:hAnsi="Times New Roman" w:eastAsia="仿宋" w:cs="Times New Roman"/>
          <w:kern w:val="0"/>
          <w:sz w:val="28"/>
          <w:szCs w:val="28"/>
        </w:rPr>
        <w:t>务数</w:t>
      </w:r>
      <w:r>
        <w:rPr>
          <w:rFonts w:hint="eastAsia" w:ascii="Times New Roman" w:hAnsi="Times New Roman" w:eastAsia="仿宋" w:cs="Times New Roman"/>
          <w:kern w:val="0"/>
          <w:sz w:val="28"/>
          <w:szCs w:val="28"/>
        </w:rPr>
        <w:t>据</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析模块每名选手</w:t>
      </w:r>
      <w:r>
        <w:rPr>
          <w:rFonts w:ascii="Times New Roman" w:hAnsi="Times New Roman" w:eastAsia="仿宋" w:cs="Times New Roman"/>
          <w:kern w:val="0"/>
          <w:sz w:val="28"/>
          <w:szCs w:val="28"/>
        </w:rPr>
        <w:t>100分</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总分400分</w:t>
      </w:r>
      <w:r>
        <w:rPr>
          <w:rFonts w:hint="eastAsia" w:ascii="Times New Roman" w:hAnsi="Times New Roman" w:eastAsia="仿宋" w:cs="Times New Roman"/>
          <w:kern w:val="0"/>
          <w:sz w:val="28"/>
          <w:szCs w:val="28"/>
        </w:rPr>
        <w:t>，成绩由管理</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统自动评定，团队</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为</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名选手成绩之和。</w:t>
      </w:r>
    </w:p>
    <w:p w14:paraId="57DEC37B">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3</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团体</w:t>
      </w:r>
      <w:r>
        <w:rPr>
          <w:rFonts w:ascii="Times New Roman" w:hAnsi="Times New Roman" w:eastAsia="仿宋" w:cs="Times New Roman"/>
          <w:kern w:val="0"/>
          <w:sz w:val="28"/>
          <w:szCs w:val="28"/>
        </w:rPr>
        <w:t>总</w:t>
      </w:r>
      <w:r>
        <w:rPr>
          <w:rFonts w:hint="eastAsia" w:ascii="Times New Roman" w:hAnsi="Times New Roman" w:eastAsia="仿宋" w:cs="Times New Roman"/>
          <w:kern w:val="0"/>
          <w:sz w:val="28"/>
          <w:szCs w:val="28"/>
        </w:rPr>
        <w:t>成绩为以上两个竞</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模块的成绩之和800</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。每个团</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队的最终竞</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成绩按百</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制折算，折算方法为</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团队</w:t>
      </w:r>
      <w:r>
        <w:rPr>
          <w:rFonts w:ascii="Times New Roman" w:hAnsi="Times New Roman" w:eastAsia="仿宋" w:cs="Times New Roman"/>
          <w:kern w:val="0"/>
          <w:sz w:val="28"/>
          <w:szCs w:val="28"/>
        </w:rPr>
        <w:t>总</w:t>
      </w:r>
      <w:r>
        <w:rPr>
          <w:rFonts w:hint="eastAsia" w:ascii="Times New Roman" w:hAnsi="Times New Roman" w:eastAsia="仿宋" w:cs="Times New Roman"/>
          <w:kern w:val="0"/>
          <w:sz w:val="28"/>
          <w:szCs w:val="28"/>
        </w:rPr>
        <w:t>成绩÷800</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100=</w:t>
      </w:r>
      <w:r>
        <w:rPr>
          <w:rFonts w:hint="eastAsia" w:ascii="Times New Roman" w:hAnsi="Times New Roman" w:eastAsia="仿宋" w:cs="Times New Roman"/>
          <w:kern w:val="0"/>
          <w:sz w:val="28"/>
          <w:szCs w:val="28"/>
        </w:rPr>
        <w:t>百</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制的成绩。</w:t>
      </w:r>
      <w:r>
        <w:rPr>
          <w:rFonts w:ascii="Times New Roman" w:hAnsi="Times New Roman" w:eastAsia="仿宋" w:cs="Times New Roman"/>
          <w:kern w:val="0"/>
          <w:sz w:val="28"/>
          <w:szCs w:val="28"/>
        </w:rPr>
        <w:t xml:space="preserve"> </w:t>
      </w:r>
    </w:p>
    <w:p w14:paraId="17FE37F4">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团体</w:t>
      </w:r>
      <w:r>
        <w:rPr>
          <w:rFonts w:ascii="Times New Roman" w:hAnsi="Times New Roman" w:eastAsia="仿宋" w:cs="Times New Roman"/>
          <w:kern w:val="0"/>
          <w:sz w:val="28"/>
          <w:szCs w:val="28"/>
        </w:rPr>
        <w:t>总</w:t>
      </w:r>
      <w:r>
        <w:rPr>
          <w:rFonts w:hint="eastAsia" w:ascii="Times New Roman" w:hAnsi="Times New Roman" w:eastAsia="仿宋" w:cs="Times New Roman"/>
          <w:kern w:val="0"/>
          <w:sz w:val="28"/>
          <w:szCs w:val="28"/>
        </w:rPr>
        <w:t>成绩</w:t>
      </w:r>
      <w:r>
        <w:rPr>
          <w:rFonts w:ascii="Times New Roman" w:hAnsi="Times New Roman" w:eastAsia="仿宋" w:cs="Times New Roman"/>
          <w:kern w:val="0"/>
          <w:sz w:val="28"/>
          <w:szCs w:val="28"/>
        </w:rPr>
        <w:t>分数</w:t>
      </w:r>
      <w:r>
        <w:rPr>
          <w:rFonts w:hint="eastAsia" w:ascii="Times New Roman" w:hAnsi="Times New Roman" w:eastAsia="仿宋" w:cs="Times New Roman"/>
          <w:kern w:val="0"/>
          <w:sz w:val="28"/>
          <w:szCs w:val="28"/>
        </w:rPr>
        <w:t>相同</w:t>
      </w:r>
      <w:r>
        <w:rPr>
          <w:rFonts w:ascii="Times New Roman" w:hAnsi="Times New Roman" w:eastAsia="仿宋" w:cs="Times New Roman"/>
          <w:kern w:val="0"/>
          <w:sz w:val="28"/>
          <w:szCs w:val="28"/>
        </w:rPr>
        <w:t>时</w:t>
      </w:r>
      <w:r>
        <w:rPr>
          <w:rFonts w:hint="eastAsia" w:ascii="Times New Roman" w:hAnsi="Times New Roman" w:eastAsia="仿宋" w:cs="Times New Roman"/>
          <w:kern w:val="0"/>
          <w:sz w:val="28"/>
          <w:szCs w:val="28"/>
        </w:rPr>
        <w:t>，依次按纳税事</w:t>
      </w:r>
      <w:r>
        <w:rPr>
          <w:rFonts w:ascii="Times New Roman" w:hAnsi="Times New Roman" w:eastAsia="仿宋" w:cs="Times New Roman"/>
          <w:kern w:val="0"/>
          <w:sz w:val="28"/>
          <w:szCs w:val="28"/>
        </w:rPr>
        <w:t>务</w:t>
      </w:r>
      <w:r>
        <w:rPr>
          <w:rFonts w:hint="eastAsia" w:ascii="Times New Roman" w:hAnsi="Times New Roman" w:eastAsia="仿宋" w:cs="Times New Roman"/>
          <w:kern w:val="0"/>
          <w:sz w:val="28"/>
          <w:szCs w:val="28"/>
        </w:rPr>
        <w:t>处理模块和财</w:t>
      </w:r>
      <w:r>
        <w:rPr>
          <w:rFonts w:ascii="Times New Roman" w:hAnsi="Times New Roman" w:eastAsia="仿宋" w:cs="Times New Roman"/>
          <w:kern w:val="0"/>
          <w:sz w:val="28"/>
          <w:szCs w:val="28"/>
        </w:rPr>
        <w:t>务数</w:t>
      </w:r>
      <w:r>
        <w:rPr>
          <w:rFonts w:hint="eastAsia" w:ascii="Times New Roman" w:hAnsi="Times New Roman" w:eastAsia="仿宋" w:cs="Times New Roman"/>
          <w:kern w:val="0"/>
          <w:sz w:val="28"/>
          <w:szCs w:val="28"/>
        </w:rPr>
        <w:t>据</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析模块成绩确认排序。</w:t>
      </w:r>
    </w:p>
    <w:p w14:paraId="0EB53F32">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（三）评分</w:t>
      </w:r>
      <w:r>
        <w:rPr>
          <w:rFonts w:hint="eastAsia" w:ascii="Times New Roman" w:hAnsi="Times New Roman" w:eastAsia="方正楷体_GBK" w:cs="Times New Roman"/>
          <w:bCs/>
          <w:kern w:val="0"/>
          <w:sz w:val="28"/>
          <w:szCs w:val="28"/>
        </w:rPr>
        <w:t>细则</w:t>
      </w:r>
    </w:p>
    <w:p w14:paraId="5A4C9F4E">
      <w:pPr>
        <w:spacing w:line="360" w:lineRule="auto"/>
        <w:ind w:firstLine="560" w:firstLineChars="200"/>
        <w:rPr>
          <w:rFonts w:ascii="Times New Roman" w:hAnsi="Times New Roman" w:eastAsia="仿宋" w:cs="Times New Roman"/>
          <w:kern w:val="0"/>
          <w:sz w:val="24"/>
        </w:rPr>
      </w:pPr>
      <w:r>
        <w:rPr>
          <w:rFonts w:hint="eastAsia" w:ascii="Times New Roman" w:hAnsi="Times New Roman" w:eastAsia="仿宋" w:cs="Times New Roman"/>
          <w:kern w:val="0"/>
          <w:sz w:val="28"/>
          <w:szCs w:val="28"/>
        </w:rPr>
        <w:t>1.</w:t>
      </w:r>
      <w:r>
        <w:rPr>
          <w:rFonts w:ascii="Times New Roman" w:hAnsi="Times New Roman" w:eastAsia="仿宋" w:cs="Times New Roman"/>
          <w:kern w:val="0"/>
          <w:sz w:val="24"/>
        </w:rPr>
        <w:t xml:space="preserve"> </w:t>
      </w:r>
      <w:r>
        <w:rPr>
          <w:rFonts w:hint="eastAsia" w:ascii="Times New Roman" w:hAnsi="Times New Roman" w:eastAsia="仿宋" w:cs="Times New Roman"/>
          <w:kern w:val="0"/>
          <w:sz w:val="28"/>
          <w:szCs w:val="28"/>
        </w:rPr>
        <w:t xml:space="preserve">纳税事务处理模块评分细则 </w:t>
      </w:r>
    </w:p>
    <w:p w14:paraId="48885711">
      <w:pPr>
        <w:spacing w:line="360" w:lineRule="auto"/>
        <w:ind w:firstLine="480" w:firstLineChars="200"/>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表1智能财税基本技能—纳税事务处理</w:t>
      </w:r>
    </w:p>
    <w:tbl>
      <w:tblPr>
        <w:tblStyle w:val="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359"/>
        <w:gridCol w:w="1015"/>
      </w:tblGrid>
      <w:tr w14:paraId="0DB7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83" w:type="dxa"/>
            <w:tcBorders>
              <w:top w:val="single" w:color="000000" w:sz="12" w:space="0"/>
              <w:bottom w:val="single" w:color="000000" w:sz="4" w:space="0"/>
              <w:right w:val="single" w:color="000000" w:sz="4" w:space="0"/>
            </w:tcBorders>
            <w:shd w:val="clear" w:color="auto" w:fill="B8CCE4"/>
            <w:vAlign w:val="center"/>
          </w:tcPr>
          <w:p w14:paraId="3180F7F3">
            <w:pPr>
              <w:jc w:val="center"/>
              <w:rPr>
                <w:rFonts w:ascii="Times New Roman" w:hAnsi="Times New Roman" w:eastAsia="仿宋" w:cs="Times New Roman"/>
                <w:sz w:val="24"/>
              </w:rPr>
            </w:pPr>
            <w:r>
              <w:rPr>
                <w:rFonts w:hint="eastAsia" w:ascii="Times New Roman" w:hAnsi="Times New Roman" w:eastAsia="仿宋" w:cs="Times New Roman"/>
                <w:sz w:val="24"/>
              </w:rPr>
              <w:t>竞赛项目</w:t>
            </w:r>
          </w:p>
        </w:tc>
        <w:tc>
          <w:tcPr>
            <w:tcW w:w="6359" w:type="dxa"/>
            <w:tcBorders>
              <w:top w:val="single" w:color="000000" w:sz="12" w:space="0"/>
              <w:left w:val="single" w:color="000000" w:sz="4" w:space="0"/>
              <w:bottom w:val="single" w:color="000000" w:sz="4" w:space="0"/>
              <w:right w:val="single" w:color="000000" w:sz="4" w:space="0"/>
            </w:tcBorders>
            <w:shd w:val="clear" w:color="auto" w:fill="B8CCE4"/>
            <w:vAlign w:val="center"/>
          </w:tcPr>
          <w:p w14:paraId="3BB4F7C6">
            <w:pPr>
              <w:jc w:val="center"/>
              <w:rPr>
                <w:rFonts w:ascii="Times New Roman" w:hAnsi="Times New Roman" w:eastAsia="仿宋" w:cs="Times New Roman"/>
                <w:sz w:val="24"/>
              </w:rPr>
            </w:pPr>
            <w:r>
              <w:rPr>
                <w:rFonts w:hint="eastAsia" w:ascii="Times New Roman" w:hAnsi="Times New Roman" w:eastAsia="仿宋" w:cs="Times New Roman"/>
                <w:sz w:val="24"/>
              </w:rPr>
              <w:t>评分内容</w:t>
            </w:r>
          </w:p>
        </w:tc>
        <w:tc>
          <w:tcPr>
            <w:tcW w:w="1015" w:type="dxa"/>
            <w:tcBorders>
              <w:top w:val="single" w:color="000000" w:sz="12" w:space="0"/>
              <w:left w:val="single" w:color="000000" w:sz="4" w:space="0"/>
              <w:bottom w:val="single" w:color="000000" w:sz="4" w:space="0"/>
              <w:right w:val="single" w:color="000000" w:sz="12" w:space="0"/>
            </w:tcBorders>
            <w:shd w:val="clear" w:color="auto" w:fill="B8CCE4"/>
            <w:vAlign w:val="center"/>
          </w:tcPr>
          <w:p w14:paraId="2892403F">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14:paraId="646C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3" w:type="dxa"/>
            <w:vMerge w:val="restart"/>
            <w:tcBorders>
              <w:top w:val="single" w:color="000000" w:sz="4" w:space="0"/>
              <w:left w:val="single" w:color="000000" w:sz="4" w:space="0"/>
              <w:right w:val="single" w:color="000000" w:sz="4" w:space="0"/>
            </w:tcBorders>
            <w:vAlign w:val="center"/>
          </w:tcPr>
          <w:p w14:paraId="5288F350">
            <w:pPr>
              <w:jc w:val="center"/>
              <w:rPr>
                <w:rFonts w:ascii="Times New Roman" w:hAnsi="Times New Roman" w:eastAsia="仿宋" w:cs="Times New Roman"/>
                <w:sz w:val="24"/>
              </w:rPr>
            </w:pPr>
            <w:r>
              <w:rPr>
                <w:rFonts w:hint="eastAsia" w:ascii="Times New Roman" w:hAnsi="Times New Roman" w:eastAsia="仿宋" w:cs="Times New Roman"/>
                <w:sz w:val="24"/>
              </w:rPr>
              <w:t>智能化发票开具</w:t>
            </w:r>
          </w:p>
        </w:tc>
        <w:tc>
          <w:tcPr>
            <w:tcW w:w="6359" w:type="dxa"/>
            <w:tcBorders>
              <w:top w:val="single" w:color="000000" w:sz="4" w:space="0"/>
              <w:left w:val="single" w:color="000000" w:sz="4" w:space="0"/>
              <w:bottom w:val="single" w:color="000000" w:sz="4" w:space="0"/>
              <w:right w:val="single" w:color="000000" w:sz="4" w:space="0"/>
            </w:tcBorders>
            <w:vAlign w:val="center"/>
          </w:tcPr>
          <w:p w14:paraId="6AEB3607">
            <w:pPr>
              <w:jc w:val="left"/>
              <w:rPr>
                <w:rFonts w:ascii="Times New Roman" w:hAnsi="Times New Roman" w:eastAsia="仿宋" w:cs="Times New Roman"/>
                <w:sz w:val="24"/>
              </w:rPr>
            </w:pPr>
            <w:r>
              <w:rPr>
                <w:rFonts w:hint="eastAsia" w:ascii="Times New Roman" w:hAnsi="Times New Roman" w:eastAsia="仿宋" w:cs="Times New Roman"/>
                <w:sz w:val="24"/>
              </w:rPr>
              <w:t>维护纳税主体信息、购货方单位信息、商品与服务档案信息等。</w:t>
            </w:r>
          </w:p>
        </w:tc>
        <w:tc>
          <w:tcPr>
            <w:tcW w:w="1015" w:type="dxa"/>
            <w:vMerge w:val="restart"/>
            <w:tcBorders>
              <w:top w:val="single" w:color="000000" w:sz="4" w:space="0"/>
              <w:left w:val="single" w:color="000000" w:sz="4" w:space="0"/>
              <w:right w:val="single" w:color="000000" w:sz="12" w:space="0"/>
            </w:tcBorders>
            <w:vAlign w:val="center"/>
          </w:tcPr>
          <w:p w14:paraId="5C848EF2">
            <w:pPr>
              <w:jc w:val="center"/>
              <w:rPr>
                <w:rFonts w:ascii="Times New Roman" w:hAnsi="Times New Roman" w:eastAsia="仿宋" w:cs="Times New Roman"/>
                <w:sz w:val="24"/>
              </w:rPr>
            </w:pPr>
            <w:r>
              <w:rPr>
                <w:rFonts w:hint="eastAsia" w:ascii="Times New Roman" w:hAnsi="Times New Roman" w:eastAsia="仿宋" w:cs="Times New Roman"/>
                <w:sz w:val="24"/>
              </w:rPr>
              <w:t>40分</w:t>
            </w:r>
          </w:p>
        </w:tc>
      </w:tr>
      <w:tr w14:paraId="1231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83" w:type="dxa"/>
            <w:vMerge w:val="continue"/>
            <w:tcBorders>
              <w:left w:val="single" w:color="000000" w:sz="4" w:space="0"/>
              <w:bottom w:val="single" w:color="000000" w:sz="4" w:space="0"/>
              <w:right w:val="single" w:color="000000" w:sz="4" w:space="0"/>
            </w:tcBorders>
            <w:vAlign w:val="center"/>
          </w:tcPr>
          <w:p w14:paraId="3B832A67">
            <w:pPr>
              <w:jc w:val="center"/>
              <w:rPr>
                <w:rFonts w:ascii="Times New Roman" w:hAnsi="Times New Roman" w:eastAsia="仿宋" w:cs="Times New Roman"/>
                <w:sz w:val="24"/>
              </w:rPr>
            </w:pPr>
          </w:p>
        </w:tc>
        <w:tc>
          <w:tcPr>
            <w:tcW w:w="6359" w:type="dxa"/>
            <w:tcBorders>
              <w:top w:val="single" w:color="000000" w:sz="4" w:space="0"/>
              <w:left w:val="single" w:color="000000" w:sz="4" w:space="0"/>
              <w:bottom w:val="single" w:color="000000" w:sz="4" w:space="0"/>
              <w:right w:val="single" w:color="000000" w:sz="4" w:space="0"/>
            </w:tcBorders>
            <w:vAlign w:val="center"/>
          </w:tcPr>
          <w:p w14:paraId="31FE8E1B">
            <w:pPr>
              <w:jc w:val="left"/>
              <w:rPr>
                <w:rFonts w:ascii="Times New Roman" w:hAnsi="Times New Roman" w:eastAsia="仿宋" w:cs="Times New Roman"/>
                <w:sz w:val="24"/>
              </w:rPr>
            </w:pPr>
            <w:r>
              <w:rPr>
                <w:rFonts w:hint="eastAsia" w:ascii="Times New Roman" w:hAnsi="Times New Roman" w:eastAsia="仿宋" w:cs="Times New Roman"/>
                <w:sz w:val="24"/>
              </w:rPr>
              <w:t>发票领用与分发、发票开具、发票查询与统计、发票勾选与认证。</w:t>
            </w:r>
          </w:p>
        </w:tc>
        <w:tc>
          <w:tcPr>
            <w:tcW w:w="1015" w:type="dxa"/>
            <w:vMerge w:val="continue"/>
            <w:tcBorders>
              <w:left w:val="single" w:color="000000" w:sz="4" w:space="0"/>
              <w:bottom w:val="single" w:color="000000" w:sz="4" w:space="0"/>
              <w:right w:val="single" w:color="000000" w:sz="12" w:space="0"/>
            </w:tcBorders>
            <w:vAlign w:val="center"/>
          </w:tcPr>
          <w:p w14:paraId="0D9E6FBD">
            <w:pPr>
              <w:jc w:val="center"/>
              <w:rPr>
                <w:rFonts w:ascii="Times New Roman" w:hAnsi="Times New Roman" w:eastAsia="仿宋" w:cs="Times New Roman"/>
                <w:sz w:val="24"/>
              </w:rPr>
            </w:pPr>
          </w:p>
        </w:tc>
      </w:tr>
      <w:tr w14:paraId="1532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583" w:type="dxa"/>
            <w:tcBorders>
              <w:top w:val="single" w:color="000000" w:sz="4" w:space="0"/>
              <w:left w:val="single" w:color="000000" w:sz="4" w:space="0"/>
              <w:bottom w:val="single" w:color="000000" w:sz="4" w:space="0"/>
              <w:right w:val="single" w:color="000000" w:sz="4" w:space="0"/>
            </w:tcBorders>
            <w:vAlign w:val="center"/>
          </w:tcPr>
          <w:p w14:paraId="09AB6B99">
            <w:pPr>
              <w:jc w:val="center"/>
              <w:rPr>
                <w:rFonts w:ascii="Times New Roman" w:hAnsi="Times New Roman" w:eastAsia="仿宋" w:cs="Times New Roman"/>
                <w:sz w:val="24"/>
              </w:rPr>
            </w:pPr>
            <w:r>
              <w:rPr>
                <w:rFonts w:hint="eastAsia" w:ascii="Times New Roman" w:hAnsi="Times New Roman" w:eastAsia="仿宋" w:cs="Times New Roman"/>
                <w:sz w:val="24"/>
              </w:rPr>
              <w:t>增值税及附加税纳税申报</w:t>
            </w:r>
          </w:p>
        </w:tc>
        <w:tc>
          <w:tcPr>
            <w:tcW w:w="6359" w:type="dxa"/>
            <w:tcBorders>
              <w:top w:val="single" w:color="000000" w:sz="4" w:space="0"/>
              <w:left w:val="single" w:color="000000" w:sz="4" w:space="0"/>
              <w:bottom w:val="single" w:color="000000" w:sz="4" w:space="0"/>
              <w:right w:val="single" w:color="000000" w:sz="4" w:space="0"/>
            </w:tcBorders>
            <w:vAlign w:val="center"/>
          </w:tcPr>
          <w:p w14:paraId="104B859B">
            <w:pPr>
              <w:jc w:val="left"/>
              <w:rPr>
                <w:rFonts w:ascii="Times New Roman" w:hAnsi="Times New Roman" w:eastAsia="仿宋" w:cs="Times New Roman"/>
                <w:sz w:val="24"/>
              </w:rPr>
            </w:pPr>
            <w:r>
              <w:rPr>
                <w:rFonts w:hint="eastAsia" w:ascii="Times New Roman" w:hAnsi="Times New Roman" w:eastAsia="仿宋" w:cs="Times New Roman"/>
                <w:sz w:val="24"/>
              </w:rPr>
              <w:t>对生成的增值税及附加税费申报表等纳税申报主表与附表数据内容进行审核，并进行当月的纳税申报。</w:t>
            </w:r>
          </w:p>
        </w:tc>
        <w:tc>
          <w:tcPr>
            <w:tcW w:w="1015" w:type="dxa"/>
            <w:tcBorders>
              <w:top w:val="single" w:color="000000" w:sz="4" w:space="0"/>
              <w:left w:val="single" w:color="000000" w:sz="4" w:space="0"/>
              <w:bottom w:val="single" w:color="000000" w:sz="4" w:space="0"/>
              <w:right w:val="single" w:color="000000" w:sz="12" w:space="0"/>
            </w:tcBorders>
            <w:vAlign w:val="center"/>
          </w:tcPr>
          <w:p w14:paraId="3C51478D">
            <w:pPr>
              <w:jc w:val="center"/>
              <w:rPr>
                <w:rFonts w:ascii="Times New Roman" w:hAnsi="Times New Roman" w:eastAsia="仿宋" w:cs="Times New Roman"/>
                <w:sz w:val="24"/>
              </w:rPr>
            </w:pPr>
            <w:r>
              <w:rPr>
                <w:rFonts w:hint="eastAsia" w:ascii="Times New Roman" w:hAnsi="Times New Roman" w:eastAsia="仿宋" w:cs="Times New Roman"/>
                <w:sz w:val="24"/>
              </w:rPr>
              <w:t>30分</w:t>
            </w:r>
          </w:p>
        </w:tc>
      </w:tr>
      <w:tr w14:paraId="2B09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3" w:type="dxa"/>
            <w:tcBorders>
              <w:top w:val="single" w:color="000000" w:sz="4" w:space="0"/>
              <w:left w:val="single" w:color="000000" w:sz="4" w:space="0"/>
              <w:bottom w:val="single" w:color="000000" w:sz="4" w:space="0"/>
              <w:right w:val="single" w:color="000000" w:sz="4" w:space="0"/>
            </w:tcBorders>
            <w:vAlign w:val="center"/>
          </w:tcPr>
          <w:p w14:paraId="581EA2E6">
            <w:pPr>
              <w:jc w:val="center"/>
              <w:rPr>
                <w:rFonts w:ascii="Times New Roman" w:hAnsi="Times New Roman" w:eastAsia="仿宋" w:cs="Times New Roman"/>
                <w:sz w:val="24"/>
              </w:rPr>
            </w:pPr>
            <w:r>
              <w:rPr>
                <w:rFonts w:hint="eastAsia" w:ascii="Times New Roman" w:hAnsi="Times New Roman" w:eastAsia="仿宋" w:cs="Times New Roman"/>
                <w:sz w:val="24"/>
              </w:rPr>
              <w:t>企业所得税纳税申报</w:t>
            </w:r>
          </w:p>
        </w:tc>
        <w:tc>
          <w:tcPr>
            <w:tcW w:w="6359" w:type="dxa"/>
            <w:tcBorders>
              <w:top w:val="single" w:color="000000" w:sz="4" w:space="0"/>
              <w:left w:val="single" w:color="000000" w:sz="4" w:space="0"/>
              <w:bottom w:val="single" w:color="000000" w:sz="4" w:space="0"/>
              <w:right w:val="single" w:color="000000" w:sz="4" w:space="0"/>
            </w:tcBorders>
            <w:vAlign w:val="center"/>
          </w:tcPr>
          <w:p w14:paraId="2A5C2540">
            <w:pPr>
              <w:jc w:val="left"/>
              <w:rPr>
                <w:rFonts w:ascii="Times New Roman" w:hAnsi="Times New Roman" w:eastAsia="仿宋" w:cs="Times New Roman"/>
                <w:sz w:val="24"/>
              </w:rPr>
            </w:pPr>
            <w:r>
              <w:rPr>
                <w:rFonts w:hint="eastAsia" w:ascii="Times New Roman" w:hAnsi="Times New Roman" w:eastAsia="仿宋" w:cs="Times New Roman"/>
                <w:sz w:val="24"/>
              </w:rPr>
              <w:t>对生成的居民企业（查账征收）所得税月（季）度预缴纳税申报表或年度汇算清缴申报主表与附表数据内容进行审核，并进行当月（季）或年度汇算清缴申报。</w:t>
            </w:r>
          </w:p>
        </w:tc>
        <w:tc>
          <w:tcPr>
            <w:tcW w:w="1015" w:type="dxa"/>
            <w:tcBorders>
              <w:top w:val="single" w:color="000000" w:sz="4" w:space="0"/>
              <w:left w:val="single" w:color="000000" w:sz="4" w:space="0"/>
              <w:bottom w:val="single" w:color="000000" w:sz="4" w:space="0"/>
              <w:right w:val="single" w:color="000000" w:sz="12" w:space="0"/>
            </w:tcBorders>
            <w:vAlign w:val="center"/>
          </w:tcPr>
          <w:p w14:paraId="2C0DDDF8">
            <w:pPr>
              <w:jc w:val="center"/>
              <w:rPr>
                <w:rFonts w:ascii="Times New Roman" w:hAnsi="Times New Roman" w:eastAsia="仿宋" w:cs="Times New Roman"/>
                <w:sz w:val="24"/>
              </w:rPr>
            </w:pPr>
            <w:r>
              <w:rPr>
                <w:rFonts w:hint="eastAsia" w:ascii="Times New Roman" w:hAnsi="Times New Roman" w:eastAsia="仿宋" w:cs="Times New Roman"/>
                <w:sz w:val="24"/>
              </w:rPr>
              <w:t>30分</w:t>
            </w:r>
          </w:p>
        </w:tc>
      </w:tr>
    </w:tbl>
    <w:p w14:paraId="1DAE4BF3">
      <w:pPr>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2.财税数据分析模块评分细则</w:t>
      </w:r>
    </w:p>
    <w:p w14:paraId="42A462E6">
      <w:pPr>
        <w:spacing w:line="360" w:lineRule="auto"/>
        <w:ind w:firstLine="480" w:firstLineChars="200"/>
        <w:jc w:val="center"/>
        <w:rPr>
          <w:rFonts w:ascii="Times New Roman" w:hAnsi="Times New Roman" w:eastAsia="仿宋" w:cs="Times New Roman"/>
          <w:sz w:val="24"/>
        </w:rPr>
      </w:pPr>
      <w:r>
        <w:rPr>
          <w:rFonts w:hint="eastAsia" w:ascii="Times New Roman" w:hAnsi="Times New Roman" w:eastAsia="仿宋" w:cs="Times New Roman"/>
          <w:kern w:val="0"/>
          <w:sz w:val="24"/>
        </w:rPr>
        <w:t>表2智能财税基本技能—财务数据分析</w:t>
      </w:r>
    </w:p>
    <w:tbl>
      <w:tblPr>
        <w:tblStyle w:val="8"/>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2"/>
        <w:gridCol w:w="6257"/>
        <w:gridCol w:w="1069"/>
      </w:tblGrid>
      <w:tr w14:paraId="59FAA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572" w:type="dxa"/>
            <w:shd w:val="clear" w:color="auto" w:fill="B8CCE4"/>
          </w:tcPr>
          <w:p w14:paraId="3772DF2E">
            <w:pPr>
              <w:jc w:val="center"/>
              <w:rPr>
                <w:rFonts w:ascii="Times New Roman" w:hAnsi="Times New Roman" w:eastAsia="仿宋" w:cs="Times New Roman"/>
                <w:sz w:val="24"/>
              </w:rPr>
            </w:pPr>
            <w:r>
              <w:rPr>
                <w:rFonts w:hint="eastAsia" w:ascii="Times New Roman" w:hAnsi="Times New Roman" w:eastAsia="仿宋" w:cs="Times New Roman"/>
                <w:sz w:val="24"/>
              </w:rPr>
              <w:t>竞赛项目</w:t>
            </w:r>
          </w:p>
        </w:tc>
        <w:tc>
          <w:tcPr>
            <w:tcW w:w="6257" w:type="dxa"/>
            <w:shd w:val="clear" w:color="auto" w:fill="B8CCE4"/>
          </w:tcPr>
          <w:p w14:paraId="4CE8C871">
            <w:pPr>
              <w:jc w:val="center"/>
              <w:rPr>
                <w:rFonts w:ascii="Times New Roman" w:hAnsi="Times New Roman" w:eastAsia="仿宋" w:cs="Times New Roman"/>
                <w:sz w:val="24"/>
              </w:rPr>
            </w:pPr>
            <w:r>
              <w:rPr>
                <w:rFonts w:hint="eastAsia" w:ascii="Times New Roman" w:hAnsi="Times New Roman" w:eastAsia="仿宋" w:cs="Times New Roman"/>
                <w:sz w:val="24"/>
              </w:rPr>
              <w:t>评分内容</w:t>
            </w:r>
          </w:p>
        </w:tc>
        <w:tc>
          <w:tcPr>
            <w:tcW w:w="1069" w:type="dxa"/>
            <w:shd w:val="clear" w:color="auto" w:fill="B8CCE4"/>
          </w:tcPr>
          <w:p w14:paraId="195E8400">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14:paraId="7186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72" w:type="dxa"/>
            <w:vMerge w:val="restart"/>
            <w:vAlign w:val="center"/>
          </w:tcPr>
          <w:p w14:paraId="0092FE03">
            <w:pPr>
              <w:jc w:val="center"/>
              <w:rPr>
                <w:rFonts w:ascii="Times New Roman" w:hAnsi="Times New Roman" w:eastAsia="仿宋" w:cs="Times New Roman"/>
                <w:sz w:val="24"/>
              </w:rPr>
            </w:pPr>
            <w:r>
              <w:rPr>
                <w:rFonts w:hint="eastAsia" w:ascii="Times New Roman" w:hAnsi="Times New Roman" w:eastAsia="仿宋" w:cs="Times New Roman"/>
                <w:sz w:val="24"/>
              </w:rPr>
              <w:t>业务数据分析</w:t>
            </w:r>
          </w:p>
        </w:tc>
        <w:tc>
          <w:tcPr>
            <w:tcW w:w="6257" w:type="dxa"/>
            <w:vAlign w:val="center"/>
          </w:tcPr>
          <w:p w14:paraId="222773C3">
            <w:pPr>
              <w:jc w:val="left"/>
              <w:rPr>
                <w:rFonts w:ascii="Times New Roman" w:hAnsi="Times New Roman" w:eastAsia="仿宋" w:cs="Times New Roman"/>
                <w:sz w:val="24"/>
              </w:rPr>
            </w:pPr>
            <w:r>
              <w:rPr>
                <w:rFonts w:hint="eastAsia" w:ascii="Times New Roman" w:hAnsi="Times New Roman" w:eastAsia="仿宋" w:cs="Times New Roman"/>
                <w:sz w:val="24"/>
              </w:rPr>
              <w:t>完成采购业务完成情况及计划执行差异分析、供应商评价分析，并进行可视化呈现。</w:t>
            </w:r>
          </w:p>
        </w:tc>
        <w:tc>
          <w:tcPr>
            <w:tcW w:w="1069" w:type="dxa"/>
            <w:vAlign w:val="center"/>
          </w:tcPr>
          <w:p w14:paraId="5E90BBEF">
            <w:pPr>
              <w:jc w:val="center"/>
              <w:rPr>
                <w:rFonts w:ascii="Times New Roman" w:hAnsi="Times New Roman" w:eastAsia="仿宋" w:cs="Times New Roman"/>
                <w:sz w:val="24"/>
              </w:rPr>
            </w:pPr>
            <w:r>
              <w:rPr>
                <w:rFonts w:hint="eastAsia" w:ascii="Times New Roman" w:hAnsi="Times New Roman" w:eastAsia="仿宋" w:cs="Times New Roman"/>
                <w:sz w:val="24"/>
              </w:rPr>
              <w:t>15分</w:t>
            </w:r>
          </w:p>
        </w:tc>
      </w:tr>
      <w:tr w14:paraId="6016C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572" w:type="dxa"/>
            <w:vMerge w:val="continue"/>
            <w:vAlign w:val="center"/>
          </w:tcPr>
          <w:p w14:paraId="539DF215">
            <w:pPr>
              <w:jc w:val="center"/>
              <w:rPr>
                <w:rFonts w:ascii="Times New Roman" w:hAnsi="Times New Roman" w:eastAsia="仿宋" w:cs="Times New Roman"/>
                <w:sz w:val="24"/>
              </w:rPr>
            </w:pPr>
          </w:p>
        </w:tc>
        <w:tc>
          <w:tcPr>
            <w:tcW w:w="6257" w:type="dxa"/>
            <w:vAlign w:val="center"/>
          </w:tcPr>
          <w:p w14:paraId="6D5CF9A6">
            <w:pPr>
              <w:jc w:val="left"/>
              <w:rPr>
                <w:rFonts w:ascii="Times New Roman" w:hAnsi="Times New Roman" w:eastAsia="仿宋" w:cs="Times New Roman"/>
                <w:sz w:val="24"/>
              </w:rPr>
            </w:pPr>
            <w:r>
              <w:rPr>
                <w:rFonts w:hint="eastAsia" w:ascii="Times New Roman" w:hAnsi="Times New Roman" w:eastAsia="仿宋" w:cs="Times New Roman"/>
                <w:sz w:val="24"/>
              </w:rPr>
              <w:t>完成销售业务完成情况及计划执行差异分析、客户评价分析，并进行可视化呈现。</w:t>
            </w:r>
          </w:p>
        </w:tc>
        <w:tc>
          <w:tcPr>
            <w:tcW w:w="1069" w:type="dxa"/>
            <w:vAlign w:val="center"/>
          </w:tcPr>
          <w:p w14:paraId="22E25655">
            <w:pPr>
              <w:jc w:val="center"/>
              <w:rPr>
                <w:rFonts w:ascii="Times New Roman" w:hAnsi="Times New Roman" w:eastAsia="仿宋" w:cs="Times New Roman"/>
                <w:sz w:val="24"/>
              </w:rPr>
            </w:pPr>
            <w:r>
              <w:rPr>
                <w:rFonts w:hint="eastAsia" w:ascii="Times New Roman" w:hAnsi="Times New Roman" w:eastAsia="仿宋" w:cs="Times New Roman"/>
                <w:sz w:val="24"/>
              </w:rPr>
              <w:t>15分</w:t>
            </w:r>
          </w:p>
        </w:tc>
      </w:tr>
      <w:tr w14:paraId="29B3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restart"/>
            <w:vAlign w:val="center"/>
          </w:tcPr>
          <w:p w14:paraId="65B4F67B">
            <w:pPr>
              <w:jc w:val="center"/>
              <w:rPr>
                <w:rFonts w:ascii="Times New Roman" w:hAnsi="Times New Roman" w:eastAsia="仿宋" w:cs="Times New Roman"/>
                <w:sz w:val="24"/>
              </w:rPr>
            </w:pPr>
            <w:r>
              <w:rPr>
                <w:rFonts w:hint="eastAsia" w:ascii="Times New Roman" w:hAnsi="Times New Roman" w:eastAsia="仿宋" w:cs="Times New Roman"/>
                <w:sz w:val="24"/>
              </w:rPr>
              <w:t>财务报表分析</w:t>
            </w:r>
          </w:p>
        </w:tc>
        <w:tc>
          <w:tcPr>
            <w:tcW w:w="6257" w:type="dxa"/>
            <w:vAlign w:val="center"/>
          </w:tcPr>
          <w:p w14:paraId="6A60BD26">
            <w:pPr>
              <w:jc w:val="left"/>
              <w:rPr>
                <w:rFonts w:ascii="Times New Roman" w:hAnsi="Times New Roman" w:eastAsia="仿宋" w:cs="Times New Roman"/>
                <w:sz w:val="24"/>
              </w:rPr>
            </w:pPr>
            <w:r>
              <w:rPr>
                <w:rFonts w:hint="eastAsia" w:ascii="Times New Roman" w:hAnsi="Times New Roman" w:eastAsia="仿宋" w:cs="Times New Roman"/>
                <w:sz w:val="24"/>
              </w:rPr>
              <w:t>完成资产负债表主要报表项目结构及趋势变动分析，并进行可视化呈现。</w:t>
            </w:r>
          </w:p>
        </w:tc>
        <w:tc>
          <w:tcPr>
            <w:tcW w:w="1069" w:type="dxa"/>
            <w:vAlign w:val="center"/>
          </w:tcPr>
          <w:p w14:paraId="1C454D4C">
            <w:pPr>
              <w:jc w:val="center"/>
              <w:rPr>
                <w:rFonts w:ascii="Times New Roman" w:hAnsi="Times New Roman" w:eastAsia="仿宋" w:cs="Times New Roman"/>
                <w:sz w:val="24"/>
              </w:rPr>
            </w:pPr>
            <w:r>
              <w:rPr>
                <w:rFonts w:hint="eastAsia" w:ascii="Times New Roman" w:hAnsi="Times New Roman" w:eastAsia="仿宋" w:cs="Times New Roman"/>
                <w:sz w:val="24"/>
              </w:rPr>
              <w:t>13分</w:t>
            </w:r>
          </w:p>
        </w:tc>
      </w:tr>
      <w:tr w14:paraId="14A8D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continue"/>
            <w:vAlign w:val="center"/>
          </w:tcPr>
          <w:p w14:paraId="58A1C974">
            <w:pPr>
              <w:jc w:val="center"/>
              <w:rPr>
                <w:rFonts w:ascii="Times New Roman" w:hAnsi="Times New Roman" w:eastAsia="仿宋" w:cs="Times New Roman"/>
                <w:sz w:val="24"/>
              </w:rPr>
            </w:pPr>
          </w:p>
        </w:tc>
        <w:tc>
          <w:tcPr>
            <w:tcW w:w="6257" w:type="dxa"/>
            <w:vAlign w:val="center"/>
          </w:tcPr>
          <w:p w14:paraId="51BA3D88">
            <w:pPr>
              <w:jc w:val="left"/>
              <w:rPr>
                <w:rFonts w:ascii="Times New Roman" w:hAnsi="Times New Roman" w:eastAsia="仿宋" w:cs="Times New Roman"/>
                <w:sz w:val="24"/>
              </w:rPr>
            </w:pPr>
            <w:r>
              <w:rPr>
                <w:rFonts w:hint="eastAsia" w:ascii="Times New Roman" w:hAnsi="Times New Roman" w:eastAsia="仿宋" w:cs="Times New Roman"/>
                <w:sz w:val="24"/>
              </w:rPr>
              <w:t>完成利润表主要报表项目结构及趋势变动分析，并进行可视化呈现。</w:t>
            </w:r>
          </w:p>
        </w:tc>
        <w:tc>
          <w:tcPr>
            <w:tcW w:w="1069" w:type="dxa"/>
            <w:vAlign w:val="center"/>
          </w:tcPr>
          <w:p w14:paraId="70D774CD">
            <w:pPr>
              <w:jc w:val="center"/>
              <w:rPr>
                <w:rFonts w:ascii="Times New Roman" w:hAnsi="Times New Roman" w:eastAsia="仿宋" w:cs="Times New Roman"/>
                <w:sz w:val="24"/>
              </w:rPr>
            </w:pPr>
            <w:r>
              <w:rPr>
                <w:rFonts w:hint="eastAsia" w:ascii="Times New Roman" w:hAnsi="Times New Roman" w:eastAsia="仿宋" w:cs="Times New Roman"/>
                <w:sz w:val="24"/>
              </w:rPr>
              <w:t>12分</w:t>
            </w:r>
          </w:p>
        </w:tc>
      </w:tr>
      <w:tr w14:paraId="27C8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continue"/>
            <w:vAlign w:val="center"/>
          </w:tcPr>
          <w:p w14:paraId="2CBF2F40">
            <w:pPr>
              <w:jc w:val="center"/>
              <w:rPr>
                <w:rFonts w:ascii="Times New Roman" w:hAnsi="Times New Roman" w:eastAsia="仿宋" w:cs="Times New Roman"/>
                <w:sz w:val="24"/>
              </w:rPr>
            </w:pPr>
          </w:p>
        </w:tc>
        <w:tc>
          <w:tcPr>
            <w:tcW w:w="6257" w:type="dxa"/>
            <w:vAlign w:val="center"/>
          </w:tcPr>
          <w:p w14:paraId="3D848583">
            <w:pPr>
              <w:jc w:val="left"/>
              <w:rPr>
                <w:rFonts w:ascii="Times New Roman" w:hAnsi="Times New Roman" w:eastAsia="仿宋" w:cs="Times New Roman"/>
                <w:sz w:val="24"/>
              </w:rPr>
            </w:pPr>
            <w:r>
              <w:rPr>
                <w:rFonts w:hint="eastAsia" w:ascii="Times New Roman" w:hAnsi="Times New Roman" w:eastAsia="仿宋" w:cs="Times New Roman"/>
                <w:sz w:val="24"/>
              </w:rPr>
              <w:t>完成偿债能力、盈利能力、营运能力、发展能力等主要财务指标的计算与对比分析，并进行可视化呈现。</w:t>
            </w:r>
          </w:p>
        </w:tc>
        <w:tc>
          <w:tcPr>
            <w:tcW w:w="1069" w:type="dxa"/>
            <w:vAlign w:val="center"/>
          </w:tcPr>
          <w:p w14:paraId="2002D593">
            <w:pPr>
              <w:jc w:val="center"/>
              <w:rPr>
                <w:rFonts w:ascii="Times New Roman" w:hAnsi="Times New Roman" w:eastAsia="仿宋" w:cs="Times New Roman"/>
                <w:sz w:val="24"/>
              </w:rPr>
            </w:pPr>
            <w:r>
              <w:rPr>
                <w:rFonts w:hint="eastAsia" w:ascii="Times New Roman" w:hAnsi="Times New Roman" w:eastAsia="仿宋" w:cs="Times New Roman"/>
                <w:sz w:val="24"/>
              </w:rPr>
              <w:t>35分</w:t>
            </w:r>
          </w:p>
        </w:tc>
      </w:tr>
      <w:tr w14:paraId="6F93E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572" w:type="dxa"/>
            <w:vAlign w:val="center"/>
          </w:tcPr>
          <w:p w14:paraId="4294BBE7">
            <w:pPr>
              <w:jc w:val="center"/>
              <w:rPr>
                <w:rFonts w:ascii="Times New Roman" w:hAnsi="Times New Roman" w:eastAsia="仿宋" w:cs="Times New Roman"/>
                <w:sz w:val="24"/>
              </w:rPr>
            </w:pPr>
            <w:r>
              <w:rPr>
                <w:rFonts w:hint="eastAsia" w:ascii="Times New Roman" w:hAnsi="Times New Roman" w:eastAsia="仿宋" w:cs="Times New Roman"/>
                <w:sz w:val="24"/>
              </w:rPr>
              <w:t>财务分析报告编制</w:t>
            </w:r>
          </w:p>
        </w:tc>
        <w:tc>
          <w:tcPr>
            <w:tcW w:w="6257" w:type="dxa"/>
            <w:vAlign w:val="center"/>
          </w:tcPr>
          <w:p w14:paraId="5EF9627C">
            <w:pPr>
              <w:jc w:val="left"/>
              <w:rPr>
                <w:rFonts w:ascii="Times New Roman" w:hAnsi="Times New Roman" w:eastAsia="仿宋" w:cs="Times New Roman"/>
                <w:sz w:val="24"/>
              </w:rPr>
            </w:pPr>
            <w:r>
              <w:rPr>
                <w:rFonts w:hint="eastAsia" w:ascii="Times New Roman" w:hAnsi="Times New Roman" w:eastAsia="仿宋" w:cs="Times New Roman"/>
                <w:sz w:val="24"/>
              </w:rPr>
              <w:t>生成财务分析报告，并按要求进行修改完善。</w:t>
            </w:r>
          </w:p>
        </w:tc>
        <w:tc>
          <w:tcPr>
            <w:tcW w:w="1069" w:type="dxa"/>
            <w:vAlign w:val="center"/>
          </w:tcPr>
          <w:p w14:paraId="20441986">
            <w:pPr>
              <w:jc w:val="center"/>
              <w:rPr>
                <w:rFonts w:ascii="Times New Roman" w:hAnsi="Times New Roman" w:eastAsia="仿宋" w:cs="Times New Roman"/>
                <w:sz w:val="24"/>
              </w:rPr>
            </w:pPr>
            <w:r>
              <w:rPr>
                <w:rFonts w:hint="eastAsia" w:ascii="Times New Roman" w:hAnsi="Times New Roman" w:eastAsia="仿宋" w:cs="Times New Roman"/>
                <w:sz w:val="24"/>
              </w:rPr>
              <w:t>10分</w:t>
            </w:r>
          </w:p>
        </w:tc>
      </w:tr>
    </w:tbl>
    <w:p w14:paraId="173BF1D6">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w:t>
      </w:r>
      <w:r>
        <w:rPr>
          <w:rFonts w:hint="eastAsia" w:ascii="Times New Roman" w:hAnsi="Times New Roman" w:eastAsia="方正楷体_GBK" w:cs="Times New Roman"/>
          <w:bCs/>
          <w:kern w:val="0"/>
          <w:sz w:val="28"/>
          <w:szCs w:val="28"/>
        </w:rPr>
        <w:t>四</w:t>
      </w:r>
      <w:r>
        <w:rPr>
          <w:rFonts w:ascii="Times New Roman" w:hAnsi="Times New Roman" w:eastAsia="方正楷体_GBK" w:cs="Times New Roman"/>
          <w:bCs/>
          <w:kern w:val="0"/>
          <w:sz w:val="28"/>
          <w:szCs w:val="28"/>
        </w:rPr>
        <w:t>）成绩审核</w:t>
      </w:r>
    </w:p>
    <w:p w14:paraId="71B94D1F">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成绩审核：为保障成绩评判的准确性，监督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14:paraId="6CD088CF">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十二、奖项设定</w:t>
      </w:r>
    </w:p>
    <w:p w14:paraId="171D526E">
      <w:pPr>
        <w:widowControl/>
        <w:ind w:firstLine="560" w:firstLineChars="200"/>
        <w:jc w:val="left"/>
        <w:outlineLvl w:val="0"/>
        <w:rPr>
          <w:rFonts w:ascii="仿宋" w:hAnsi="仿宋" w:eastAsia="仿宋" w:cs="仿宋"/>
          <w:sz w:val="28"/>
          <w:szCs w:val="28"/>
        </w:rPr>
      </w:pPr>
      <w:r>
        <w:rPr>
          <w:rFonts w:hint="eastAsia" w:ascii="仿宋" w:hAnsi="仿宋" w:eastAsia="仿宋" w:cs="仿宋"/>
          <w:sz w:val="28"/>
          <w:szCs w:val="28"/>
        </w:rPr>
        <w:t>学生赛设团体奖，团体一、二等奖指导教师获优秀指导教师奖，一、二、三等奖，各占10%、20%、30%(小数点后四舍五入），如竞赛赛项不足6个队的，原则上按培育赛组织，培育赛不分等次。</w:t>
      </w:r>
    </w:p>
    <w:p w14:paraId="5AF008B9">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十三、赛场预案</w:t>
      </w:r>
    </w:p>
    <w:p w14:paraId="458B74FA">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（一）赛场管理预案</w:t>
      </w:r>
    </w:p>
    <w:p w14:paraId="1213778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1.电力供应事故紧急处理预案</w:t>
      </w:r>
    </w:p>
    <w:p w14:paraId="0FDC8428">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竞赛现场如出现突然非正常停电的，按下述步骤进行处理:</w:t>
      </w:r>
    </w:p>
    <w:p w14:paraId="19C6A26A">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裁判员提示参赛选手，工作人员提示观摩人员要保持镇静，防止踩踏事件发生。</w:t>
      </w:r>
    </w:p>
    <w:p w14:paraId="7451729A">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裁判员提示参赛选手在电源保护装置的有效时间内备份计算机操作数据，并等候处理决定。</w:t>
      </w:r>
    </w:p>
    <w:p w14:paraId="73A683B1">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必要时保卫人员开启安全通道，有序疏散现场人员离场。</w:t>
      </w:r>
    </w:p>
    <w:p w14:paraId="5616FFFB">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④</w:t>
      </w:r>
      <w:r>
        <w:rPr>
          <w:rFonts w:ascii="Times New Roman" w:hAnsi="Times New Roman" w:eastAsia="仿宋" w:cs="Times New Roman"/>
          <w:sz w:val="28"/>
          <w:szCs w:val="28"/>
        </w:rPr>
        <w:t>裁判长视情况决定启动备用电源或延迟竞赛。</w:t>
      </w:r>
    </w:p>
    <w:p w14:paraId="4B672290">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⑤</w:t>
      </w:r>
      <w:r>
        <w:rPr>
          <w:rFonts w:ascii="Times New Roman" w:hAnsi="Times New Roman" w:eastAsia="仿宋" w:cs="Times New Roman"/>
          <w:sz w:val="28"/>
          <w:szCs w:val="28"/>
        </w:rPr>
        <w:t>现场电力恢复后，由裁判组集体商定根据竞赛内容特点的不同可采用继续比赛、顺延比赛时间、重赛等处理办法。</w:t>
      </w:r>
    </w:p>
    <w:p w14:paraId="4EA5DB1C">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2.设备事故紧急处理预案</w:t>
      </w:r>
    </w:p>
    <w:p w14:paraId="4BD3911F">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竞赛过程中，如遇竞赛设备故障，按下列程序报告并处理:</w:t>
      </w:r>
    </w:p>
    <w:p w14:paraId="0E7324D6">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参赛选手举手示意牌示意，说明故障现象，裁判员、技术员等应及时予以解决。</w:t>
      </w:r>
    </w:p>
    <w:p w14:paraId="7258DFA9">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确因设备无法继续操作，经由裁判员提出申请，报裁判长批准后，予以启用备用设备。</w:t>
      </w:r>
    </w:p>
    <w:p w14:paraId="56893FE4">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竞赛系统都设置了关键节点的自动备份功能，裁判长根据实际情况授权工作人员恢复备份数据。</w:t>
      </w:r>
    </w:p>
    <w:p w14:paraId="6A650470">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④</w:t>
      </w:r>
      <w:r>
        <w:rPr>
          <w:rFonts w:ascii="Times New Roman" w:hAnsi="Times New Roman" w:eastAsia="仿宋" w:cs="Times New Roman"/>
          <w:sz w:val="28"/>
          <w:szCs w:val="28"/>
        </w:rPr>
        <w:t>数据恢复正常后，由裁判组集体商定根据竞赛内容特点的不同可采用继续比赛、顺延比赛时间、重赛等处理办法。</w:t>
      </w:r>
    </w:p>
    <w:p w14:paraId="40682B2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3.其它事故紧急处理预案</w:t>
      </w:r>
    </w:p>
    <w:p w14:paraId="774B8726">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参赛队员发生意外受伤或急病等情况，应按下列步骤进行处理:</w:t>
      </w:r>
    </w:p>
    <w:p w14:paraId="278CA7CE">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参赛选手举手示意;</w:t>
      </w:r>
    </w:p>
    <w:p w14:paraId="5A0E4BFF">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现场医务人员迅速到达现场，救治或急送最近医院进行救治;</w:t>
      </w:r>
    </w:p>
    <w:p w14:paraId="71865E62">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参赛队其他队员可在不违反有关规定的情况下，协同完成竞赛事项。</w:t>
      </w:r>
    </w:p>
    <w:p w14:paraId="4ADFD342">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十四、赛项安全</w:t>
      </w:r>
    </w:p>
    <w:p w14:paraId="07B855FC">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（一）赛项安全管理</w:t>
      </w:r>
    </w:p>
    <w:p w14:paraId="45C75134">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赛事安全是竞赛一切工作顺利开展的先决条件,是赛事筹备和运行工作必须考虑的核心问题。赛项执委会采取切实有效措施保证大赛期间参赛选手、领队教师、工作人员及观众的人身安全。</w:t>
      </w:r>
    </w:p>
    <w:p w14:paraId="0A831BA0">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1.比赛期间，原则上由执委会统一安排参赛选手和领队教师食宿。承办单位须尊重少数民族的信仰及文化，根据国家相关的民族政策，安排好少数民族选手和教师的饮食起居。</w:t>
      </w:r>
    </w:p>
    <w:p w14:paraId="62C77388">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2.比赛期间安排的住宿地应具有宾馆/住宿经营许可资质。</w:t>
      </w:r>
    </w:p>
    <w:p w14:paraId="18A82145">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3.比赛期间有组织的参观和观摩活动的交通安全由执委会负责。执委会和承办单位须保证比赛期间选手、领队教师和裁判员、工作人员的交通安全。</w:t>
      </w:r>
    </w:p>
    <w:p w14:paraId="05110706">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4.赛项的安全管理，除了可以采取必要的安全隔离措施外，应严格遵守国家相关法律法规，保护个人隐私和人身自由。</w:t>
      </w:r>
    </w:p>
    <w:p w14:paraId="79471212">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（二）赛场安全操作规定</w:t>
      </w:r>
    </w:p>
    <w:p w14:paraId="368D32C7">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61E1C80B">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2.赛场周围要设立警戒线，防止无关人员进入发生意外事件。比赛现场内应参照相关职业岗位的要求为选手提供必要的劳动保护。在具有危险性的操作环节，裁判员要严防选手出现错误操作。</w:t>
      </w:r>
    </w:p>
    <w:p w14:paraId="2DC44057">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3.承办单位应提供保证应急预案实施的条件。对于比赛内容涉及高空作业、可能有坠物、大用电量、易发生火灾等情况的赛项，必须明确制度和预案，并配备急救人员与设施。</w:t>
      </w:r>
    </w:p>
    <w:p w14:paraId="5CE5041F">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4.执委会须会同承办单位制定开放赛场和体验区的人员疏导方案。赛场环境中存在人员密集、车流人流交错的区域，除了设置齐全</w:t>
      </w:r>
    </w:p>
    <w:p w14:paraId="58DC1425">
      <w:pPr>
        <w:rPr>
          <w:rFonts w:ascii="Times New Roman" w:hAnsi="Times New Roman" w:eastAsia="仿宋" w:cs="Times New Roman"/>
          <w:sz w:val="28"/>
          <w:szCs w:val="28"/>
        </w:rPr>
      </w:pPr>
      <w:r>
        <w:rPr>
          <w:rFonts w:ascii="Times New Roman" w:hAnsi="Times New Roman" w:eastAsia="仿宋" w:cs="Times New Roman"/>
          <w:sz w:val="28"/>
          <w:szCs w:val="28"/>
        </w:rPr>
        <w:t>的指示标志外，须增加引导人员，并开辟备用通道。</w:t>
      </w:r>
    </w:p>
    <w:p w14:paraId="0DFDA516">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十五、比赛须知</w:t>
      </w:r>
    </w:p>
    <w:p w14:paraId="56B30812">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（一）参赛队须知</w:t>
      </w:r>
    </w:p>
    <w:p w14:paraId="2D497488">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1.参赛队不接受跨校组队报名。</w:t>
      </w:r>
    </w:p>
    <w:p w14:paraId="76083EA6">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2.参赛队按照大赛赛程安排需提前准备学生证或学籍证明，凭学生证、有效身份证件及大赛组委会颁发的参赛证参加比赛及相关活动。</w:t>
      </w:r>
    </w:p>
    <w:p w14:paraId="35585DD1">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3.参赛队员需要购买保险。</w:t>
      </w:r>
    </w:p>
    <w:p w14:paraId="1A13E9FA">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（二）参赛选手须知</w:t>
      </w:r>
    </w:p>
    <w:p w14:paraId="0903E780">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1.参赛选手应按有关要求如实填报个人信息，否则取消竞赛资格。</w:t>
      </w:r>
    </w:p>
    <w:p w14:paraId="75D4DE8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2.参赛选手凭统一印制的参赛证和有效身份证件参加竞赛。</w:t>
      </w:r>
    </w:p>
    <w:p w14:paraId="0269063C">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3.参赛选手应认真学习领会本次竞赛相关文件，自觉遵守大赛纪律，服从指挥，听从安排，文明参赛。</w:t>
      </w:r>
    </w:p>
    <w:p w14:paraId="1220D995">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4.参赛选手请勿携带与竞赛无关的电子设备、通讯设备及其他资料与用品。</w:t>
      </w:r>
    </w:p>
    <w:p w14:paraId="1147DBF0">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5.参赛选手应提前15分钟抵达赛场，凭参赛证、身份证件检录，按要求入场，不得迟到早退。</w:t>
      </w:r>
    </w:p>
    <w:p w14:paraId="0CCD3027">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6.参赛选手应按抽签结果在指定位置就坐。</w:t>
      </w:r>
    </w:p>
    <w:p w14:paraId="36BCF0DB">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7.参赛选手须在确认竞赛内容和现场设备等无误后开始竞赛。</w:t>
      </w:r>
    </w:p>
    <w:p w14:paraId="0970CD3D">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8.各参赛选手必须按规范要求操作竞赛设备。一旦出现较严重的安全事故，经裁判长批准后将立即取消其参赛资格。</w:t>
      </w:r>
    </w:p>
    <w:p w14:paraId="477E622B">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9.在竞赛期间，未经执委会的批准，参赛选手不得接受其他单位和个人进行的与竞赛内容相关的采访。参赛选手不得将竞赛的相关信息私自公布。</w:t>
      </w:r>
    </w:p>
    <w:p w14:paraId="5688F0A0">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（三）工作人员须知</w:t>
      </w:r>
    </w:p>
    <w:p w14:paraId="5E83FE45">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1.工作人员必须统一佩戴由大赛组委会签发的相应证件,着装整齐。</w:t>
      </w:r>
    </w:p>
    <w:p w14:paraId="08BE763C">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2.工作人员不得影响参赛选手比赛，不允许有影响比赛公平的行为。</w:t>
      </w:r>
    </w:p>
    <w:p w14:paraId="0DCA951F">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3.服从领导，听从指挥，以高度负责的精神、严肃认真的态度做好各项工作。</w:t>
      </w:r>
    </w:p>
    <w:p w14:paraId="2FC77804">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4.熟悉比赛规程,认真遵守各项比赛规则和工作要求。</w:t>
      </w:r>
    </w:p>
    <w:p w14:paraId="1253FC4F">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5.坚守岗位，如有急事需要离开岗位时，应经领导同意，并做好工作衔接。</w:t>
      </w:r>
    </w:p>
    <w:p w14:paraId="3B0327C9">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6.严格遵守比赛纪律，如发现其他人员有违反比赛纪律的行为，应予以制止。情节严重的，应向竞赛组委会反映。</w:t>
      </w:r>
    </w:p>
    <w:p w14:paraId="031A0FA2">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（四）裁判员须知</w:t>
      </w:r>
    </w:p>
    <w:p w14:paraId="19D66384">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1.各赛项裁判组以大赛制度为指导，严格遵守裁判工作纪律，认真履行裁判工作职责，确保大赛各赛项公平、公正、安全、有序进行。</w:t>
      </w:r>
    </w:p>
    <w:p w14:paraId="50B47221">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2.裁判组实行“裁判长负责制”，设裁判长1名，全面负责赛项的裁判与管理工作。</w:t>
      </w:r>
    </w:p>
    <w:p w14:paraId="358B4F27">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3.裁判员分为加密裁判、现场裁判和评分裁判，主要负责加密、现场执裁、评审评判等工作。各裁判应谨记自己的工作职责，做好自己的裁判工作。</w:t>
      </w:r>
    </w:p>
    <w:p w14:paraId="3C686BFA">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4.比赛中，裁判人员不得携带个人通讯工具以任何形式徇私舞弊、擅离职守。</w:t>
      </w:r>
    </w:p>
    <w:p w14:paraId="0D032360">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十六、申诉与仲裁</w:t>
      </w:r>
    </w:p>
    <w:p w14:paraId="4C70CD46">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赛项在比赛过程中若出现有失公正或有关人员违规等现象，校代表队领队可在比赛结束后（选手赛场比赛内容全部完成)2小时之内向仲裁组提出书面申诉，超过时效不予受理。大赛设仲裁工作组，仲裁工作组在接到申诉后的2小时内组织复议，并及时反馈复议结果。申诉方对复议结果仍有异议，可由校代表队领队向赛项仲裁委员会提出申诉。赛项仲裁委员会的仲裁结果为最终结果。</w:t>
      </w:r>
    </w:p>
    <w:p w14:paraId="1E7FE7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C3E6"/>
    <w:multiLevelType w:val="singleLevel"/>
    <w:tmpl w:val="096AC3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TZkOTA2YzMyMjhmODNlZGQ3MjgzZTkyNzRjY2IifQ=="/>
  </w:docVars>
  <w:rsids>
    <w:rsidRoot w:val="FFE701C6"/>
    <w:rsid w:val="00003D94"/>
    <w:rsid w:val="000521CB"/>
    <w:rsid w:val="000E7741"/>
    <w:rsid w:val="001B6B1B"/>
    <w:rsid w:val="001D28D5"/>
    <w:rsid w:val="00214AAC"/>
    <w:rsid w:val="00435EC6"/>
    <w:rsid w:val="00506326"/>
    <w:rsid w:val="00513286"/>
    <w:rsid w:val="00576B54"/>
    <w:rsid w:val="005F326E"/>
    <w:rsid w:val="006E31EA"/>
    <w:rsid w:val="00750ADD"/>
    <w:rsid w:val="007A6A40"/>
    <w:rsid w:val="00844FB0"/>
    <w:rsid w:val="008E5061"/>
    <w:rsid w:val="009621B3"/>
    <w:rsid w:val="0097515F"/>
    <w:rsid w:val="009A7C51"/>
    <w:rsid w:val="00A06225"/>
    <w:rsid w:val="00A15AFC"/>
    <w:rsid w:val="00A268FD"/>
    <w:rsid w:val="00A9410D"/>
    <w:rsid w:val="00AC22F4"/>
    <w:rsid w:val="00AD3F56"/>
    <w:rsid w:val="00B33F47"/>
    <w:rsid w:val="00CD7CE8"/>
    <w:rsid w:val="00CF2A30"/>
    <w:rsid w:val="00D03DE8"/>
    <w:rsid w:val="00D45875"/>
    <w:rsid w:val="00D91289"/>
    <w:rsid w:val="00DE1956"/>
    <w:rsid w:val="00EA50F3"/>
    <w:rsid w:val="00EC37AA"/>
    <w:rsid w:val="00ED6DD0"/>
    <w:rsid w:val="00F16948"/>
    <w:rsid w:val="00F94CEB"/>
    <w:rsid w:val="078B450C"/>
    <w:rsid w:val="0ADC7B7C"/>
    <w:rsid w:val="0F2E69F0"/>
    <w:rsid w:val="0F9B5B05"/>
    <w:rsid w:val="151D60F0"/>
    <w:rsid w:val="17E8715B"/>
    <w:rsid w:val="1E35284E"/>
    <w:rsid w:val="25120F06"/>
    <w:rsid w:val="33FE2095"/>
    <w:rsid w:val="366D4E4F"/>
    <w:rsid w:val="3735DB1C"/>
    <w:rsid w:val="3BDD2421"/>
    <w:rsid w:val="3BEEFFA7"/>
    <w:rsid w:val="3E777CEF"/>
    <w:rsid w:val="3FBF68D3"/>
    <w:rsid w:val="427D5C15"/>
    <w:rsid w:val="432B45F4"/>
    <w:rsid w:val="4CFC9934"/>
    <w:rsid w:val="4D1FF57A"/>
    <w:rsid w:val="4EC1396F"/>
    <w:rsid w:val="4FF73571"/>
    <w:rsid w:val="57BFEA83"/>
    <w:rsid w:val="57DBC7A9"/>
    <w:rsid w:val="5B8E1BC6"/>
    <w:rsid w:val="61BDDFED"/>
    <w:rsid w:val="67BB8667"/>
    <w:rsid w:val="6FD9D8C7"/>
    <w:rsid w:val="6FFD9F7F"/>
    <w:rsid w:val="762F40F2"/>
    <w:rsid w:val="77FC3B20"/>
    <w:rsid w:val="79F60FA6"/>
    <w:rsid w:val="7A99E1C5"/>
    <w:rsid w:val="7FE24624"/>
    <w:rsid w:val="7FFB67A0"/>
    <w:rsid w:val="98F92E9A"/>
    <w:rsid w:val="9E9B25F7"/>
    <w:rsid w:val="9FFF46B3"/>
    <w:rsid w:val="AEF0FE51"/>
    <w:rsid w:val="BDFE95C4"/>
    <w:rsid w:val="BFC57178"/>
    <w:rsid w:val="BFD60F70"/>
    <w:rsid w:val="DDFFF4EC"/>
    <w:rsid w:val="E73F90D4"/>
    <w:rsid w:val="EF257B25"/>
    <w:rsid w:val="F1BBD22C"/>
    <w:rsid w:val="F3FF7133"/>
    <w:rsid w:val="F67F8AC4"/>
    <w:rsid w:val="F7FFF213"/>
    <w:rsid w:val="FABDDB8F"/>
    <w:rsid w:val="FBDF6E90"/>
    <w:rsid w:val="FBFFE3CA"/>
    <w:rsid w:val="FCB3E189"/>
    <w:rsid w:val="FDDFF9D2"/>
    <w:rsid w:val="FDFEE5EE"/>
    <w:rsid w:val="FDFF0F83"/>
    <w:rsid w:val="FF7319FA"/>
    <w:rsid w:val="FFB2C7AB"/>
    <w:rsid w:val="FFDD1712"/>
    <w:rsid w:val="FFE701C6"/>
    <w:rsid w:val="FFFF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0"/>
    <w:pPr>
      <w:spacing w:after="120"/>
      <w:ind w:left="420" w:leftChars="200"/>
    </w:pPr>
  </w:style>
  <w:style w:type="paragraph" w:styleId="4">
    <w:name w:val="Balloon Text"/>
    <w:basedOn w:val="1"/>
    <w:link w:val="12"/>
    <w:autoRedefine/>
    <w:qFormat/>
    <w:uiPriority w:val="0"/>
    <w:rPr>
      <w:sz w:val="18"/>
      <w:szCs w:val="18"/>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semiHidden/>
    <w:unhideWhenUsed/>
    <w:qFormat/>
    <w:uiPriority w:val="0"/>
    <w:pPr>
      <w:ind w:firstLine="420" w:firstLineChars="200"/>
    </w:pPr>
  </w:style>
  <w:style w:type="character" w:customStyle="1" w:styleId="10">
    <w:name w:val="页眉 Char"/>
    <w:basedOn w:val="9"/>
    <w:link w:val="6"/>
    <w:autoRedefine/>
    <w:qFormat/>
    <w:uiPriority w:val="0"/>
    <w:rPr>
      <w:kern w:val="2"/>
      <w:sz w:val="18"/>
      <w:szCs w:val="18"/>
    </w:rPr>
  </w:style>
  <w:style w:type="character" w:customStyle="1" w:styleId="11">
    <w:name w:val="页脚 Char"/>
    <w:basedOn w:val="9"/>
    <w:link w:val="5"/>
    <w:autoRedefine/>
    <w:qFormat/>
    <w:uiPriority w:val="0"/>
    <w:rPr>
      <w:kern w:val="2"/>
      <w:sz w:val="18"/>
      <w:szCs w:val="18"/>
    </w:rPr>
  </w:style>
  <w:style w:type="character" w:customStyle="1" w:styleId="12">
    <w:name w:val="批注框文本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8608</Words>
  <Characters>9107</Characters>
  <Lines>67</Lines>
  <Paragraphs>19</Paragraphs>
  <TotalTime>73</TotalTime>
  <ScaleCrop>false</ScaleCrop>
  <LinksUpToDate>false</LinksUpToDate>
  <CharactersWithSpaces>9173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2024-05-21T06:10:00Z</dcterms:created>
  <dc:creator>Mr.Li</dc:creator>
  <cp:lastModifiedBy>勿忘心安</cp:lastModifiedBy>
  <dcterms:modified xsi:type="dcterms:W3CDTF">2025-06-12T11:12:50Z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EBD026AD9DD32C6352E94A66913E505E_41</vt:lpwstr>
  </property>
  <property fmtid="{D5CDD505-2E9C-101B-9397-08002B2CF9AE}" pid="4" name="KSOTemplateDocerSaveRecord">
    <vt:lpwstr>eyJoZGlkIjoiYmQ1ZjZjYWZhMTVjZjdjZjViNWIzYzNlMGJmOTcxMmIiLCJ1c2VySWQiOiI1MjAzNjgwNTEifQ==</vt:lpwstr>
  </property>
</Properties>
</file>