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B2" w:rsidRPr="00A23EB2" w:rsidRDefault="00A23EB2" w:rsidP="00A23EB2">
      <w:pPr>
        <w:spacing w:line="440" w:lineRule="exact"/>
        <w:jc w:val="center"/>
        <w:rPr>
          <w:rFonts w:ascii="宋体" w:hAnsi="宋体" w:cs="宋体"/>
          <w:b/>
          <w:bCs/>
          <w:sz w:val="28"/>
          <w:szCs w:val="28"/>
        </w:rPr>
      </w:pPr>
      <w:r>
        <w:rPr>
          <w:rFonts w:ascii="宋体" w:hAnsi="宋体" w:cs="宋体" w:hint="eastAsia"/>
          <w:b/>
          <w:bCs/>
          <w:sz w:val="28"/>
          <w:szCs w:val="28"/>
        </w:rPr>
        <w:t>技术文件</w:t>
      </w:r>
    </w:p>
    <w:p w:rsidR="005B6C55" w:rsidRDefault="00A23EB2">
      <w:pPr>
        <w:spacing w:line="440" w:lineRule="exact"/>
        <w:ind w:firstLine="42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（一）竞赛场地及环境</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竞赛场地需按实际参赛队伍数量及参赛选手人数预置相应的工作台位，每位参赛选手1个台位，同时设置足够的备用台位。</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 xml:space="preserve">竞赛场地使用局域网络，不连接INTERNET，禁止外部电脑接入。采用星形网络拓扑结构，安装千兆交换机，网线与电源线隐蔽铺设。 </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竞赛场地应采用统一的杀毒软件对服务器进行防毒保护。</w:t>
      </w:r>
    </w:p>
    <w:p w:rsidR="005B6C55" w:rsidRDefault="00A23EB2">
      <w:pPr>
        <w:spacing w:line="440" w:lineRule="exact"/>
        <w:ind w:firstLine="42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（二）竞赛使用设备、用具及软件</w:t>
      </w:r>
    </w:p>
    <w:p w:rsidR="005B6C55" w:rsidRDefault="00A23EB2">
      <w:pPr>
        <w:autoSpaceDE w:val="0"/>
        <w:autoSpaceDN w:val="0"/>
        <w:spacing w:line="56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1.竞赛平台：税务</w:t>
      </w:r>
      <w:proofErr w:type="gramStart"/>
      <w:r>
        <w:rPr>
          <w:rFonts w:ascii="方正仿宋_GB2312" w:eastAsia="方正仿宋_GB2312" w:hAnsi="方正仿宋_GB2312" w:cs="方正仿宋_GB2312" w:hint="eastAsia"/>
          <w:sz w:val="28"/>
          <w:szCs w:val="28"/>
        </w:rPr>
        <w:t>技能赛</w:t>
      </w:r>
      <w:proofErr w:type="gramEnd"/>
      <w:r>
        <w:rPr>
          <w:rFonts w:ascii="方正仿宋_GB2312" w:eastAsia="方正仿宋_GB2312" w:hAnsi="方正仿宋_GB2312" w:cs="方正仿宋_GB2312" w:hint="eastAsia"/>
          <w:sz w:val="28"/>
          <w:szCs w:val="28"/>
        </w:rPr>
        <w:t>训平台软件、智能化财务应用赛训平台</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2.服务器：普通服务器</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3.客户端电脑：普通电脑</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4.竞赛设备：备用电脑、财会工具</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5.UPS保障：后备时间3小时</w:t>
      </w:r>
    </w:p>
    <w:p w:rsidR="005B6C55" w:rsidRDefault="00A23EB2">
      <w:pPr>
        <w:spacing w:line="440" w:lineRule="exact"/>
        <w:ind w:firstLine="42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（三）技术规范</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1.截止202</w:t>
      </w:r>
      <w:r w:rsidR="00717450">
        <w:rPr>
          <w:rFonts w:ascii="方正仿宋_GB2312" w:eastAsia="方正仿宋_GB2312" w:hAnsi="方正仿宋_GB2312" w:cs="方正仿宋_GB2312" w:hint="eastAsia"/>
          <w:sz w:val="28"/>
          <w:szCs w:val="28"/>
        </w:rPr>
        <w:t>4</w:t>
      </w:r>
      <w:r>
        <w:rPr>
          <w:rFonts w:ascii="方正仿宋_GB2312" w:eastAsia="方正仿宋_GB2312" w:hAnsi="方正仿宋_GB2312" w:cs="方正仿宋_GB2312" w:hint="eastAsia"/>
          <w:sz w:val="28"/>
          <w:szCs w:val="28"/>
        </w:rPr>
        <w:t>年12月31日前发布并开始在一般企业实施的《小企业会计准则》。</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2.截止202</w:t>
      </w:r>
      <w:r w:rsidR="00717450">
        <w:rPr>
          <w:rFonts w:ascii="方正仿宋_GB2312" w:eastAsia="方正仿宋_GB2312" w:hAnsi="方正仿宋_GB2312" w:cs="方正仿宋_GB2312" w:hint="eastAsia"/>
          <w:sz w:val="28"/>
          <w:szCs w:val="28"/>
        </w:rPr>
        <w:t>4</w:t>
      </w:r>
      <w:bookmarkStart w:id="0" w:name="_GoBack"/>
      <w:bookmarkEnd w:id="0"/>
      <w:r>
        <w:rPr>
          <w:rFonts w:ascii="方正仿宋_GB2312" w:eastAsia="方正仿宋_GB2312" w:hAnsi="方正仿宋_GB2312" w:cs="方正仿宋_GB2312" w:hint="eastAsia"/>
          <w:sz w:val="28"/>
          <w:szCs w:val="28"/>
        </w:rPr>
        <w:t>年12月31日前发布并开始实施的会计、金融、税务等财经类法规、制度等。</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3.《企业财务与会计机器人应用职业技能等级标准》；</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4.特殊情况以大赛规程和赛前说明会确定为准。</w:t>
      </w:r>
    </w:p>
    <w:p w:rsidR="005B6C55" w:rsidRDefault="00A23EB2" w:rsidP="0031680F">
      <w:pPr>
        <w:snapToGrid w:val="0"/>
        <w:spacing w:line="440" w:lineRule="exact"/>
        <w:ind w:firstLineChars="200" w:firstLine="5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（四）安全保障</w:t>
      </w:r>
    </w:p>
    <w:p w:rsidR="005B6C55" w:rsidRDefault="00A23EB2">
      <w:pPr>
        <w:spacing w:line="440" w:lineRule="exact"/>
        <w:ind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1.部署杀毒软件：采用360杀毒软件对服务器进行防毒保护；</w:t>
      </w:r>
    </w:p>
    <w:p w:rsidR="005B6C55" w:rsidRDefault="00A23EB2">
      <w:pPr>
        <w:spacing w:line="440" w:lineRule="exact"/>
        <w:ind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2.屏蔽电脑USB接口：屏蔽竞赛现场使用的电脑USB接口；部署具有网络管理、账号管理和日志管理功能的综合监控系统；安装UPS：采用UPS防止现场因突然断电导致的系统数据丢失，额定功率：3KVA，后备时间：3小时，电池类型：输出电压：230V±5%V。</w:t>
      </w:r>
    </w:p>
    <w:p w:rsidR="005B6C55" w:rsidRDefault="00A23EB2" w:rsidP="0031680F">
      <w:pPr>
        <w:snapToGrid w:val="0"/>
        <w:spacing w:line="440" w:lineRule="exact"/>
        <w:ind w:firstLineChars="200" w:firstLine="560"/>
        <w:rPr>
          <w:rFonts w:ascii="方正仿宋_GB2312" w:eastAsia="方正仿宋_GB2312" w:hAnsi="方正仿宋_GB2312" w:cs="方正仿宋_GB2312"/>
          <w:b/>
          <w:bCs/>
          <w:sz w:val="28"/>
          <w:szCs w:val="28"/>
        </w:rPr>
      </w:pPr>
      <w:bookmarkStart w:id="1" w:name="_Toc13400"/>
      <w:r>
        <w:rPr>
          <w:rFonts w:ascii="方正仿宋_GB2312" w:eastAsia="方正仿宋_GB2312" w:hAnsi="方正仿宋_GB2312" w:cs="方正仿宋_GB2312" w:hint="eastAsia"/>
          <w:b/>
          <w:bCs/>
          <w:sz w:val="28"/>
          <w:szCs w:val="28"/>
        </w:rPr>
        <w:t>（五）操作安全保障</w:t>
      </w:r>
      <w:bookmarkEnd w:id="1"/>
    </w:p>
    <w:p w:rsidR="005B6C55" w:rsidRDefault="00A23EB2">
      <w:pPr>
        <w:spacing w:line="440" w:lineRule="exact"/>
        <w:ind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在赛前对选手进行计算机等设备操作的安全培训，进行安全操作的宣讲，确保每个队员能够安全操作设备后方可进行比赛。</w:t>
      </w:r>
    </w:p>
    <w:p w:rsidR="005B6C55" w:rsidRDefault="00A23EB2" w:rsidP="0031680F">
      <w:pPr>
        <w:snapToGrid w:val="0"/>
        <w:spacing w:line="440" w:lineRule="exact"/>
        <w:ind w:firstLineChars="200" w:firstLine="560"/>
        <w:rPr>
          <w:rFonts w:ascii="方正仿宋_GB2312" w:eastAsia="方正仿宋_GB2312" w:hAnsi="方正仿宋_GB2312" w:cs="方正仿宋_GB2312"/>
          <w:b/>
          <w:bCs/>
          <w:sz w:val="28"/>
          <w:szCs w:val="28"/>
        </w:rPr>
      </w:pPr>
      <w:bookmarkStart w:id="2" w:name="_Toc5598"/>
      <w:r>
        <w:rPr>
          <w:rFonts w:ascii="方正仿宋_GB2312" w:eastAsia="方正仿宋_GB2312" w:hAnsi="方正仿宋_GB2312" w:cs="方正仿宋_GB2312" w:hint="eastAsia"/>
          <w:b/>
          <w:bCs/>
          <w:sz w:val="28"/>
          <w:szCs w:val="28"/>
        </w:rPr>
        <w:t>（六）环境安全保障</w:t>
      </w:r>
      <w:bookmarkEnd w:id="2"/>
    </w:p>
    <w:p w:rsidR="005B6C55" w:rsidRDefault="00A23EB2">
      <w:pPr>
        <w:spacing w:line="440" w:lineRule="exact"/>
        <w:ind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lastRenderedPageBreak/>
        <w:t>制订严密的赛场安全预案。对于紧急发生的拥挤、踩踏、地震、火灾等进行紧急有效的处置。</w:t>
      </w:r>
    </w:p>
    <w:p w:rsidR="005B6C55" w:rsidRDefault="00A23EB2" w:rsidP="0031680F">
      <w:pPr>
        <w:snapToGrid w:val="0"/>
        <w:spacing w:line="440" w:lineRule="exact"/>
        <w:ind w:firstLineChars="200" w:firstLine="560"/>
        <w:rPr>
          <w:rFonts w:ascii="方正仿宋_GB2312" w:eastAsia="方正仿宋_GB2312" w:hAnsi="方正仿宋_GB2312" w:cs="方正仿宋_GB2312"/>
          <w:b/>
          <w:bCs/>
          <w:sz w:val="28"/>
          <w:szCs w:val="28"/>
        </w:rPr>
      </w:pPr>
      <w:bookmarkStart w:id="3" w:name="_Toc16285"/>
      <w:r>
        <w:rPr>
          <w:rFonts w:ascii="方正仿宋_GB2312" w:eastAsia="方正仿宋_GB2312" w:hAnsi="方正仿宋_GB2312" w:cs="方正仿宋_GB2312" w:hint="eastAsia"/>
          <w:b/>
          <w:bCs/>
          <w:sz w:val="28"/>
          <w:szCs w:val="28"/>
        </w:rPr>
        <w:t>（七）人身安全</w:t>
      </w:r>
      <w:bookmarkEnd w:id="3"/>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1.对参赛师生进行用电、用水安全培训，要求师生规范操作，确保安全，保证本次大赛顺利进行。</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2.承办院校安全保卫人员要维持好秩序，以防意外事件发生。</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3.严格检查比赛期间安排的住宿场所的合法资质，确保比赛期间的住宿、卫生、饮食安全。</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4.成立应急医疗小组，谨防比赛期间选手突发身体疾病。</w:t>
      </w:r>
    </w:p>
    <w:p w:rsidR="005B6C55" w:rsidRDefault="00A23EB2">
      <w:pPr>
        <w:snapToGrid w:val="0"/>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5.大赛期间，各参赛院校应为选手和指导老师购买意外伤害保险和医疗保险。</w:t>
      </w:r>
    </w:p>
    <w:p w:rsidR="005B6C55" w:rsidRDefault="00A23EB2" w:rsidP="0031680F">
      <w:pPr>
        <w:snapToGrid w:val="0"/>
        <w:spacing w:line="440" w:lineRule="exact"/>
        <w:ind w:firstLineChars="200" w:firstLine="5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（八）申诉与仲裁</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1.河北省职业院校技能大赛设仲裁工作委员会，赛点设仲裁工作组,组长由大赛组委会办公室指派，组员为赛项裁判长和赛点执委会主任。</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2.参赛队对赛事过程、工作人员工作若有</w:t>
      </w:r>
      <w:proofErr w:type="gramStart"/>
      <w:r>
        <w:rPr>
          <w:rFonts w:ascii="方正仿宋_GB2312" w:eastAsia="方正仿宋_GB2312" w:hAnsi="方正仿宋_GB2312" w:cs="方正仿宋_GB2312" w:hint="eastAsia"/>
          <w:sz w:val="28"/>
          <w:szCs w:val="28"/>
        </w:rPr>
        <w:t>疑</w:t>
      </w:r>
      <w:proofErr w:type="gramEnd"/>
      <w:r>
        <w:rPr>
          <w:rFonts w:ascii="方正仿宋_GB2312" w:eastAsia="方正仿宋_GB2312" w:hAnsi="方正仿宋_GB2312" w:cs="方正仿宋_GB2312" w:hint="eastAsia"/>
          <w:sz w:val="28"/>
          <w:szCs w:val="28"/>
        </w:rPr>
        <w:t>异,在事实清楚,证据充分的前提下可由参赛队领队以书面形式向赛</w:t>
      </w:r>
      <w:proofErr w:type="gramStart"/>
      <w:r>
        <w:rPr>
          <w:rFonts w:ascii="方正仿宋_GB2312" w:eastAsia="方正仿宋_GB2312" w:hAnsi="方正仿宋_GB2312" w:cs="方正仿宋_GB2312" w:hint="eastAsia"/>
          <w:sz w:val="28"/>
          <w:szCs w:val="28"/>
        </w:rPr>
        <w:t>点仲裁组</w:t>
      </w:r>
      <w:proofErr w:type="gramEnd"/>
      <w:r>
        <w:rPr>
          <w:rFonts w:ascii="方正仿宋_GB2312" w:eastAsia="方正仿宋_GB2312" w:hAnsi="方正仿宋_GB2312" w:cs="方正仿宋_GB2312" w:hint="eastAsia"/>
          <w:sz w:val="28"/>
          <w:szCs w:val="28"/>
        </w:rPr>
        <w:t>提出申诉。报告应对申诉事件的现象、发生时间、涉及人员、申诉依据等进行充分、实事求是的叙述。非书面申诉不予受理。</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3.提出申诉应在赛项比赛结束后1小时内向赛</w:t>
      </w:r>
      <w:proofErr w:type="gramStart"/>
      <w:r>
        <w:rPr>
          <w:rFonts w:ascii="方正仿宋_GB2312" w:eastAsia="方正仿宋_GB2312" w:hAnsi="方正仿宋_GB2312" w:cs="方正仿宋_GB2312" w:hint="eastAsia"/>
          <w:sz w:val="28"/>
          <w:szCs w:val="28"/>
        </w:rPr>
        <w:t>点仲裁组</w:t>
      </w:r>
      <w:proofErr w:type="gramEnd"/>
      <w:r>
        <w:rPr>
          <w:rFonts w:ascii="方正仿宋_GB2312" w:eastAsia="方正仿宋_GB2312" w:hAnsi="方正仿宋_GB2312" w:cs="方正仿宋_GB2312" w:hint="eastAsia"/>
          <w:sz w:val="28"/>
          <w:szCs w:val="28"/>
        </w:rPr>
        <w:t>提出。超过时效不予受理。提出申诉后申诉人及相关涉及人员不得离开赛点，否则视为自行放弃申诉。</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4.赛</w:t>
      </w:r>
      <w:proofErr w:type="gramStart"/>
      <w:r>
        <w:rPr>
          <w:rFonts w:ascii="方正仿宋_GB2312" w:eastAsia="方正仿宋_GB2312" w:hAnsi="方正仿宋_GB2312" w:cs="方正仿宋_GB2312" w:hint="eastAsia"/>
          <w:sz w:val="28"/>
          <w:szCs w:val="28"/>
        </w:rPr>
        <w:t>点仲裁</w:t>
      </w:r>
      <w:proofErr w:type="gramEnd"/>
      <w:r>
        <w:rPr>
          <w:rFonts w:ascii="方正仿宋_GB2312" w:eastAsia="方正仿宋_GB2312" w:hAnsi="方正仿宋_GB2312" w:cs="方正仿宋_GB2312" w:hint="eastAsia"/>
          <w:sz w:val="28"/>
          <w:szCs w:val="28"/>
        </w:rPr>
        <w:t>工作组在接到申诉报告后的2小时内组织复议，并及时将复议结果以书面形式告知申诉方。</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5.对赛</w:t>
      </w:r>
      <w:proofErr w:type="gramStart"/>
      <w:r>
        <w:rPr>
          <w:rFonts w:ascii="方正仿宋_GB2312" w:eastAsia="方正仿宋_GB2312" w:hAnsi="方正仿宋_GB2312" w:cs="方正仿宋_GB2312" w:hint="eastAsia"/>
          <w:sz w:val="28"/>
          <w:szCs w:val="28"/>
        </w:rPr>
        <w:t>点仲裁组复议</w:t>
      </w:r>
      <w:proofErr w:type="gramEnd"/>
      <w:r>
        <w:rPr>
          <w:rFonts w:ascii="方正仿宋_GB2312" w:eastAsia="方正仿宋_GB2312" w:hAnsi="方正仿宋_GB2312" w:cs="方正仿宋_GB2312" w:hint="eastAsia"/>
          <w:sz w:val="28"/>
          <w:szCs w:val="28"/>
        </w:rPr>
        <w:t>结果不服的，可由代表队所在院校校级领导向大赛仲裁委员会提出申诉。大赛仲裁委员会的仲裁结果为最终结果。</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6.申诉方不得以任何理由拒绝接收仲裁结果；不得以任何理由采取过激行为扰乱赛场秩序；仲裁结果由申诉人签收，不能代收；如在约定时间和地点申诉人离开，视为撤诉。</w:t>
      </w:r>
    </w:p>
    <w:p w:rsidR="005B6C55" w:rsidRDefault="00A23EB2">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7.申诉方可随时提出放弃申诉。</w:t>
      </w:r>
    </w:p>
    <w:p w:rsidR="005B6C55" w:rsidRDefault="005B6C55"/>
    <w:sectPr w:rsidR="005B6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NDY5MDRiMTI5ZjVmNDI0MTJmMmNkN2QxYTc0MjkifQ=="/>
  </w:docVars>
  <w:rsids>
    <w:rsidRoot w:val="005B6C55"/>
    <w:rsid w:val="0031680F"/>
    <w:rsid w:val="005B6C55"/>
    <w:rsid w:val="00717450"/>
    <w:rsid w:val="00A23EB2"/>
    <w:rsid w:val="0BF82E3D"/>
    <w:rsid w:val="160E276B"/>
    <w:rsid w:val="1A151770"/>
    <w:rsid w:val="24E16767"/>
    <w:rsid w:val="2C040BC4"/>
    <w:rsid w:val="30544CE7"/>
    <w:rsid w:val="38B30A27"/>
    <w:rsid w:val="44FD5898"/>
    <w:rsid w:val="4B7B165F"/>
    <w:rsid w:val="515A03C5"/>
    <w:rsid w:val="543D16C2"/>
    <w:rsid w:val="58F3356D"/>
    <w:rsid w:val="5B681F37"/>
    <w:rsid w:val="73BA5489"/>
    <w:rsid w:val="76ED1873"/>
    <w:rsid w:val="7882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jc w:val="center"/>
      <w:outlineLvl w:val="0"/>
    </w:pPr>
    <w:rPr>
      <w:rFonts w:ascii="Times New Roman" w:hAnsi="Times New Roman"/>
      <w:b/>
      <w:kern w:val="44"/>
      <w:sz w:val="36"/>
    </w:rPr>
  </w:style>
  <w:style w:type="paragraph" w:styleId="2">
    <w:name w:val="heading 2"/>
    <w:basedOn w:val="a"/>
    <w:next w:val="a"/>
    <w:semiHidden/>
    <w:unhideWhenUsed/>
    <w:qFormat/>
    <w:pPr>
      <w:keepNext/>
      <w:keepLines/>
      <w:spacing w:before="260" w:after="260"/>
      <w:jc w:val="center"/>
      <w:outlineLvl w:val="1"/>
    </w:pPr>
    <w:rPr>
      <w:rFonts w:ascii="Arial" w:hAnsi="Arial" w:cs="宋体"/>
      <w:b/>
      <w:sz w:val="32"/>
    </w:rPr>
  </w:style>
  <w:style w:type="paragraph" w:styleId="3">
    <w:name w:val="heading 3"/>
    <w:basedOn w:val="a"/>
    <w:next w:val="a"/>
    <w:link w:val="3Char"/>
    <w:semiHidden/>
    <w:unhideWhenUsed/>
    <w:qFormat/>
    <w:pPr>
      <w:keepNext/>
      <w:keepLines/>
      <w:spacing w:before="260" w:after="260" w:line="413" w:lineRule="auto"/>
      <w:jc w:val="center"/>
      <w:outlineLvl w:val="2"/>
    </w:pPr>
    <w:rPr>
      <w:rFonts w:ascii="Times New Roman" w:hAnsi="Times New Roman"/>
      <w:b/>
      <w:sz w:val="30"/>
    </w:rPr>
  </w:style>
  <w:style w:type="paragraph" w:styleId="4">
    <w:name w:val="heading 4"/>
    <w:basedOn w:val="a"/>
    <w:next w:val="a"/>
    <w:semiHidden/>
    <w:unhideWhenUsed/>
    <w:qFormat/>
    <w:pPr>
      <w:keepNext/>
      <w:jc w:val="center"/>
      <w:outlineLvl w:val="3"/>
    </w:pPr>
    <w:rPr>
      <w:rFonts w:ascii="楷体_GB2312" w:hAnsi="楷体_GB2312"/>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20">
    <w:name w:val="Body Text First Indent 2"/>
    <w:basedOn w:val="a5"/>
    <w:qFormat/>
    <w:pPr>
      <w:ind w:firstLineChars="200" w:firstLine="420"/>
    </w:pPr>
  </w:style>
  <w:style w:type="character" w:customStyle="1" w:styleId="3Char">
    <w:name w:val="标题 3 Char"/>
    <w:link w:val="3"/>
    <w:qFormat/>
    <w:rPr>
      <w:rFonts w:ascii="Times New Roman" w:eastAsia="宋体" w:hAnsi="Times New Roman" w:cs="Times New Roman"/>
      <w:b/>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jc w:val="center"/>
      <w:outlineLvl w:val="0"/>
    </w:pPr>
    <w:rPr>
      <w:rFonts w:ascii="Times New Roman" w:hAnsi="Times New Roman"/>
      <w:b/>
      <w:kern w:val="44"/>
      <w:sz w:val="36"/>
    </w:rPr>
  </w:style>
  <w:style w:type="paragraph" w:styleId="2">
    <w:name w:val="heading 2"/>
    <w:basedOn w:val="a"/>
    <w:next w:val="a"/>
    <w:semiHidden/>
    <w:unhideWhenUsed/>
    <w:qFormat/>
    <w:pPr>
      <w:keepNext/>
      <w:keepLines/>
      <w:spacing w:before="260" w:after="260"/>
      <w:jc w:val="center"/>
      <w:outlineLvl w:val="1"/>
    </w:pPr>
    <w:rPr>
      <w:rFonts w:ascii="Arial" w:hAnsi="Arial" w:cs="宋体"/>
      <w:b/>
      <w:sz w:val="32"/>
    </w:rPr>
  </w:style>
  <w:style w:type="paragraph" w:styleId="3">
    <w:name w:val="heading 3"/>
    <w:basedOn w:val="a"/>
    <w:next w:val="a"/>
    <w:link w:val="3Char"/>
    <w:semiHidden/>
    <w:unhideWhenUsed/>
    <w:qFormat/>
    <w:pPr>
      <w:keepNext/>
      <w:keepLines/>
      <w:spacing w:before="260" w:after="260" w:line="413" w:lineRule="auto"/>
      <w:jc w:val="center"/>
      <w:outlineLvl w:val="2"/>
    </w:pPr>
    <w:rPr>
      <w:rFonts w:ascii="Times New Roman" w:hAnsi="Times New Roman"/>
      <w:b/>
      <w:sz w:val="30"/>
    </w:rPr>
  </w:style>
  <w:style w:type="paragraph" w:styleId="4">
    <w:name w:val="heading 4"/>
    <w:basedOn w:val="a"/>
    <w:next w:val="a"/>
    <w:semiHidden/>
    <w:unhideWhenUsed/>
    <w:qFormat/>
    <w:pPr>
      <w:keepNext/>
      <w:jc w:val="center"/>
      <w:outlineLvl w:val="3"/>
    </w:pPr>
    <w:rPr>
      <w:rFonts w:ascii="楷体_GB2312" w:hAnsi="楷体_GB2312"/>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20">
    <w:name w:val="Body Text First Indent 2"/>
    <w:basedOn w:val="a5"/>
    <w:qFormat/>
    <w:pPr>
      <w:ind w:firstLineChars="200" w:firstLine="420"/>
    </w:pPr>
  </w:style>
  <w:style w:type="character" w:customStyle="1" w:styleId="3Char">
    <w:name w:val="标题 3 Char"/>
    <w:link w:val="3"/>
    <w:qFormat/>
    <w:rPr>
      <w:rFonts w:ascii="Times New Roman" w:eastAsia="宋体" w:hAnsi="Times New Roman" w:cs="Times New Roman"/>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Company>微软中国</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4</cp:revision>
  <dcterms:created xsi:type="dcterms:W3CDTF">2025-06-10T00:59:00Z</dcterms:created>
  <dcterms:modified xsi:type="dcterms:W3CDTF">2025-06-10T01:34:00Z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61F132A3CBA840118B43960AA0DB95D4</vt:lpwstr>
  </property>
</Properties>
</file>