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5A" w:rsidRPr="00565E5A" w:rsidRDefault="00565E5A" w:rsidP="00565E5A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565E5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关于举办202</w:t>
      </w:r>
      <w:r w:rsidRPr="003A0D3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5</w:t>
      </w:r>
      <w:r w:rsidRPr="00565E5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年唐山市职业院校技能大赛</w:t>
      </w:r>
      <w:r w:rsidR="00AD658F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-</w:t>
      </w:r>
      <w:r w:rsidRPr="00565E5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企业</w:t>
      </w:r>
      <w:proofErr w:type="gramStart"/>
      <w:r w:rsidRPr="00565E5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财务数智化</w:t>
      </w:r>
      <w:proofErr w:type="gramEnd"/>
      <w:r w:rsidRPr="00565E5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应用技能(中职组)赛项的通知</w:t>
      </w:r>
    </w:p>
    <w:p w:rsidR="00565E5A" w:rsidRPr="0008348E" w:rsidRDefault="00565E5A" w:rsidP="00565E5A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65E5A" w:rsidRPr="00565E5A" w:rsidRDefault="00565E5A" w:rsidP="00565E5A">
      <w:pPr>
        <w:widowControl/>
        <w:spacing w:before="75" w:after="75"/>
        <w:ind w:firstLine="45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各有关参赛单位：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为落实唐山市教育局《转发省教育厅〈关于建立健全职业学校技能大赛体系的实施方案（试行）〉的通知》要求，检验我市职业教育办学成果，展示专业教师和学生的精神风貌，选拔优秀选手参加省赛，经研究决定，现将202</w:t>
      </w:r>
      <w:r w:rsidR="003A0D39">
        <w:rPr>
          <w:rFonts w:ascii="黑体" w:eastAsia="黑体" w:hAnsi="黑体" w:cs="Tahoma" w:hint="eastAsia"/>
          <w:color w:val="000000"/>
          <w:kern w:val="0"/>
          <w:szCs w:val="21"/>
        </w:rPr>
        <w:t>5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年唐山市职业院校技能大赛中职组“企业财务数智化应用技能”赛项的有关事项通知如下：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一、组织机构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主办单位：唐山市教育局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承办单位：唐山市丰润区综合职业技术教育中心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协办单位：厦门科云信息科技有限公司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二、比赛日程安排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1.报名时间与平台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时间：报名截止6月</w:t>
      </w:r>
      <w:r w:rsidR="00AD658F">
        <w:rPr>
          <w:rFonts w:ascii="黑体" w:eastAsia="黑体" w:hAnsi="黑体" w:cs="Tahoma" w:hint="eastAsia"/>
          <w:color w:val="000000"/>
          <w:kern w:val="0"/>
          <w:szCs w:val="21"/>
        </w:rPr>
        <w:t>1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3日</w:t>
      </w:r>
    </w:p>
    <w:p w:rsidR="00565E5A" w:rsidRDefault="00565E5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网址：</w:t>
      </w:r>
      <w:bookmarkStart w:id="0" w:name="OLE_LINK1"/>
      <w:bookmarkStart w:id="1" w:name="OLE_LINK2"/>
      <w:r w:rsidR="000E7BC1">
        <w:rPr>
          <w:rFonts w:ascii="黑体" w:eastAsia="黑体" w:hAnsi="黑体" w:cs="Tahoma"/>
          <w:color w:val="000000"/>
          <w:kern w:val="0"/>
          <w:szCs w:val="21"/>
        </w:rPr>
        <w:fldChar w:fldCharType="begin"/>
      </w:r>
      <w:r w:rsidR="000E7BC1">
        <w:rPr>
          <w:rFonts w:ascii="黑体" w:eastAsia="黑体" w:hAnsi="黑体" w:cs="Tahoma"/>
          <w:color w:val="000000"/>
          <w:kern w:val="0"/>
          <w:szCs w:val="21"/>
        </w:rPr>
        <w:instrText xml:space="preserve"> HYPERLINK "</w:instrText>
      </w:r>
      <w:r w:rsidR="000E7BC1" w:rsidRPr="00565E5A">
        <w:rPr>
          <w:rFonts w:ascii="黑体" w:eastAsia="黑体" w:hAnsi="黑体" w:cs="Tahoma" w:hint="eastAsia"/>
          <w:color w:val="000000"/>
          <w:kern w:val="0"/>
          <w:szCs w:val="21"/>
        </w:rPr>
        <w:instrText>https://www.wjx.cn/vm/</w:instrText>
      </w:r>
      <w:r w:rsidR="000E7BC1">
        <w:rPr>
          <w:rFonts w:ascii="黑体" w:eastAsia="黑体" w:hAnsi="黑体" w:cs="Tahoma" w:hint="eastAsia"/>
          <w:color w:val="000000"/>
          <w:kern w:val="0"/>
          <w:szCs w:val="21"/>
        </w:rPr>
        <w:instrText>PIMIyiE</w:instrText>
      </w:r>
      <w:r w:rsidR="000E7BC1" w:rsidRPr="00565E5A">
        <w:rPr>
          <w:rFonts w:ascii="黑体" w:eastAsia="黑体" w:hAnsi="黑体" w:cs="Tahoma" w:hint="eastAsia"/>
          <w:color w:val="000000"/>
          <w:kern w:val="0"/>
          <w:szCs w:val="21"/>
        </w:rPr>
        <w:instrText>.aspx#</w:instrText>
      </w:r>
      <w:r w:rsidR="000E7BC1">
        <w:rPr>
          <w:rFonts w:ascii="黑体" w:eastAsia="黑体" w:hAnsi="黑体" w:cs="Tahoma"/>
          <w:color w:val="000000"/>
          <w:kern w:val="0"/>
          <w:szCs w:val="21"/>
        </w:rPr>
        <w:instrText xml:space="preserve">" </w:instrText>
      </w:r>
      <w:r w:rsidR="000E7BC1">
        <w:rPr>
          <w:rFonts w:ascii="黑体" w:eastAsia="黑体" w:hAnsi="黑体" w:cs="Tahoma"/>
          <w:color w:val="000000"/>
          <w:kern w:val="0"/>
          <w:szCs w:val="21"/>
        </w:rPr>
        <w:fldChar w:fldCharType="separate"/>
      </w:r>
      <w:r w:rsidR="000E7BC1" w:rsidRPr="00A74C04">
        <w:rPr>
          <w:rStyle w:val="a3"/>
          <w:rFonts w:ascii="黑体" w:eastAsia="黑体" w:hAnsi="黑体" w:cs="Tahoma" w:hint="eastAsia"/>
          <w:kern w:val="0"/>
          <w:szCs w:val="21"/>
        </w:rPr>
        <w:t>https://www.wjx.cn/vm/PIMIyiE.aspx#</w:t>
      </w:r>
      <w:r w:rsidR="000E7BC1">
        <w:rPr>
          <w:rFonts w:ascii="黑体" w:eastAsia="黑体" w:hAnsi="黑体" w:cs="Tahoma"/>
          <w:color w:val="000000"/>
          <w:kern w:val="0"/>
          <w:szCs w:val="21"/>
        </w:rPr>
        <w:fldChar w:fldCharType="end"/>
      </w:r>
      <w:bookmarkEnd w:id="0"/>
      <w:bookmarkEnd w:id="1"/>
    </w:p>
    <w:p w:rsidR="000E7BC1" w:rsidRDefault="00534391" w:rsidP="000E7BC1">
      <w:pPr>
        <w:widowControl/>
        <w:spacing w:before="75" w:after="75"/>
        <w:jc w:val="left"/>
        <w:rPr>
          <w:rFonts w:ascii="黑体" w:eastAsia="黑体" w:hAnsi="黑体" w:cs="Tahoma"/>
          <w:color w:val="000000"/>
          <w:kern w:val="0"/>
          <w:szCs w:val="21"/>
        </w:rPr>
      </w:pPr>
      <w:r>
        <w:rPr>
          <w:rFonts w:ascii="黑体" w:eastAsia="黑体" w:hAnsi="黑体" w:cs="Tahoma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7FE7AF5A" wp14:editId="763F1165">
            <wp:simplePos x="0" y="0"/>
            <wp:positionH relativeFrom="column">
              <wp:posOffset>1826895</wp:posOffset>
            </wp:positionH>
            <wp:positionV relativeFrom="paragraph">
              <wp:posOffset>45720</wp:posOffset>
            </wp:positionV>
            <wp:extent cx="1801495" cy="1866900"/>
            <wp:effectExtent l="0" t="0" r="8255" b="0"/>
            <wp:wrapTight wrapText="bothSides">
              <wp:wrapPolygon edited="0">
                <wp:start x="0" y="0"/>
                <wp:lineTo x="0" y="21380"/>
                <wp:lineTo x="21471" y="21380"/>
                <wp:lineTo x="21471" y="0"/>
                <wp:lineTo x="0" y="0"/>
              </wp:wrapPolygon>
            </wp:wrapTight>
            <wp:docPr id="1" name="图片 1" descr="D:\Users\Administrator\Documents\WeChat Files\a37944431\FileStorage\Temp\c6b2272196454ebac2439fa49a3b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ocuments\WeChat Files\a37944431\FileStorage\Temp\c6b2272196454ebac2439fa49a3b9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BC1">
        <w:rPr>
          <w:rFonts w:ascii="黑体" w:eastAsia="黑体" w:hAnsi="黑体" w:cs="Tahoma" w:hint="eastAsia"/>
          <w:color w:val="000000"/>
          <w:kern w:val="0"/>
          <w:szCs w:val="21"/>
        </w:rPr>
        <w:t>也可以通过下面</w:t>
      </w:r>
      <w:proofErr w:type="gramStart"/>
      <w:r w:rsidR="000E7BC1">
        <w:rPr>
          <w:rFonts w:ascii="黑体" w:eastAsia="黑体" w:hAnsi="黑体" w:cs="Tahoma" w:hint="eastAsia"/>
          <w:color w:val="000000"/>
          <w:kern w:val="0"/>
          <w:szCs w:val="21"/>
        </w:rPr>
        <w:t>二维码报名</w:t>
      </w:r>
      <w:proofErr w:type="gramEnd"/>
    </w:p>
    <w:p w:rsidR="000E7BC1" w:rsidRDefault="000E7BC1" w:rsidP="000E7BC1">
      <w:pPr>
        <w:widowControl/>
        <w:spacing w:before="75" w:after="75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0E7BC1" w:rsidRDefault="000E7BC1" w:rsidP="000E7BC1">
      <w:pPr>
        <w:widowControl/>
        <w:spacing w:before="75" w:after="75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0E7BC1" w:rsidRDefault="000E7BC1" w:rsidP="000E7BC1">
      <w:pPr>
        <w:widowControl/>
        <w:spacing w:before="75" w:after="75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0E7BC1" w:rsidRDefault="000E7BC1" w:rsidP="000E7BC1">
      <w:pPr>
        <w:widowControl/>
        <w:spacing w:before="75" w:after="75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0E7BC1" w:rsidRDefault="000E7BC1" w:rsidP="000E7BC1">
      <w:pPr>
        <w:widowControl/>
        <w:spacing w:before="75" w:after="75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0E7BC1" w:rsidRDefault="000E7BC1" w:rsidP="000E7BC1">
      <w:pPr>
        <w:widowControl/>
        <w:spacing w:before="75" w:after="75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0E7BC1" w:rsidRPr="000E7BC1" w:rsidRDefault="000E7BC1" w:rsidP="000E7BC1">
      <w:pPr>
        <w:widowControl/>
        <w:spacing w:before="75" w:after="75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</w:p>
    <w:p w:rsidR="00565E5A" w:rsidRDefault="003729D2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  <w:proofErr w:type="gramStart"/>
      <w:r>
        <w:rPr>
          <w:rFonts w:ascii="黑体" w:eastAsia="黑体" w:hAnsi="黑体" w:cs="Tahoma" w:hint="eastAsia"/>
          <w:color w:val="000000"/>
          <w:kern w:val="0"/>
          <w:szCs w:val="21"/>
        </w:rPr>
        <w:t>学生赛</w:t>
      </w:r>
      <w:proofErr w:type="gramEnd"/>
      <w:r w:rsidR="00565E5A" w:rsidRPr="00565E5A">
        <w:rPr>
          <w:rFonts w:ascii="黑体" w:eastAsia="黑体" w:hAnsi="黑体" w:cs="Tahoma" w:hint="eastAsia"/>
          <w:color w:val="000000"/>
          <w:kern w:val="0"/>
          <w:szCs w:val="21"/>
        </w:rPr>
        <w:t>参赛选手：202</w:t>
      </w:r>
      <w:r w:rsidR="000A5EC7">
        <w:rPr>
          <w:rFonts w:ascii="黑体" w:eastAsia="黑体" w:hAnsi="黑体" w:cs="Tahoma" w:hint="eastAsia"/>
          <w:color w:val="000000"/>
          <w:kern w:val="0"/>
          <w:szCs w:val="21"/>
        </w:rPr>
        <w:t>2</w:t>
      </w:r>
      <w:r w:rsidR="00565E5A" w:rsidRPr="00565E5A">
        <w:rPr>
          <w:rFonts w:ascii="黑体" w:eastAsia="黑体" w:hAnsi="黑体" w:cs="Tahoma" w:hint="eastAsia"/>
          <w:color w:val="000000"/>
          <w:kern w:val="0"/>
          <w:szCs w:val="21"/>
        </w:rPr>
        <w:t>级学生不得参赛，且2025年7月前在籍。</w:t>
      </w:r>
    </w:p>
    <w:p w:rsidR="003729D2" w:rsidRPr="0023094C" w:rsidRDefault="00090D0B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  <w:r>
        <w:rPr>
          <w:rFonts w:ascii="黑体" w:eastAsia="黑体" w:hAnsi="黑体" w:cs="Tahoma" w:hint="eastAsia"/>
          <w:color w:val="000000"/>
          <w:kern w:val="0"/>
          <w:szCs w:val="21"/>
        </w:rPr>
        <w:t>教师赛：为本校正式在册教师</w:t>
      </w:r>
    </w:p>
    <w:p w:rsidR="00565E5A" w:rsidRPr="00565E5A" w:rsidRDefault="001C3718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>
        <w:rPr>
          <w:rFonts w:ascii="黑体" w:eastAsia="黑体" w:hAnsi="黑体" w:cs="Tahoma" w:hint="eastAsia"/>
          <w:color w:val="000000"/>
          <w:kern w:val="0"/>
          <w:szCs w:val="21"/>
        </w:rPr>
        <w:t>2</w:t>
      </w:r>
      <w:r w:rsidR="00565E5A" w:rsidRPr="00565E5A">
        <w:rPr>
          <w:rFonts w:ascii="黑体" w:eastAsia="黑体" w:hAnsi="黑体" w:cs="Tahoma" w:hint="eastAsia"/>
          <w:color w:val="000000"/>
          <w:kern w:val="0"/>
          <w:szCs w:val="21"/>
        </w:rPr>
        <w:t>.</w:t>
      </w:r>
      <w:r w:rsidR="00565E5A"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="00565E5A" w:rsidRPr="00565E5A">
        <w:rPr>
          <w:rFonts w:ascii="黑体" w:eastAsia="黑体" w:hAnsi="黑体" w:cs="Tahoma" w:hint="eastAsia"/>
          <w:color w:val="000000"/>
          <w:kern w:val="0"/>
          <w:szCs w:val="21"/>
        </w:rPr>
        <w:t>比赛时间、地点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时间：202</w:t>
      </w:r>
      <w:r w:rsidR="000A5EC7">
        <w:rPr>
          <w:rFonts w:ascii="黑体" w:eastAsia="黑体" w:hAnsi="黑体" w:cs="Tahoma" w:hint="eastAsia"/>
          <w:color w:val="000000"/>
          <w:kern w:val="0"/>
          <w:szCs w:val="21"/>
        </w:rPr>
        <w:t>5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年7月</w:t>
      </w:r>
      <w:r w:rsidR="000A5EC7">
        <w:rPr>
          <w:rFonts w:ascii="黑体" w:eastAsia="黑体" w:hAnsi="黑体" w:cs="Tahoma" w:hint="eastAsia"/>
          <w:color w:val="000000"/>
          <w:kern w:val="0"/>
          <w:szCs w:val="21"/>
        </w:rPr>
        <w:t>4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日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企业日常涉税业务处理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     </w:t>
      </w:r>
      <w:r w:rsidR="009F0C89">
        <w:rPr>
          <w:rFonts w:ascii="宋体" w:eastAsia="宋体" w:hAnsi="宋体" w:cs="宋体" w:hint="eastAsia"/>
          <w:color w:val="000000"/>
          <w:kern w:val="0"/>
          <w:szCs w:val="21"/>
        </w:rPr>
        <w:t>8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:</w:t>
      </w:r>
      <w:r w:rsidR="009F0C89">
        <w:rPr>
          <w:rFonts w:ascii="黑体" w:eastAsia="黑体" w:hAnsi="黑体" w:cs="Tahoma" w:hint="eastAsia"/>
          <w:color w:val="000000"/>
          <w:kern w:val="0"/>
          <w:szCs w:val="21"/>
        </w:rPr>
        <w:t>3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0-1</w:t>
      </w:r>
      <w:r w:rsidR="009F0C89">
        <w:rPr>
          <w:rFonts w:ascii="黑体" w:eastAsia="黑体" w:hAnsi="黑体" w:cs="Tahoma" w:hint="eastAsia"/>
          <w:color w:val="000000"/>
          <w:kern w:val="0"/>
          <w:szCs w:val="21"/>
        </w:rPr>
        <w:t>1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:</w:t>
      </w:r>
      <w:r w:rsidR="009F0C89">
        <w:rPr>
          <w:rFonts w:ascii="黑体" w:eastAsia="黑体" w:hAnsi="黑体" w:cs="Tahoma" w:hint="eastAsia"/>
          <w:color w:val="000000"/>
          <w:kern w:val="0"/>
          <w:szCs w:val="21"/>
        </w:rPr>
        <w:t>3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 xml:space="preserve">0 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   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地点：丰润区综合职业技术教育中心图文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信息楼机房</w:t>
      </w:r>
      <w:proofErr w:type="gramEnd"/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学校地址：河北省唐山市丰润区太平路以东、同庆道以北、动车城区域内。</w:t>
      </w:r>
    </w:p>
    <w:p w:rsidR="00565E5A" w:rsidRPr="00565E5A" w:rsidRDefault="001C3718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>
        <w:rPr>
          <w:rFonts w:ascii="黑体" w:eastAsia="黑体" w:hAnsi="黑体" w:cs="Tahoma" w:hint="eastAsia"/>
          <w:color w:val="000000"/>
          <w:kern w:val="0"/>
          <w:szCs w:val="21"/>
        </w:rPr>
        <w:t>3</w:t>
      </w:r>
      <w:r w:rsidR="00565E5A" w:rsidRPr="00565E5A">
        <w:rPr>
          <w:rFonts w:ascii="黑体" w:eastAsia="黑体" w:hAnsi="黑体" w:cs="Tahoma" w:hint="eastAsia"/>
          <w:color w:val="000000"/>
          <w:kern w:val="0"/>
          <w:szCs w:val="21"/>
        </w:rPr>
        <w:t>.比赛结果公示时间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于比赛结束后3 日内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在官网公布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成绩。</w:t>
      </w:r>
    </w:p>
    <w:p w:rsidR="00565E5A" w:rsidRPr="00565E5A" w:rsidRDefault="001C3718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>
        <w:rPr>
          <w:rFonts w:ascii="黑体" w:eastAsia="黑体" w:hAnsi="黑体" w:cs="Tahoma" w:hint="eastAsia"/>
          <w:color w:val="000000"/>
          <w:kern w:val="0"/>
          <w:szCs w:val="21"/>
        </w:rPr>
        <w:t>4</w:t>
      </w:r>
      <w:r w:rsidR="00565E5A" w:rsidRPr="00565E5A">
        <w:rPr>
          <w:rFonts w:ascii="黑体" w:eastAsia="黑体" w:hAnsi="黑体" w:cs="Tahoma" w:hint="eastAsia"/>
          <w:color w:val="000000"/>
          <w:kern w:val="0"/>
          <w:szCs w:val="21"/>
        </w:rPr>
        <w:t>.报到流程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lastRenderedPageBreak/>
        <w:t>(1)领队及指导老师提交参赛选手基本信息回执、选手身份证复印件(正反面均在一页纸上)、学籍网上的学籍表复印件、选手保单复印件等材料。（所有复印件加盖学校公章）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(2)领取赛项指南、参赛选手证等资料。</w:t>
      </w:r>
    </w:p>
    <w:p w:rsidR="00565E5A" w:rsidRDefault="00565E5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(3)</w:t>
      </w:r>
      <w:r w:rsidR="00954543" w:rsidRPr="00954543">
        <w:rPr>
          <w:rFonts w:ascii="黑体" w:eastAsia="黑体" w:hAnsi="黑体" w:cs="Tahoma" w:hint="eastAsia"/>
          <w:color w:val="000000"/>
          <w:kern w:val="0"/>
          <w:szCs w:val="21"/>
        </w:rPr>
        <w:t>报名</w:t>
      </w:r>
      <w:r w:rsidR="00271E7E">
        <w:rPr>
          <w:rFonts w:ascii="黑体" w:eastAsia="黑体" w:hAnsi="黑体" w:cs="Tahoma" w:hint="eastAsia"/>
          <w:color w:val="000000"/>
          <w:kern w:val="0"/>
          <w:szCs w:val="21"/>
        </w:rPr>
        <w:t>回执等材料发</w:t>
      </w:r>
      <w:r w:rsidR="00954543">
        <w:rPr>
          <w:rFonts w:ascii="黑体" w:eastAsia="黑体" w:hAnsi="黑体" w:cs="Tahoma" w:hint="eastAsia"/>
          <w:color w:val="000000"/>
          <w:kern w:val="0"/>
          <w:szCs w:val="21"/>
        </w:rPr>
        <w:t>3061510535@qq.com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，</w:t>
      </w:r>
      <w:r w:rsidR="0023094C">
        <w:rPr>
          <w:rFonts w:ascii="黑体" w:eastAsia="黑体" w:hAnsi="黑体" w:cs="Tahoma" w:hint="eastAsia"/>
          <w:color w:val="000000"/>
          <w:kern w:val="0"/>
          <w:szCs w:val="21"/>
        </w:rPr>
        <w:t>每个学校一名老师入群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。</w:t>
      </w: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  <w:bookmarkStart w:id="2" w:name="_GoBack"/>
      <w:bookmarkEnd w:id="2"/>
      <w:r>
        <w:rPr>
          <w:rFonts w:ascii="黑体" w:eastAsia="黑体" w:hAnsi="黑体" w:cs="Tahoma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1" locked="0" layoutInCell="1" allowOverlap="1" wp14:anchorId="16273277" wp14:editId="78C7AC42">
            <wp:simplePos x="0" y="0"/>
            <wp:positionH relativeFrom="column">
              <wp:posOffset>895350</wp:posOffset>
            </wp:positionH>
            <wp:positionV relativeFrom="paragraph">
              <wp:posOffset>146685</wp:posOffset>
            </wp:positionV>
            <wp:extent cx="1714500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360" y="21415"/>
                <wp:lineTo x="21360" y="0"/>
                <wp:lineTo x="0" y="0"/>
              </wp:wrapPolygon>
            </wp:wrapTight>
            <wp:docPr id="2" name="图片 2" descr="D:\Users\Administrator\Documents\WeChat Files\a37944431\FileStorage\Temp\2040655402a691711561a8c404a96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ocuments\WeChat Files\a37944431\FileStorage\Temp\2040655402a691711561a8c404a96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F965BA" w:rsidRDefault="00F965B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</w:p>
    <w:p w:rsidR="00F965BA" w:rsidRPr="00F965BA" w:rsidRDefault="00F965B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(4)领队教师请按时抽取本校学生</w:t>
      </w:r>
      <w:r w:rsidR="00DE10E8">
        <w:rPr>
          <w:rFonts w:ascii="黑体" w:eastAsia="黑体" w:hAnsi="黑体" w:cs="Tahoma" w:hint="eastAsia"/>
          <w:color w:val="000000"/>
          <w:kern w:val="0"/>
          <w:szCs w:val="21"/>
        </w:rPr>
        <w:t>及教师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参赛号。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三、竞赛内容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1.企业日常涉税业务处理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竞赛案例模拟一家中小型制造企业一个月的完整经济业务，按照现行税法和税收相关法规、小企业会计准则的规定完成税务相关工作。竞赛内容为企业日常业务，竞赛过程涉及的工作内容主要包括经济业务办理、增值税发票填开、收到的增值税发票认证、增值税及附加税费申报、增值税与附加税费计算、印花税计算与申报、房产税计算与申报、城镇土地使用税计算与申报、企业所得税计算与申报、工资薪金所得的个人所得税计算与申报、涉税业务核算与账务处理等。所有竞赛内容均由个人单独处理，要求参赛选手在竞赛平台内操作完成，由竞赛平台自动评分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四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、参赛对象与组队方式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参赛</w:t>
      </w:r>
      <w:r w:rsidR="00885023">
        <w:rPr>
          <w:rFonts w:ascii="黑体" w:eastAsia="黑体" w:hAnsi="黑体" w:cs="Tahoma" w:hint="eastAsia"/>
          <w:color w:val="000000"/>
          <w:kern w:val="0"/>
          <w:szCs w:val="21"/>
        </w:rPr>
        <w:t>学生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必须是河北省202</w:t>
      </w:r>
      <w:r w:rsidR="005552AB">
        <w:rPr>
          <w:rFonts w:ascii="黑体" w:eastAsia="黑体" w:hAnsi="黑体" w:cs="Tahoma" w:hint="eastAsia"/>
          <w:color w:val="000000"/>
          <w:kern w:val="0"/>
          <w:szCs w:val="21"/>
        </w:rPr>
        <w:t>5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年度中等职业学校在籍学生(202</w:t>
      </w:r>
      <w:r w:rsidR="005552AB">
        <w:rPr>
          <w:rFonts w:ascii="黑体" w:eastAsia="黑体" w:hAnsi="黑体" w:cs="Tahoma" w:hint="eastAsia"/>
          <w:color w:val="000000"/>
          <w:kern w:val="0"/>
          <w:szCs w:val="21"/>
        </w:rPr>
        <w:t>2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级学生不得参赛)。以学校为单位组队参赛，不得跨校组队。参赛选手须携带身份证、学籍网上的学籍证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表参加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比赛，无上述证件者不得参赛。</w:t>
      </w:r>
    </w:p>
    <w:p w:rsidR="00565E5A" w:rsidRDefault="009F0C89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  <w:r>
        <w:rPr>
          <w:rFonts w:ascii="黑体" w:eastAsia="黑体" w:hAnsi="黑体" w:cs="Tahoma" w:hint="eastAsia"/>
          <w:color w:val="000000"/>
          <w:kern w:val="0"/>
          <w:szCs w:val="21"/>
        </w:rPr>
        <w:t>竞赛为团体赛。每个学校</w:t>
      </w:r>
      <w:r w:rsidR="00565E5A" w:rsidRPr="00565E5A">
        <w:rPr>
          <w:rFonts w:ascii="黑体" w:eastAsia="黑体" w:hAnsi="黑体" w:cs="Tahoma" w:hint="eastAsia"/>
          <w:color w:val="000000"/>
          <w:kern w:val="0"/>
          <w:szCs w:val="21"/>
        </w:rPr>
        <w:t>报</w:t>
      </w:r>
      <w:r>
        <w:rPr>
          <w:rFonts w:ascii="黑体" w:eastAsia="黑体" w:hAnsi="黑体" w:cs="Tahoma" w:hint="eastAsia"/>
          <w:color w:val="000000"/>
          <w:kern w:val="0"/>
          <w:szCs w:val="21"/>
        </w:rPr>
        <w:t>1-2</w:t>
      </w:r>
      <w:r w:rsidR="00565E5A" w:rsidRPr="00565E5A">
        <w:rPr>
          <w:rFonts w:ascii="黑体" w:eastAsia="黑体" w:hAnsi="黑体" w:cs="Tahoma" w:hint="eastAsia"/>
          <w:color w:val="000000"/>
          <w:kern w:val="0"/>
          <w:szCs w:val="21"/>
        </w:rPr>
        <w:t>支参赛队，每支参赛队由3名参赛选手、不超过2名指导教师组成，指导教师须为本校专兼职教师。</w:t>
      </w:r>
    </w:p>
    <w:p w:rsidR="001B7B91" w:rsidRPr="00565E5A" w:rsidRDefault="000F375F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>
        <w:rPr>
          <w:rFonts w:ascii="黑体" w:eastAsia="黑体" w:hAnsi="黑体" w:cs="Tahoma" w:hint="eastAsia"/>
          <w:color w:val="000000"/>
          <w:kern w:val="0"/>
          <w:szCs w:val="21"/>
        </w:rPr>
        <w:t>教师为个人赛项，教师必须为本校在册正式教师，参赛教师携带身份证。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五、奖项设置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1.团体奖。以实际参赛队总数为基数，分设一、二、三 等奖，获奖比例分别为10%、20%、30%(小数点后四舍五入取整数)。</w:t>
      </w:r>
    </w:p>
    <w:p w:rsidR="00565E5A" w:rsidRDefault="00565E5A" w:rsidP="00565E5A">
      <w:pPr>
        <w:widowControl/>
        <w:spacing w:before="75" w:after="75"/>
        <w:ind w:firstLine="480"/>
        <w:jc w:val="left"/>
        <w:rPr>
          <w:rFonts w:ascii="黑体" w:eastAsia="黑体" w:hAnsi="黑体" w:cs="Tahoma"/>
          <w:color w:val="000000"/>
          <w:kern w:val="0"/>
          <w:szCs w:val="21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2.获得一</w:t>
      </w:r>
      <w:r w:rsidR="00E56A99">
        <w:rPr>
          <w:rFonts w:ascii="黑体" w:eastAsia="黑体" w:hAnsi="黑体" w:cs="Tahoma" w:hint="eastAsia"/>
          <w:color w:val="000000"/>
          <w:kern w:val="0"/>
          <w:szCs w:val="21"/>
        </w:rPr>
        <w:t>、二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等奖的参赛队指导教师颁发优秀指导教师证书。</w:t>
      </w:r>
    </w:p>
    <w:p w:rsidR="006E623A" w:rsidRPr="006D41A9" w:rsidRDefault="006E623A" w:rsidP="006E623A">
      <w:pPr>
        <w:spacing w:line="440" w:lineRule="exact"/>
        <w:ind w:firstLineChars="200" w:firstLine="420"/>
        <w:rPr>
          <w:rFonts w:ascii="黑体" w:eastAsia="黑体" w:hAnsi="黑体" w:cs="Tahoma"/>
          <w:color w:val="000000"/>
          <w:kern w:val="0"/>
          <w:szCs w:val="21"/>
        </w:rPr>
      </w:pPr>
      <w:r>
        <w:rPr>
          <w:rFonts w:ascii="黑体" w:eastAsia="黑体" w:hAnsi="黑体" w:cs="Tahoma" w:hint="eastAsia"/>
          <w:color w:val="000000"/>
          <w:kern w:val="0"/>
          <w:szCs w:val="21"/>
        </w:rPr>
        <w:t>3.</w:t>
      </w:r>
      <w:r w:rsidRPr="006E623A"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</w:t>
      </w:r>
      <w:r w:rsidRPr="006D41A9">
        <w:rPr>
          <w:rFonts w:ascii="黑体" w:eastAsia="黑体" w:hAnsi="黑体" w:cs="Tahoma" w:hint="eastAsia"/>
          <w:color w:val="000000"/>
          <w:kern w:val="0"/>
          <w:szCs w:val="21"/>
        </w:rPr>
        <w:t>教师赛项：个人一、二、三等奖，以赛项实际参赛</w:t>
      </w:r>
      <w:r w:rsidR="006D41A9" w:rsidRPr="006D41A9">
        <w:rPr>
          <w:rFonts w:ascii="黑体" w:eastAsia="黑体" w:hAnsi="黑体" w:cs="Tahoma" w:hint="eastAsia"/>
          <w:color w:val="000000"/>
          <w:kern w:val="0"/>
          <w:szCs w:val="21"/>
        </w:rPr>
        <w:t>人</w:t>
      </w:r>
      <w:r w:rsidRPr="006D41A9">
        <w:rPr>
          <w:rFonts w:ascii="黑体" w:eastAsia="黑体" w:hAnsi="黑体" w:cs="Tahoma" w:hint="eastAsia"/>
          <w:color w:val="000000"/>
          <w:kern w:val="0"/>
          <w:szCs w:val="21"/>
        </w:rPr>
        <w:t>总数为基数，一、二、三等奖获奖比例分别为10%、20%、30%（保留小数点后3位，四舍五入）。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lastRenderedPageBreak/>
        <w:t>六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、参赛须知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1.请各参赛院校务必于202</w:t>
      </w:r>
      <w:r w:rsidR="00E56A99">
        <w:rPr>
          <w:rFonts w:ascii="黑体" w:eastAsia="黑体" w:hAnsi="黑体" w:cs="Tahoma" w:hint="eastAsia"/>
          <w:color w:val="000000"/>
          <w:kern w:val="0"/>
          <w:szCs w:val="21"/>
        </w:rPr>
        <w:t>5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年6月</w:t>
      </w:r>
      <w:r w:rsidR="00E56A99">
        <w:rPr>
          <w:rFonts w:ascii="黑体" w:eastAsia="黑体" w:hAnsi="黑体" w:cs="Tahoma" w:hint="eastAsia"/>
          <w:color w:val="000000"/>
          <w:kern w:val="0"/>
          <w:szCs w:val="21"/>
        </w:rPr>
        <w:t>1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3日前在</w:t>
      </w:r>
      <w:hyperlink r:id="rId7" w:history="1">
        <w:r w:rsidR="00E56A99">
          <w:rPr>
            <w:rStyle w:val="a3"/>
            <w:rFonts w:ascii="黑体" w:eastAsia="黑体" w:hAnsi="黑体" w:cs="Tahoma" w:hint="eastAsia"/>
            <w:kern w:val="0"/>
            <w:szCs w:val="21"/>
          </w:rPr>
          <w:t>https://www.wjx.cn/vm/PIMIyiE.aspx#</w:t>
        </w:r>
      </w:hyperlink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进行网上报名，填报指导教师和学生参赛信息，填报参赛教师信息。比赛以院校为单位报名参加，不接受个人报名参赛。务必于6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月</w:t>
      </w:r>
      <w:r w:rsidR="00233963">
        <w:rPr>
          <w:rFonts w:ascii="黑体" w:eastAsia="黑体" w:hAnsi="黑体" w:cs="Tahoma" w:hint="eastAsia"/>
          <w:color w:val="000000"/>
          <w:kern w:val="0"/>
          <w:szCs w:val="21"/>
        </w:rPr>
        <w:t>1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3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日前将附件1(回执表)、附件2(选手报名表)电子版打包(注明参赛院校)发至邮箱3061510535@qq.com；并于报到日将加盖学校公章的纸质版附件1、附件2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交至承办单位。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2.各队须认真核实好参赛选手和指导教师的姓名(必须 与本人身份证一致)。此信息将作为赛场考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务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安排、成绩公 布、证书发放的依据。信息一旦上报，不得更改。如因学校上报信息不准，学校自行承担其带来的一切后果。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3.材料不全或逾期报送将不予受理。报名后，原则上不 得更换参赛选手。若比赛现场发现参赛选手与报名表不符，将取消参赛资格。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4.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报到时须提交参赛选手以下资料: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(1)身份证原件及复印件(A4纸，正反面印在同一页，加盖学校公章);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(2)学籍网上的学籍表2份(A4纸，加盖学校公章);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按照公安机关要求，未携带身份证的人员不能入住宾馆。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5.各参赛单位必须为参赛选手、领队及指导教师上意外 伤害保险和医疗保险。大赛期间发生的医疗费用，由各参赛队自行解决。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6.参赛选手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凭统一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印制的参赛证、有效身份证、学籍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表参加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竞赛,并注意仪容仪表整洁、大方。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7.参赛选手应认真学习领会本次竞赛相关文件，自觉遵守大赛纪律，服从指挥，听从安排，文明参赛。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 xml:space="preserve">8.参赛选手须在确认竞赛内容和现场设备等无误后，听从裁判员指令开始竞赛。在竞赛过程中，如有疑问，参赛选手举手示意，裁判应按照有关要求及时予以答疑，但选手不 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得对业务技能相关知识和操作询问裁判人员。如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遇设备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 xml:space="preserve">或软 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件等故障，参赛选手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应举手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 xml:space="preserve">示意。裁判长、技术人员等应及 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 xml:space="preserve">时予以解决。确因计算机软件或硬件故障，致使操作无法继 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续的，经裁判长确认，予以启用备用计算机。如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遇身体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不适，参赛选手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应举手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示意，现场医务人员按应急预案救治。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9.各参赛选手必须按规范要求操作竞赛设备。 一旦出现较严重的安全事故，经裁判长批准后将立即取消其参赛资格。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10.竞赛时间终了，选手应全体起立，结束操作。经现场指挥人员发出指令后，方可离开赛场。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11.在竞赛期间，未经执委会的批准，参赛选手不得接 受其他单位和个人进行的与竞赛内容相关的采访。参赛选手不得将竞赛的相关信息私自公布。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12.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本次比赛不收取任何参赛费用，比赛期间往返交通及食宿费用自理。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七、申诉与仲裁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1.参赛队对不符合竞赛规定的设备、工具、软件，有失 公正的评判、奖励，以及对工作人员的违规行为等，均可提出申诉。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2.申诉应在本环节竞赛结束后1小时内提出，超过时效 将不予受理。申诉时，应按照规定的程序由参赛队领队向相 应赛项仲裁工作组递交书面申诉报告。报告应对申诉事件的 现象、发生的时间、涉及到的人员、申诉依据与理由等进行充分、实事求是的陈述。事实依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lastRenderedPageBreak/>
        <w:t>据不充分、仅凭主观臆断的申诉不予受理。申诉报告须有申诉的参赛选手、领队亲笔签名。非纸质文字申诉不予受理。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3.赛项仲裁工作组在接到申诉后的1小时内组织处理，并及时反馈处理结果。赛项仲裁工作组仲裁结果为最终结果。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4.申诉人不得无故拒不接受处理结果，不允许采取过激行为刁难、攻击工作人员，否则视为放弃申诉。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5.参赛队不得因提起申诉或对申诉处理意见不服而停止竞赛或滋事，否则按弃权处理。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6.竞赛不因申诉事件而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组织重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赛。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八、联系方式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学校联系人：刘主任</w:t>
      </w:r>
      <w:r w:rsidRPr="00565E5A">
        <w:rPr>
          <w:rFonts w:ascii="宋体" w:eastAsia="宋体" w:hAnsi="宋体" w:cs="宋体" w:hint="eastAsia"/>
          <w:color w:val="000000"/>
          <w:kern w:val="0"/>
          <w:szCs w:val="21"/>
        </w:rPr>
        <w:t>   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15175600916(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微信同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)</w:t>
      </w:r>
    </w:p>
    <w:p w:rsidR="00565E5A" w:rsidRPr="00565E5A" w:rsidRDefault="00565E5A" w:rsidP="00565E5A">
      <w:pPr>
        <w:widowControl/>
        <w:spacing w:before="75" w:after="75"/>
        <w:ind w:firstLine="480"/>
        <w:jc w:val="lef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附件4：202</w:t>
      </w:r>
      <w:r w:rsidR="00233963">
        <w:rPr>
          <w:rFonts w:ascii="黑体" w:eastAsia="黑体" w:hAnsi="黑体" w:cs="Tahoma" w:hint="eastAsia"/>
          <w:color w:val="000000"/>
          <w:kern w:val="0"/>
          <w:szCs w:val="21"/>
        </w:rPr>
        <w:t>5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年唐山市职业院校技能大赛(中职组)企业</w:t>
      </w:r>
      <w:proofErr w:type="gramStart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财务数智化</w:t>
      </w:r>
      <w:proofErr w:type="gramEnd"/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应用技能大赛赛项规程</w:t>
      </w:r>
    </w:p>
    <w:p w:rsidR="00565E5A" w:rsidRPr="00565E5A" w:rsidRDefault="00565E5A" w:rsidP="00565E5A">
      <w:pPr>
        <w:widowControl/>
        <w:spacing w:before="75" w:after="75"/>
        <w:ind w:firstLine="480"/>
        <w:jc w:val="right"/>
        <w:rPr>
          <w:rFonts w:ascii="Tahoma" w:eastAsia="微软雅黑" w:hAnsi="Tahoma" w:cs="Tahoma"/>
          <w:color w:val="000000"/>
          <w:kern w:val="0"/>
          <w:sz w:val="24"/>
          <w:szCs w:val="24"/>
        </w:rPr>
      </w:pP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202</w:t>
      </w:r>
      <w:r w:rsidR="00233963">
        <w:rPr>
          <w:rFonts w:ascii="黑体" w:eastAsia="黑体" w:hAnsi="黑体" w:cs="Tahoma" w:hint="eastAsia"/>
          <w:color w:val="000000"/>
          <w:kern w:val="0"/>
          <w:szCs w:val="21"/>
        </w:rPr>
        <w:t>5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年6月</w:t>
      </w:r>
      <w:r w:rsidR="00233963">
        <w:rPr>
          <w:rFonts w:ascii="黑体" w:eastAsia="黑体" w:hAnsi="黑体" w:cs="Tahoma" w:hint="eastAsia"/>
          <w:color w:val="000000"/>
          <w:kern w:val="0"/>
          <w:szCs w:val="21"/>
        </w:rPr>
        <w:t>11</w:t>
      </w:r>
      <w:r w:rsidRPr="00565E5A">
        <w:rPr>
          <w:rFonts w:ascii="黑体" w:eastAsia="黑体" w:hAnsi="黑体" w:cs="Tahoma" w:hint="eastAsia"/>
          <w:color w:val="000000"/>
          <w:kern w:val="0"/>
          <w:szCs w:val="21"/>
        </w:rPr>
        <w:t>日</w:t>
      </w:r>
    </w:p>
    <w:p w:rsidR="00F37E07" w:rsidRDefault="00271E7E"/>
    <w:sectPr w:rsidR="00F3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9E"/>
    <w:rsid w:val="0008348E"/>
    <w:rsid w:val="00090D0B"/>
    <w:rsid w:val="000A5EC7"/>
    <w:rsid w:val="000E7BC1"/>
    <w:rsid w:val="000F375F"/>
    <w:rsid w:val="00181FCF"/>
    <w:rsid w:val="001B7B91"/>
    <w:rsid w:val="001C3718"/>
    <w:rsid w:val="0023094C"/>
    <w:rsid w:val="00233963"/>
    <w:rsid w:val="00271E7E"/>
    <w:rsid w:val="003729D2"/>
    <w:rsid w:val="003A0D39"/>
    <w:rsid w:val="004448C8"/>
    <w:rsid w:val="004764AE"/>
    <w:rsid w:val="00534391"/>
    <w:rsid w:val="005552AB"/>
    <w:rsid w:val="00565E5A"/>
    <w:rsid w:val="005E5301"/>
    <w:rsid w:val="006D41A9"/>
    <w:rsid w:val="006E623A"/>
    <w:rsid w:val="00885023"/>
    <w:rsid w:val="00954543"/>
    <w:rsid w:val="009F0C89"/>
    <w:rsid w:val="00A12D9E"/>
    <w:rsid w:val="00AD658F"/>
    <w:rsid w:val="00B2461F"/>
    <w:rsid w:val="00D92E93"/>
    <w:rsid w:val="00DE10E8"/>
    <w:rsid w:val="00E56A99"/>
    <w:rsid w:val="00F45D97"/>
    <w:rsid w:val="00F965BA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B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343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4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B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343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4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5" w:color="464646"/>
            <w:right w:val="none" w:sz="0" w:space="0" w:color="auto"/>
          </w:divBdr>
        </w:div>
        <w:div w:id="19140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46464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jx.cn/vm/PIMIyiE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Company>微软中国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2025-06-12T00:21:00Z</dcterms:created>
  <dcterms:modified xsi:type="dcterms:W3CDTF">2025-06-12T00:22:00Z</dcterms:modified>
</cp:coreProperties>
</file>