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left"/>
        <w:rPr>
          <w:rFonts w:hint="eastAsia" w:ascii="仿宋" w:hAnsi="华文中宋" w:eastAsia="仿宋"/>
          <w:sz w:val="32"/>
          <w:szCs w:val="36"/>
        </w:rPr>
      </w:pPr>
    </w:p>
    <w:p>
      <w:pPr>
        <w:adjustRightInd w:val="0"/>
        <w:snapToGrid w:val="0"/>
        <w:jc w:val="center"/>
        <w:rPr>
          <w:rFonts w:hint="eastAsia" w:ascii="华文中宋" w:hAnsi="华文中宋" w:eastAsia="华文中宋"/>
          <w:b/>
          <w:sz w:val="32"/>
          <w:szCs w:val="32"/>
          <w:lang w:eastAsia="zh-CN"/>
        </w:rPr>
      </w:pPr>
      <w:r>
        <w:rPr>
          <w:rFonts w:hint="eastAsia" w:ascii="华文中宋" w:hAnsi="华文中宋" w:eastAsia="华文中宋"/>
          <w:b/>
          <w:sz w:val="32"/>
          <w:szCs w:val="32"/>
        </w:rPr>
        <w:t>2024年</w:t>
      </w:r>
      <w:r>
        <w:rPr>
          <w:rFonts w:hint="eastAsia" w:ascii="华文中宋" w:hAnsi="华文中宋" w:eastAsia="华文中宋"/>
          <w:b/>
          <w:sz w:val="32"/>
          <w:szCs w:val="32"/>
          <w:lang w:val="en-US" w:eastAsia="zh-CN"/>
        </w:rPr>
        <w:t>唐山市中等</w:t>
      </w:r>
      <w:r>
        <w:rPr>
          <w:rFonts w:hint="eastAsia" w:ascii="华文中宋" w:hAnsi="华文中宋" w:eastAsia="华文中宋"/>
          <w:b/>
          <w:sz w:val="32"/>
          <w:szCs w:val="32"/>
        </w:rPr>
        <w:t>职业</w:t>
      </w:r>
      <w:r>
        <w:rPr>
          <w:rFonts w:hint="eastAsia" w:ascii="华文中宋" w:hAnsi="华文中宋" w:eastAsia="华文中宋"/>
          <w:b/>
          <w:sz w:val="32"/>
          <w:szCs w:val="32"/>
          <w:lang w:val="en-US" w:eastAsia="zh-CN"/>
        </w:rPr>
        <w:t>学校</w:t>
      </w:r>
      <w:r>
        <w:rPr>
          <w:rFonts w:hint="eastAsia" w:ascii="华文中宋" w:hAnsi="华文中宋" w:eastAsia="华文中宋"/>
          <w:b/>
          <w:sz w:val="32"/>
          <w:szCs w:val="32"/>
        </w:rPr>
        <w:t>技能</w:t>
      </w:r>
      <w:r>
        <w:rPr>
          <w:rFonts w:hint="eastAsia" w:ascii="华文中宋" w:hAnsi="华文中宋" w:eastAsia="华文中宋"/>
          <w:b/>
          <w:sz w:val="32"/>
          <w:szCs w:val="32"/>
          <w:lang w:val="en-US" w:eastAsia="zh-CN"/>
        </w:rPr>
        <w:t>竞赛</w:t>
      </w:r>
    </w:p>
    <w:p>
      <w:pPr>
        <w:adjustRightInd w:val="0"/>
        <w:snapToGrid w:val="0"/>
        <w:jc w:val="center"/>
        <w:rPr>
          <w:rFonts w:ascii="华文中宋" w:hAnsi="华文中宋" w:eastAsia="华文中宋"/>
          <w:b/>
          <w:sz w:val="32"/>
          <w:szCs w:val="32"/>
        </w:rPr>
      </w:pPr>
      <w:r>
        <w:rPr>
          <w:rFonts w:hint="eastAsia" w:ascii="华文中宋" w:hAnsi="华文中宋" w:eastAsia="华文中宋"/>
          <w:b/>
          <w:sz w:val="32"/>
          <w:szCs w:val="32"/>
        </w:rPr>
        <w:t>工程测量赛项</w:t>
      </w:r>
      <w:r>
        <w:rPr>
          <w:rFonts w:hint="eastAsia" w:ascii="华文中宋" w:hAnsi="华文中宋" w:eastAsia="华文中宋"/>
          <w:b/>
          <w:sz w:val="32"/>
          <w:szCs w:val="32"/>
          <w:lang w:val="en-US" w:eastAsia="zh-CN"/>
        </w:rPr>
        <w:t>学生赛</w:t>
      </w:r>
      <w:r>
        <w:rPr>
          <w:rFonts w:hint="eastAsia" w:ascii="华文中宋" w:hAnsi="华文中宋" w:eastAsia="华文中宋"/>
          <w:b/>
          <w:sz w:val="32"/>
          <w:szCs w:val="32"/>
        </w:rPr>
        <w:t>技术规范</w:t>
      </w:r>
    </w:p>
    <w:p>
      <w:pPr>
        <w:widowControl/>
        <w:adjustRightInd w:val="0"/>
        <w:snapToGrid w:val="0"/>
        <w:spacing w:line="560" w:lineRule="exact"/>
        <w:ind w:firstLine="560" w:firstLineChars="200"/>
        <w:jc w:val="left"/>
        <w:rPr>
          <w:rFonts w:ascii="仿宋_GB2312" w:hAnsi="华文中宋" w:eastAsia="仿宋_GB2312"/>
          <w:sz w:val="28"/>
          <w:szCs w:val="28"/>
        </w:rPr>
      </w:pPr>
    </w:p>
    <w:p>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根据中华人民共和国建设部2021年6月1日实施的国家标准《工程测量标准》（GB50026－2020）及2012年6月1日实施的行业标准《城市测量规范》（CJJ/T8-2011）,</w:t>
      </w:r>
      <w:r>
        <w:rPr>
          <w:rFonts w:hint="eastAsia" w:ascii="仿宋" w:hAnsi="仿宋" w:eastAsia="仿宋"/>
          <w:sz w:val="28"/>
          <w:szCs w:val="28"/>
          <w:lang w:val="en-US" w:eastAsia="zh-CN"/>
        </w:rPr>
        <w:t>并</w:t>
      </w:r>
      <w:r>
        <w:rPr>
          <w:rFonts w:hint="eastAsia" w:ascii="仿宋" w:hAnsi="仿宋" w:eastAsia="仿宋"/>
          <w:sz w:val="28"/>
          <w:szCs w:val="28"/>
        </w:rPr>
        <w:t>结合202</w:t>
      </w:r>
      <w:r>
        <w:rPr>
          <w:rFonts w:hint="eastAsia" w:ascii="仿宋" w:hAnsi="仿宋" w:eastAsia="仿宋"/>
          <w:sz w:val="28"/>
          <w:szCs w:val="28"/>
          <w:lang w:val="en-US" w:eastAsia="zh-CN"/>
        </w:rPr>
        <w:t>3</w:t>
      </w:r>
      <w:r>
        <w:rPr>
          <w:rFonts w:hint="eastAsia" w:ascii="仿宋" w:hAnsi="仿宋" w:eastAsia="仿宋"/>
          <w:sz w:val="28"/>
          <w:szCs w:val="28"/>
        </w:rPr>
        <w:t>年新发布的国赛相关文件标准，制定本技术文件</w:t>
      </w:r>
    </w:p>
    <w:p>
      <w:pPr>
        <w:adjustRightInd w:val="0"/>
        <w:snapToGrid w:val="0"/>
        <w:spacing w:line="560" w:lineRule="exact"/>
        <w:ind w:firstLine="562" w:firstLineChars="200"/>
        <w:rPr>
          <w:rFonts w:ascii="仿宋" w:hAnsi="仿宋" w:eastAsia="仿宋"/>
          <w:b/>
          <w:sz w:val="28"/>
          <w:szCs w:val="28"/>
        </w:rPr>
      </w:pPr>
      <w:r>
        <w:rPr>
          <w:rFonts w:hint="eastAsia" w:ascii="仿宋" w:hAnsi="仿宋" w:eastAsia="仿宋"/>
          <w:b/>
          <w:sz w:val="28"/>
          <w:szCs w:val="28"/>
        </w:rPr>
        <w:t>一、理论知识考试（</w:t>
      </w:r>
      <w:r>
        <w:rPr>
          <w:rFonts w:hint="eastAsia" w:ascii="仿宋" w:hAnsi="仿宋" w:eastAsia="仿宋"/>
          <w:b/>
          <w:sz w:val="28"/>
          <w:szCs w:val="28"/>
          <w:lang w:val="en-US" w:eastAsia="zh-CN"/>
        </w:rPr>
        <w:t>2</w:t>
      </w:r>
      <w:r>
        <w:rPr>
          <w:rFonts w:hint="eastAsia" w:ascii="仿宋" w:hAnsi="仿宋" w:eastAsia="仿宋"/>
          <w:b/>
          <w:sz w:val="28"/>
          <w:szCs w:val="28"/>
        </w:rPr>
        <w:t>0%）</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理论知识竞赛试题由主办方从附件2：理论考试题库中抽取。</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1.理论知识考试采用机考闭卷方式进行，考试时间</w:t>
      </w:r>
      <w:r>
        <w:rPr>
          <w:rFonts w:hint="eastAsia" w:ascii="仿宋" w:hAnsi="仿宋" w:eastAsia="仿宋"/>
          <w:sz w:val="28"/>
          <w:szCs w:val="28"/>
          <w:lang w:val="en-US" w:eastAsia="zh-CN"/>
        </w:rPr>
        <w:t>50</w:t>
      </w:r>
      <w:r>
        <w:rPr>
          <w:rFonts w:hint="eastAsia" w:ascii="仿宋" w:hAnsi="仿宋" w:eastAsia="仿宋"/>
          <w:sz w:val="28"/>
          <w:szCs w:val="28"/>
        </w:rPr>
        <w:t>分钟。</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2.试题类型为单项选择题（</w:t>
      </w:r>
      <w:r>
        <w:rPr>
          <w:rFonts w:hint="eastAsia" w:ascii="仿宋" w:hAnsi="仿宋" w:eastAsia="仿宋"/>
          <w:sz w:val="28"/>
          <w:szCs w:val="28"/>
          <w:lang w:val="en-US" w:eastAsia="zh-CN"/>
        </w:rPr>
        <w:t>60</w:t>
      </w:r>
      <w:r>
        <w:rPr>
          <w:rFonts w:hint="eastAsia" w:ascii="仿宋" w:hAnsi="仿宋" w:eastAsia="仿宋"/>
          <w:sz w:val="28"/>
          <w:szCs w:val="28"/>
        </w:rPr>
        <w:t>题，每题</w:t>
      </w:r>
      <w:r>
        <w:rPr>
          <w:rFonts w:hint="eastAsia" w:ascii="仿宋" w:hAnsi="仿宋" w:eastAsia="仿宋"/>
          <w:sz w:val="28"/>
          <w:szCs w:val="28"/>
          <w:lang w:val="en-US" w:eastAsia="zh-CN"/>
        </w:rPr>
        <w:t>1</w:t>
      </w:r>
      <w:r>
        <w:rPr>
          <w:rFonts w:hint="eastAsia" w:ascii="仿宋" w:hAnsi="仿宋" w:eastAsia="仿宋"/>
          <w:sz w:val="28"/>
          <w:szCs w:val="28"/>
        </w:rPr>
        <w:t>分）和多项选择题（</w:t>
      </w:r>
      <w:r>
        <w:rPr>
          <w:rFonts w:hint="eastAsia" w:ascii="仿宋" w:hAnsi="仿宋" w:eastAsia="仿宋"/>
          <w:sz w:val="28"/>
          <w:szCs w:val="28"/>
          <w:lang w:val="en-US" w:eastAsia="zh-CN"/>
        </w:rPr>
        <w:t>20</w:t>
      </w:r>
      <w:r>
        <w:rPr>
          <w:rFonts w:hint="eastAsia" w:ascii="仿宋" w:hAnsi="仿宋" w:eastAsia="仿宋"/>
          <w:sz w:val="28"/>
          <w:szCs w:val="28"/>
        </w:rPr>
        <w:t>题，每题</w:t>
      </w:r>
      <w:r>
        <w:rPr>
          <w:rFonts w:hint="eastAsia" w:ascii="仿宋" w:hAnsi="仿宋" w:eastAsia="仿宋"/>
          <w:sz w:val="28"/>
          <w:szCs w:val="28"/>
          <w:lang w:val="en-US" w:eastAsia="zh-CN"/>
        </w:rPr>
        <w:t>2</w:t>
      </w:r>
      <w:r>
        <w:rPr>
          <w:rFonts w:hint="eastAsia" w:ascii="仿宋" w:hAnsi="仿宋" w:eastAsia="仿宋"/>
          <w:sz w:val="28"/>
          <w:szCs w:val="28"/>
        </w:rPr>
        <w:t>分），满分100分。</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3.理论考试将从题库中随机抽取试题组卷。</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4.考试时可使用普通型计算器。</w:t>
      </w:r>
    </w:p>
    <w:p>
      <w:pPr>
        <w:adjustRightInd w:val="0"/>
        <w:snapToGrid w:val="0"/>
        <w:spacing w:line="560" w:lineRule="exact"/>
        <w:ind w:firstLine="562" w:firstLineChars="200"/>
        <w:rPr>
          <w:rFonts w:ascii="仿宋" w:hAnsi="仿宋" w:eastAsia="仿宋"/>
          <w:b/>
          <w:sz w:val="28"/>
          <w:szCs w:val="28"/>
        </w:rPr>
      </w:pPr>
      <w:r>
        <w:rPr>
          <w:rFonts w:hint="eastAsia" w:ascii="仿宋" w:hAnsi="仿宋" w:eastAsia="仿宋"/>
          <w:b/>
          <w:sz w:val="28"/>
          <w:szCs w:val="28"/>
        </w:rPr>
        <w:t>二、四等水准测量（</w:t>
      </w:r>
      <w:r>
        <w:rPr>
          <w:rFonts w:hint="eastAsia" w:ascii="仿宋" w:hAnsi="仿宋" w:eastAsia="仿宋"/>
          <w:b/>
          <w:sz w:val="28"/>
          <w:szCs w:val="28"/>
          <w:lang w:val="en-US" w:eastAsia="zh-CN"/>
        </w:rPr>
        <w:t>80</w:t>
      </w:r>
      <w:r>
        <w:rPr>
          <w:rFonts w:hint="eastAsia" w:ascii="仿宋" w:hAnsi="仿宋" w:eastAsia="仿宋"/>
          <w:b/>
          <w:sz w:val="28"/>
          <w:szCs w:val="28"/>
        </w:rPr>
        <w:t>%）</w:t>
      </w:r>
    </w:p>
    <w:p>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1.水准路线形式</w:t>
      </w:r>
    </w:p>
    <w:p>
      <w:pPr>
        <w:widowControl/>
        <w:adjustRightInd w:val="0"/>
        <w:snapToGrid w:val="0"/>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一个已知点和三个未知点组成的闭合水准路线，水准路线总长约为</w:t>
      </w:r>
      <w:r>
        <w:rPr>
          <w:rFonts w:hint="eastAsia" w:ascii="仿宋" w:hAnsi="仿宋" w:eastAsia="仿宋"/>
          <w:sz w:val="28"/>
          <w:szCs w:val="28"/>
          <w:lang w:val="en-US" w:eastAsia="zh-CN"/>
        </w:rPr>
        <w:t>500</w:t>
      </w:r>
      <w:r>
        <w:rPr>
          <w:rFonts w:hint="eastAsia" w:ascii="仿宋" w:hAnsi="仿宋" w:eastAsia="仿宋"/>
          <w:sz w:val="28"/>
          <w:szCs w:val="28"/>
        </w:rPr>
        <w:t>米。</w:t>
      </w:r>
    </w:p>
    <w:p>
      <w:pPr>
        <w:widowControl/>
        <w:adjustRightInd w:val="0"/>
        <w:snapToGrid w:val="0"/>
        <w:spacing w:line="560" w:lineRule="exact"/>
        <w:ind w:firstLine="420" w:firstLineChars="200"/>
        <w:jc w:val="left"/>
      </w:pPr>
      <w:r>
        <w:drawing>
          <wp:anchor distT="0" distB="0" distL="114300" distR="114300" simplePos="0" relativeHeight="251659264" behindDoc="0" locked="0" layoutInCell="1" allowOverlap="1">
            <wp:simplePos x="0" y="0"/>
            <wp:positionH relativeFrom="column">
              <wp:posOffset>1717040</wp:posOffset>
            </wp:positionH>
            <wp:positionV relativeFrom="paragraph">
              <wp:posOffset>78740</wp:posOffset>
            </wp:positionV>
            <wp:extent cx="2114550" cy="2565400"/>
            <wp:effectExtent l="0" t="0" r="0" b="0"/>
            <wp:wrapNone/>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5"/>
                    <a:srcRect l="31998" t="19752" r="33451" b="17709"/>
                    <a:stretch>
                      <a:fillRect/>
                    </a:stretch>
                  </pic:blipFill>
                  <pic:spPr>
                    <a:xfrm>
                      <a:off x="0" y="0"/>
                      <a:ext cx="2114550" cy="2565400"/>
                    </a:xfrm>
                    <a:prstGeom prst="rect">
                      <a:avLst/>
                    </a:prstGeom>
                    <a:noFill/>
                    <a:ln>
                      <a:noFill/>
                    </a:ln>
                  </pic:spPr>
                </pic:pic>
              </a:graphicData>
            </a:graphic>
          </wp:anchor>
        </w:drawing>
      </w:r>
    </w:p>
    <w:p>
      <w:pPr>
        <w:widowControl/>
        <w:adjustRightInd w:val="0"/>
        <w:snapToGrid w:val="0"/>
        <w:spacing w:line="560" w:lineRule="exact"/>
        <w:ind w:firstLine="420" w:firstLineChars="200"/>
        <w:jc w:val="left"/>
      </w:pPr>
    </w:p>
    <w:p>
      <w:pPr>
        <w:widowControl/>
        <w:adjustRightInd w:val="0"/>
        <w:snapToGrid w:val="0"/>
        <w:spacing w:line="560" w:lineRule="exact"/>
        <w:ind w:firstLine="420" w:firstLineChars="200"/>
        <w:jc w:val="center"/>
      </w:pPr>
    </w:p>
    <w:p>
      <w:pPr>
        <w:widowControl/>
        <w:adjustRightInd w:val="0"/>
        <w:snapToGrid w:val="0"/>
        <w:spacing w:line="560" w:lineRule="exact"/>
        <w:ind w:firstLine="420" w:firstLineChars="200"/>
        <w:jc w:val="center"/>
      </w:pPr>
    </w:p>
    <w:p>
      <w:pPr>
        <w:widowControl/>
        <w:adjustRightInd w:val="0"/>
        <w:snapToGrid w:val="0"/>
        <w:spacing w:line="560" w:lineRule="exact"/>
        <w:ind w:firstLine="420" w:firstLineChars="200"/>
        <w:jc w:val="left"/>
      </w:pPr>
    </w:p>
    <w:p>
      <w:pPr>
        <w:widowControl/>
        <w:adjustRightInd w:val="0"/>
        <w:snapToGrid w:val="0"/>
        <w:spacing w:line="560" w:lineRule="exact"/>
        <w:ind w:firstLine="420" w:firstLineChars="200"/>
        <w:jc w:val="left"/>
      </w:pPr>
    </w:p>
    <w:p>
      <w:pPr>
        <w:widowControl/>
        <w:adjustRightInd w:val="0"/>
        <w:snapToGrid w:val="0"/>
        <w:spacing w:line="560" w:lineRule="exact"/>
        <w:ind w:firstLine="560" w:firstLineChars="200"/>
        <w:jc w:val="left"/>
        <w:rPr>
          <w:rFonts w:hint="eastAsia" w:ascii="仿宋" w:hAnsi="仿宋" w:eastAsia="仿宋"/>
          <w:sz w:val="28"/>
          <w:szCs w:val="28"/>
        </w:rPr>
      </w:pPr>
    </w:p>
    <w:p>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2.竞赛内容</w:t>
      </w:r>
    </w:p>
    <w:p>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参赛队在规定时间内按四等精度要求独立完成指定路线的水准测量外业观测和内业计算。</w:t>
      </w:r>
    </w:p>
    <w:p>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3.竞赛规则</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⑴各参赛队按比赛报名表中的顺序将选手分别编号为1、2、3、4号（比赛过程中不得变更），按规则要求独立完成指定闭合水准路线的测量任务。</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⑵水准路线的起始点及待定点由主办方事先确定，赛前抽签确定各参赛队所观测的路线。</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⑶每位选手完成一个测段（即两个固定点之间的路线）的观测和记录计算，具体方案如下：</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1测段（已知点1A到2A号未知点）由本队1号选手独立进行仪器安置、观测，2号选手进行记录、计算，3、4号选手负责水准尺安置；</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2测段（2A号未知点到3A号未知点）由本队2号选手独立进行仪器安置、观测，3号选手进行记录、计算，1、4号选手负责水准尺安置；</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3测段（3A号未知点到4A号未知点）由本队3号选手独立进行仪器安置、观测，4号选手进行记录、计算，1、2号选手负责水准尺安置；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4测段（4A号未知点到已知点1A）由本组4号选手独立进行仪器安置、观测，1号选手进行记录、计算，2、3号选手负责水准尺安置。</w:t>
      </w:r>
    </w:p>
    <w:p>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数据记录必须用主办方提供记录手簿，由负责记录的选手用签字笔当场准确无误地填写到相应栏内，并及时计算和填写表中其它数据，要求记录规范完整、符合记录规定、计算准确；观测数据不得改动厘米和毫米，分米、米以上数据不得连环涂改，如有违反均需扣分；观测数据必须原始真实，严禁弄虚作假，否则取消参赛资格。</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⑸各参赛队由3号和4号参赛选手分别独立进行四等水准测量成果计算。计算所用的水准测量成果计算表由主办方提供（见附件1），计算表的辅助计算栏中必须填入水准线路闭合差。</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⑹外业观测和内业计算总的规定时间为60分钟，外业观测超55分钟将终止比赛，整个水准测量比赛成绩按零分计。</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⑺仪器操作应符合要求，迁站时仪器搬动必须正确，仪器在迁站过程中不必装箱和带箱，仪器箱关闭放在出发处。</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⑻观测采用所有测站连续计时的方法，即观测时间为裁判宣布比赛开始（选手拿到题目）到选手上缴观测成果、并将仪器装箱放回原处后结束。除复印原始记录表的时间外比赛需连续进行，比赛一旦计时开始不能无故终止比赛。选手在比赛过程中不得擅自离开赛场，如有特殊情况，需经裁判员报裁判长（副裁判长）同意后作特殊处理。比赛过程中，选手若休息、饮水或上洗手间，一律计算在操作比赛时间内。如果选手提前结束比赛，应举手向裁判员示意。比赛终止时间由裁判员记录在案，选手提前结束比赛后不得再进行任何操作和计算，经裁判同意可提前离开赛场。</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⑼观测结束后，仪器装箱收回到出发处，记录表格交给裁判员，裁判员暂停计时，工作人员带领选手到指定地点等待进行内业计算。裁判员将原始记录数据交工作人员复印2份后交给3号、4号参赛选手，继续计时。3号和4号参赛选手现场分别独立进行水准测量内业计算，高差闭合差分配采用与路线长度成比例的近似平差原则，计算所用计算器由主办方提供或自备，但不得带程序计算功能。</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⑽3号、4号选手内业计算完成后交1号选手核对，如计算结果一致并符合技术要求，上缴成果计算表和本队外业观测记录表后可结束比赛。如不对应查明原因，在规定时间内可重算或重测直到计算结果一致并符合技术要求。重新观测结束记录数据复印和计时参照上条规定执行，重算或重测的时间一律计算在比赛时间内。</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⑾参赛选手应规范作业，注意测量安全及仪器保护。不允许妨碍或阻挡其他选手的观测，不允许使用测绳，不允许立尺员离开转点尺垫，经劝告无效者取消比赛资格。迁站时不允许出现不顾安全的狂跑现象，必须沿水泥或沥青路面前进，不允许穿越草地。</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⑿参赛选手应严格遵守赛场纪律，操作技能竞赛除携带比赛必备的用具（如笔、尺、普通计算器等）外，不得带入任何技术资料和工具书。所有通讯工具、摄像工具一律不得带入比赛现场。</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⒀如果在比赛期间测量仪器发生非人为故障，致使比赛不能继续进行，需经裁判长（或副裁判长）确认并批准，比赛可暂停计时，待测量仪器修复或更换仪器后，比赛恢复计时或重新开始。</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⒁记录和计算表格，不得带离比赛场地，否则成绩无效。</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⒂比赛过程中现场裁判监督仪器使用、观测、记录、计算的规范性，防止出现人员、仪器安全事故，经提醒恶意不改者，现场裁判有权取消其比赛成绩。</w:t>
      </w:r>
    </w:p>
    <w:p>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4.主要技术要求</w:t>
      </w:r>
    </w:p>
    <w:p>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⑴</w:t>
      </w:r>
      <w:bookmarkStart w:id="0" w:name="_Hlk78894784"/>
      <w:r>
        <w:rPr>
          <w:rFonts w:hint="eastAsia" w:ascii="仿宋" w:hAnsi="仿宋" w:eastAsia="仿宋"/>
          <w:sz w:val="28"/>
          <w:szCs w:val="28"/>
        </w:rPr>
        <w:t>根据国家标准《工程测量标准》（GB50026－2020）、行业标准《城市测量规范》（CJJ/T8-2011）</w:t>
      </w:r>
      <w:bookmarkEnd w:id="0"/>
      <w:r>
        <w:rPr>
          <w:rFonts w:hint="eastAsia" w:ascii="仿宋" w:hAnsi="仿宋" w:eastAsia="仿宋"/>
          <w:sz w:val="28"/>
          <w:szCs w:val="28"/>
        </w:rPr>
        <w:t>，四等水准测量基本技术要求如下表所示。</w:t>
      </w:r>
    </w:p>
    <w:p>
      <w:pPr>
        <w:widowControl/>
        <w:spacing w:line="560" w:lineRule="exact"/>
        <w:jc w:val="center"/>
        <w:rPr>
          <w:rFonts w:ascii="仿宋" w:hAnsi="仿宋" w:eastAsia="仿宋"/>
          <w:sz w:val="28"/>
          <w:szCs w:val="28"/>
        </w:rPr>
      </w:pPr>
      <w:r>
        <w:rPr>
          <w:rFonts w:hint="eastAsia" w:ascii="仿宋" w:hAnsi="仿宋" w:eastAsia="仿宋"/>
          <w:sz w:val="28"/>
          <w:szCs w:val="28"/>
        </w:rPr>
        <w:t>水准测量基本技术要求</w:t>
      </w:r>
    </w:p>
    <w:tbl>
      <w:tblPr>
        <w:tblStyle w:val="6"/>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891"/>
        <w:gridCol w:w="1304"/>
        <w:gridCol w:w="1741"/>
        <w:gridCol w:w="1466"/>
        <w:gridCol w:w="1609"/>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845" w:type="dxa"/>
            <w:tcBorders>
              <w:tl2br w:val="single" w:color="auto" w:sz="4" w:space="0"/>
            </w:tcBorders>
            <w:vAlign w:val="center"/>
          </w:tcPr>
          <w:p>
            <w:pPr>
              <w:spacing w:line="560" w:lineRule="exact"/>
              <w:jc w:val="center"/>
              <w:rPr>
                <w:rFonts w:ascii="仿宋" w:hAnsi="仿宋" w:eastAsia="仿宋"/>
                <w:kern w:val="0"/>
                <w:sz w:val="24"/>
                <w:szCs w:val="24"/>
              </w:rPr>
            </w:pPr>
            <w:r>
              <w:rPr>
                <w:rFonts w:hint="eastAsia" w:ascii="仿宋" w:hAnsi="仿宋" w:eastAsia="仿宋"/>
                <w:kern w:val="0"/>
                <w:sz w:val="24"/>
                <w:szCs w:val="24"/>
              </w:rPr>
              <w:t xml:space="preserve"> 项目</w:t>
            </w:r>
          </w:p>
          <w:p>
            <w:pPr>
              <w:spacing w:line="560" w:lineRule="exact"/>
              <w:jc w:val="center"/>
              <w:rPr>
                <w:rFonts w:ascii="仿宋" w:hAnsi="仿宋" w:eastAsia="仿宋"/>
                <w:kern w:val="0"/>
                <w:sz w:val="24"/>
                <w:szCs w:val="24"/>
              </w:rPr>
            </w:pPr>
            <w:r>
              <w:rPr>
                <w:rFonts w:hint="eastAsia" w:ascii="仿宋" w:hAnsi="仿宋" w:eastAsia="仿宋"/>
                <w:kern w:val="0"/>
                <w:sz w:val="24"/>
                <w:szCs w:val="24"/>
              </w:rPr>
              <w:t>等级</w:t>
            </w:r>
          </w:p>
        </w:tc>
        <w:tc>
          <w:tcPr>
            <w:tcW w:w="891"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视线长度(m)</w:t>
            </w:r>
          </w:p>
        </w:tc>
        <w:tc>
          <w:tcPr>
            <w:tcW w:w="1304"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前后视的距离较差(m)</w:t>
            </w:r>
          </w:p>
        </w:tc>
        <w:tc>
          <w:tcPr>
            <w:tcW w:w="1741"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前后视的距离较差累积(m)</w:t>
            </w:r>
          </w:p>
        </w:tc>
        <w:tc>
          <w:tcPr>
            <w:tcW w:w="1466"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黑红面读数较差(mm)</w:t>
            </w:r>
          </w:p>
        </w:tc>
        <w:tc>
          <w:tcPr>
            <w:tcW w:w="1609"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黑红面所测</w:t>
            </w:r>
          </w:p>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高差较差</w:t>
            </w:r>
          </w:p>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(mm)</w:t>
            </w:r>
          </w:p>
        </w:tc>
        <w:tc>
          <w:tcPr>
            <w:tcW w:w="1080"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环线</w:t>
            </w:r>
          </w:p>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闭合差(mm)</w:t>
            </w:r>
          </w:p>
        </w:tc>
        <w:tc>
          <w:tcPr>
            <w:tcW w:w="1080"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视线</w:t>
            </w:r>
          </w:p>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45"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四等</w:t>
            </w:r>
          </w:p>
        </w:tc>
        <w:tc>
          <w:tcPr>
            <w:tcW w:w="891"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≤100</w:t>
            </w:r>
          </w:p>
        </w:tc>
        <w:tc>
          <w:tcPr>
            <w:tcW w:w="1304"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≤5.0</w:t>
            </w:r>
          </w:p>
        </w:tc>
        <w:tc>
          <w:tcPr>
            <w:tcW w:w="1741"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≤10.0</w:t>
            </w:r>
          </w:p>
        </w:tc>
        <w:tc>
          <w:tcPr>
            <w:tcW w:w="1466"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≤3.0</w:t>
            </w:r>
          </w:p>
        </w:tc>
        <w:tc>
          <w:tcPr>
            <w:tcW w:w="1609"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≤5.0</w:t>
            </w:r>
          </w:p>
        </w:tc>
        <w:tc>
          <w:tcPr>
            <w:tcW w:w="1080" w:type="dxa"/>
            <w:vAlign w:val="center"/>
          </w:tcPr>
          <w:p>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w:t>
            </w:r>
            <w:r>
              <w:rPr>
                <w:rFonts w:hint="eastAsia" w:ascii="仿宋" w:hAnsi="仿宋" w:eastAsia="仿宋"/>
                <w:kern w:val="0"/>
                <w:sz w:val="24"/>
                <w:szCs w:val="24"/>
              </w:rPr>
              <w:object>
                <v:shape id="_x0000_i1025" o:spt="75" type="#_x0000_t75" style="height:13.5pt;width:2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080" w:type="dxa"/>
            <w:vAlign w:val="center"/>
          </w:tcPr>
          <w:p>
            <w:pPr>
              <w:widowControl/>
              <w:adjustRightInd w:val="0"/>
              <w:snapToGrid w:val="0"/>
              <w:jc w:val="center"/>
              <w:rPr>
                <w:rFonts w:hint="default" w:ascii="仿宋" w:hAnsi="仿宋" w:eastAsia="仿宋"/>
                <w:kern w:val="0"/>
                <w:sz w:val="24"/>
                <w:szCs w:val="24"/>
                <w:lang w:val="en-US" w:eastAsia="zh-CN"/>
              </w:rPr>
            </w:pPr>
            <w:r>
              <w:rPr>
                <w:rFonts w:hint="eastAsia" w:ascii="仿宋" w:hAnsi="仿宋" w:eastAsia="仿宋"/>
                <w:kern w:val="0"/>
                <w:sz w:val="24"/>
                <w:szCs w:val="24"/>
                <w:lang w:val="en-US" w:eastAsia="zh-CN"/>
              </w:rPr>
              <w:t>0.2</w:t>
            </w:r>
          </w:p>
        </w:tc>
      </w:tr>
    </w:tbl>
    <w:p>
      <w:pPr>
        <w:spacing w:before="120" w:beforeLines="50" w:line="560" w:lineRule="exact"/>
        <w:ind w:firstLine="537" w:firstLineChars="192"/>
        <w:jc w:val="left"/>
        <w:rPr>
          <w:rFonts w:ascii="仿宋" w:hAnsi="仿宋" w:eastAsia="仿宋"/>
          <w:kern w:val="0"/>
          <w:sz w:val="28"/>
          <w:szCs w:val="28"/>
        </w:rPr>
      </w:pPr>
      <w:r>
        <w:rPr>
          <w:rFonts w:hint="eastAsia" w:ascii="仿宋" w:hAnsi="仿宋" w:eastAsia="仿宋"/>
          <w:kern w:val="0"/>
          <w:sz w:val="28"/>
          <w:szCs w:val="28"/>
        </w:rPr>
        <w:t>注：L为水准路线长度，以km计。</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⑵观测时前、后视距离必须读取上、下丝读数计算，上、下丝读数应记录在手簿中。</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⑶观测顺序按“后－后－前－前”进行，在没有换站时，后视尺不得移动。</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⑷各参赛队所测水准点高程误差不得超过10mm。</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⑸记录字迹工整、清晰，不得任意修改，记录者必须回报读数。</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⑹水准测量各测段设站数不限，但每测段测站数必须为偶数。</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⑺高差的计算采用“奇进偶舍”的原则；记录、计算时的占位“0”及“±”必须填写。</w:t>
      </w:r>
    </w:p>
    <w:p>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5.评分标准</w:t>
      </w:r>
    </w:p>
    <w:p>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四等水准测量总分值100分，其中仪器操作20分，记录计算20分, 成果精度45分，测量时间15分。具体标准见附件表3:四等水准测量评分表。</w:t>
      </w: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hint="eastAsia" w:ascii="仿宋" w:hAnsi="仿宋" w:eastAsia="仿宋"/>
          <w:sz w:val="28"/>
          <w:szCs w:val="28"/>
        </w:rPr>
      </w:pPr>
    </w:p>
    <w:p>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附件：</w:t>
      </w:r>
    </w:p>
    <w:p>
      <w:pPr>
        <w:spacing w:line="560" w:lineRule="exact"/>
        <w:jc w:val="center"/>
        <w:rPr>
          <w:rFonts w:ascii="黑体" w:hAnsi="黑体" w:eastAsia="黑体"/>
          <w:bCs/>
          <w:sz w:val="32"/>
          <w:szCs w:val="32"/>
        </w:rPr>
      </w:pPr>
      <w:bookmarkStart w:id="1" w:name="_Hlk132478701"/>
      <w:bookmarkStart w:id="2" w:name="_Hlk78900113"/>
      <w:bookmarkStart w:id="3" w:name="_Hlk78898493"/>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bookmarkEnd w:id="1"/>
    <w:p>
      <w:pPr>
        <w:spacing w:line="560" w:lineRule="exact"/>
        <w:jc w:val="center"/>
        <w:rPr>
          <w:rFonts w:hint="eastAsia" w:ascii="仿宋_GB2312" w:hAnsi="仿宋" w:eastAsia="仿宋_GB2312"/>
          <w:color w:val="FF0000"/>
          <w:sz w:val="28"/>
          <w:szCs w:val="28"/>
        </w:rPr>
      </w:pPr>
      <w:r>
        <w:rPr>
          <w:rFonts w:hint="eastAsia" w:ascii="仿宋_GB2312" w:hAnsi="仿宋" w:eastAsia="仿宋_GB2312"/>
          <w:sz w:val="28"/>
          <w:szCs w:val="28"/>
        </w:rPr>
        <w:t>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测量（号）：1              </w:t>
      </w:r>
      <w:r>
        <w:rPr>
          <w:rFonts w:ascii="仿宋_GB2312" w:hAnsi="仿宋" w:eastAsia="仿宋_GB2312"/>
          <w:sz w:val="28"/>
          <w:szCs w:val="28"/>
        </w:rPr>
        <w:t xml:space="preserve"> </w:t>
      </w:r>
      <w:r>
        <w:rPr>
          <w:rFonts w:hint="eastAsia" w:ascii="仿宋_GB2312" w:hAnsi="仿宋" w:eastAsia="仿宋_GB2312"/>
          <w:sz w:val="28"/>
          <w:szCs w:val="28"/>
        </w:rPr>
        <w:t xml:space="preserve">   记录（号）：2</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pPr>
              <w:jc w:val="center"/>
              <w:rPr>
                <w:rFonts w:ascii="仿宋_GB2312" w:hAnsi="仿宋" w:eastAsia="仿宋_GB2312"/>
                <w:sz w:val="24"/>
                <w:szCs w:val="24"/>
              </w:rPr>
            </w:pPr>
            <w:r>
              <w:rPr>
                <w:rFonts w:hint="eastAsia" w:ascii="仿宋_GB2312" w:hAnsi="仿宋" w:eastAsia="仿宋_GB2312"/>
                <w:sz w:val="24"/>
                <w:szCs w:val="24"/>
              </w:rPr>
              <w:t>测站</w:t>
            </w:r>
          </w:p>
          <w:p>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后</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前</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方  向</w:t>
            </w:r>
          </w:p>
          <w:p>
            <w:pPr>
              <w:jc w:val="center"/>
              <w:rPr>
                <w:rFonts w:hint="eastAsia" w:ascii="仿宋_GB2312" w:hAnsi="仿宋" w:eastAsia="仿宋_GB2312"/>
                <w:sz w:val="24"/>
                <w:szCs w:val="24"/>
              </w:rPr>
            </w:pPr>
            <w:r>
              <w:rPr>
                <w:rFonts w:hint="eastAsia" w:ascii="仿宋_GB2312" w:hAnsi="仿宋" w:eastAsia="仿宋_GB2312"/>
                <w:sz w:val="24"/>
                <w:szCs w:val="24"/>
              </w:rPr>
              <w:t>及</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K+黑</w:t>
            </w:r>
          </w:p>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高差</w:t>
            </w:r>
          </w:p>
          <w:p>
            <w:pPr>
              <w:jc w:val="center"/>
              <w:rPr>
                <w:rFonts w:hint="eastAsia" w:ascii="仿宋_GB2312" w:hAnsi="仿宋" w:eastAsia="仿宋_GB2312"/>
                <w:sz w:val="24"/>
                <w:szCs w:val="24"/>
              </w:rPr>
            </w:pPr>
            <w:r>
              <w:rPr>
                <w:rFonts w:hint="eastAsia" w:ascii="仿宋_GB2312" w:hAnsi="仿宋" w:eastAsia="仿宋_GB2312"/>
                <w:sz w:val="24"/>
                <w:szCs w:val="24"/>
              </w:rPr>
              <w:t>中数</w:t>
            </w:r>
          </w:p>
          <w:p>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备</w:t>
            </w:r>
          </w:p>
          <w:p>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410" w:type="dxa"/>
            <w:vMerge w:val="continue"/>
            <w:noWrap w:val="0"/>
            <w:vAlign w:val="center"/>
          </w:tcPr>
          <w:p>
            <w:pPr>
              <w:jc w:val="center"/>
              <w:rPr>
                <w:rFonts w:hint="eastAsia" w:ascii="仿宋_GB2312" w:hAnsi="仿宋" w:eastAsia="仿宋_GB2312"/>
                <w:w w:val="200"/>
                <w:sz w:val="24"/>
                <w:szCs w:val="24"/>
              </w:rPr>
            </w:pPr>
          </w:p>
        </w:tc>
        <w:tc>
          <w:tcPr>
            <w:tcW w:w="1008"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pPr>
              <w:jc w:val="center"/>
              <w:rPr>
                <w:rFonts w:hint="eastAsia" w:ascii="仿宋_GB2312" w:hAnsi="仿宋" w:eastAsia="仿宋_GB2312"/>
                <w:w w:val="200"/>
                <w:sz w:val="24"/>
                <w:szCs w:val="24"/>
              </w:rPr>
            </w:pPr>
          </w:p>
        </w:tc>
        <w:tc>
          <w:tcPr>
            <w:tcW w:w="88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pPr>
              <w:jc w:val="center"/>
              <w:rPr>
                <w:rFonts w:hint="eastAsia" w:ascii="仿宋_GB2312" w:hAnsi="仿宋" w:eastAsia="仿宋_GB2312"/>
                <w:w w:val="200"/>
                <w:sz w:val="24"/>
                <w:szCs w:val="24"/>
              </w:rPr>
            </w:pPr>
          </w:p>
        </w:tc>
        <w:tc>
          <w:tcPr>
            <w:tcW w:w="2268" w:type="dxa"/>
            <w:gridSpan w:val="2"/>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黑</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pPr>
              <w:jc w:val="center"/>
              <w:rPr>
                <w:rFonts w:hint="eastAsia" w:ascii="楷体" w:hAnsi="楷体" w:eastAsia="楷体"/>
                <w:w w:val="200"/>
                <w:sz w:val="18"/>
                <w:szCs w:val="18"/>
              </w:rPr>
            </w:pPr>
            <w:r>
              <w:rPr>
                <w:rFonts w:hint="eastAsia" w:ascii="楷体" w:hAnsi="楷体" w:eastAsia="楷体"/>
                <w:w w:val="200"/>
                <w:sz w:val="18"/>
                <w:szCs w:val="18"/>
              </w:rPr>
              <w:t>1</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1F-P1</w:t>
            </w:r>
          </w:p>
        </w:tc>
        <w:tc>
          <w:tcPr>
            <w:tcW w:w="1418" w:type="dxa"/>
            <w:gridSpan w:val="2"/>
            <w:noWrap w:val="0"/>
            <w:vAlign w:val="bottom"/>
          </w:tcPr>
          <w:p>
            <w:pPr>
              <w:jc w:val="center"/>
              <w:rPr>
                <w:rFonts w:hint="eastAsia" w:ascii="仿宋_GB2312" w:hAnsi="仿宋" w:eastAsia="仿宋_GB2312"/>
                <w:w w:val="200"/>
                <w:sz w:val="24"/>
                <w:szCs w:val="24"/>
              </w:rPr>
            </w:pPr>
            <w:r>
              <w:rPr>
                <w:rFonts w:hint="eastAsia" w:ascii="楷体" w:hAnsi="楷体" w:eastAsia="楷体"/>
                <w:w w:val="200"/>
                <w:sz w:val="18"/>
                <w:szCs w:val="18"/>
              </w:rPr>
              <w:t>2</w:t>
            </w:r>
            <w:r>
              <w:rPr>
                <w:rFonts w:ascii="楷体" w:hAnsi="楷体" w:eastAsia="楷体"/>
                <w:w w:val="200"/>
                <w:sz w:val="18"/>
                <w:szCs w:val="18"/>
              </w:rPr>
              <w:t>438</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116</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122</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810</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1.320</w:t>
            </w:r>
          </w:p>
        </w:tc>
        <w:tc>
          <w:tcPr>
            <w:tcW w:w="992" w:type="dxa"/>
            <w:vMerge w:val="restart"/>
            <w:noWrap w:val="0"/>
            <w:vAlign w:val="top"/>
          </w:tcPr>
          <w:p>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r>
              <w:rPr>
                <w:rFonts w:hint="eastAsia" w:ascii="楷体" w:hAnsi="楷体" w:eastAsia="楷体"/>
                <w:szCs w:val="21"/>
              </w:rPr>
              <w:t>K1=4</w:t>
            </w:r>
            <w:r>
              <w:rPr>
                <w:rFonts w:ascii="楷体" w:hAnsi="楷体" w:eastAsia="楷体"/>
                <w:szCs w:val="21"/>
              </w:rPr>
              <w:t>6</w:t>
            </w:r>
            <w:r>
              <w:rPr>
                <w:rFonts w:hint="eastAsia" w:ascii="楷体" w:hAnsi="楷体" w:eastAsia="楷体"/>
                <w:szCs w:val="21"/>
              </w:rPr>
              <w:t>87</w:t>
            </w:r>
          </w:p>
          <w:p>
            <w:pPr>
              <w:adjustRightInd w:val="0"/>
              <w:snapToGrid w:val="0"/>
              <w:jc w:val="left"/>
              <w:rPr>
                <w:rFonts w:hint="eastAsia" w:ascii="楷体" w:hAnsi="楷体" w:eastAsia="楷体"/>
                <w:szCs w:val="21"/>
              </w:rPr>
            </w:pPr>
            <w:r>
              <w:rPr>
                <w:rFonts w:hint="eastAsia" w:ascii="楷体" w:hAnsi="楷体" w:eastAsia="楷体"/>
                <w:szCs w:val="21"/>
              </w:rPr>
              <w:t>K2=4</w:t>
            </w:r>
            <w:r>
              <w:rPr>
                <w:rFonts w:ascii="楷体" w:hAnsi="楷体" w:eastAsia="楷体"/>
                <w:szCs w:val="21"/>
              </w:rPr>
              <w:t>7</w:t>
            </w:r>
            <w:r>
              <w:rPr>
                <w:rFonts w:hint="eastAsia" w:ascii="楷体" w:hAnsi="楷体" w:eastAsia="楷体"/>
                <w:szCs w:val="21"/>
              </w:rPr>
              <w:t>87</w:t>
            </w:r>
          </w:p>
          <w:p>
            <w:pPr>
              <w:rPr>
                <w:rFonts w:hint="eastAsia" w:ascii="仿宋_GB2312" w:hAnsi="仿宋" w:eastAsia="仿宋_GB2312"/>
                <w:sz w:val="24"/>
                <w:szCs w:val="24"/>
              </w:rPr>
            </w:pPr>
          </w:p>
          <w:p>
            <w:pP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810</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497</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801</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590</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2.8</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1.9</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1321</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1220</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5386" w:type="dxa"/>
            <w:gridSpan w:val="5"/>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hint="eastAsia" w:ascii="楷体" w:hAnsi="楷体" w:eastAsia="楷体"/>
                <w:w w:val="200"/>
                <w:sz w:val="18"/>
                <w:szCs w:val="18"/>
              </w:rPr>
              <w:t>2</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P1-P2</w:t>
            </w: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418</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155</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190</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976</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1.258</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961</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708</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931</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618</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45.7</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4.7</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1259</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1358</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1.9</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hint="eastAsia" w:ascii="楷体" w:hAnsi="楷体" w:eastAsia="楷体"/>
                <w:w w:val="200"/>
                <w:sz w:val="18"/>
                <w:szCs w:val="18"/>
              </w:rPr>
              <w:t>3</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P2-P3</w:t>
            </w: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822</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967</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490</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7</w:t>
            </w:r>
            <w:r>
              <w:rPr>
                <w:rFonts w:ascii="楷体" w:hAnsi="楷体" w:eastAsia="楷体"/>
                <w:w w:val="200"/>
                <w:sz w:val="18"/>
                <w:szCs w:val="18"/>
              </w:rPr>
              <w:t>177</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1.858</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153</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298</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632</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418</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6.9</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6.9</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1858</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1759</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.0</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1.9</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hint="eastAsia" w:ascii="楷体" w:hAnsi="楷体" w:eastAsia="楷体"/>
                <w:w w:val="200"/>
                <w:sz w:val="18"/>
                <w:szCs w:val="18"/>
              </w:rPr>
              <w:t>4</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P3-</w:t>
            </w:r>
            <w:r>
              <w:rPr>
                <w:rFonts w:ascii="楷体" w:hAnsi="楷体" w:eastAsia="楷体"/>
                <w:w w:val="200"/>
                <w:sz w:val="15"/>
                <w:szCs w:val="15"/>
              </w:rPr>
              <w:t>2</w:t>
            </w:r>
            <w:r>
              <w:rPr>
                <w:rFonts w:hint="eastAsia" w:ascii="楷体" w:hAnsi="楷体" w:eastAsia="楷体"/>
                <w:w w:val="200"/>
                <w:sz w:val="15"/>
                <w:szCs w:val="15"/>
              </w:rPr>
              <w:t>F</w:t>
            </w: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332</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320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138</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923</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1.017</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941</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918</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119</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808</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3</w:t>
            </w:r>
            <w:r>
              <w:rPr>
                <w:rFonts w:ascii="楷体" w:hAnsi="楷体" w:eastAsia="楷体"/>
                <w:w w:val="200"/>
                <w:sz w:val="18"/>
                <w:szCs w:val="18"/>
              </w:rPr>
              <w:t>9.1</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0.2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1019</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1115</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4</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w:t>
            </w:r>
          </w:p>
        </w:tc>
        <w:tc>
          <w:tcPr>
            <w:tcW w:w="5386" w:type="dxa"/>
            <w:gridSpan w:val="5"/>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bl>
    <w:p>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bookmarkEnd w:id="2"/>
    <w:bookmarkEnd w:id="3"/>
    <w:p>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 xml:space="preserve"> 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2</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3</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pPr>
              <w:jc w:val="center"/>
              <w:rPr>
                <w:rFonts w:ascii="仿宋_GB2312" w:hAnsi="仿宋" w:eastAsia="仿宋_GB2312"/>
                <w:sz w:val="24"/>
                <w:szCs w:val="24"/>
              </w:rPr>
            </w:pPr>
            <w:r>
              <w:rPr>
                <w:rFonts w:hint="eastAsia" w:ascii="仿宋_GB2312" w:hAnsi="仿宋" w:eastAsia="仿宋_GB2312"/>
                <w:sz w:val="24"/>
                <w:szCs w:val="24"/>
              </w:rPr>
              <w:t>测站</w:t>
            </w:r>
          </w:p>
          <w:p>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后</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前</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方  向</w:t>
            </w:r>
          </w:p>
          <w:p>
            <w:pPr>
              <w:jc w:val="center"/>
              <w:rPr>
                <w:rFonts w:hint="eastAsia" w:ascii="仿宋_GB2312" w:hAnsi="仿宋" w:eastAsia="仿宋_GB2312"/>
                <w:sz w:val="24"/>
                <w:szCs w:val="24"/>
              </w:rPr>
            </w:pPr>
            <w:r>
              <w:rPr>
                <w:rFonts w:hint="eastAsia" w:ascii="仿宋_GB2312" w:hAnsi="仿宋" w:eastAsia="仿宋_GB2312"/>
                <w:sz w:val="24"/>
                <w:szCs w:val="24"/>
              </w:rPr>
              <w:t>及</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K+黑</w:t>
            </w:r>
          </w:p>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高差</w:t>
            </w:r>
          </w:p>
          <w:p>
            <w:pPr>
              <w:jc w:val="center"/>
              <w:rPr>
                <w:rFonts w:hint="eastAsia" w:ascii="仿宋_GB2312" w:hAnsi="仿宋" w:eastAsia="仿宋_GB2312"/>
                <w:sz w:val="24"/>
                <w:szCs w:val="24"/>
              </w:rPr>
            </w:pPr>
            <w:r>
              <w:rPr>
                <w:rFonts w:hint="eastAsia" w:ascii="仿宋_GB2312" w:hAnsi="仿宋" w:eastAsia="仿宋_GB2312"/>
                <w:sz w:val="24"/>
                <w:szCs w:val="24"/>
              </w:rPr>
              <w:t>中数</w:t>
            </w:r>
          </w:p>
          <w:p>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备</w:t>
            </w:r>
          </w:p>
          <w:p>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410" w:type="dxa"/>
            <w:vMerge w:val="continue"/>
            <w:noWrap w:val="0"/>
            <w:vAlign w:val="center"/>
          </w:tcPr>
          <w:p>
            <w:pPr>
              <w:jc w:val="center"/>
              <w:rPr>
                <w:rFonts w:hint="eastAsia" w:ascii="仿宋_GB2312" w:hAnsi="仿宋" w:eastAsia="仿宋_GB2312"/>
                <w:w w:val="200"/>
                <w:sz w:val="24"/>
                <w:szCs w:val="24"/>
              </w:rPr>
            </w:pPr>
          </w:p>
        </w:tc>
        <w:tc>
          <w:tcPr>
            <w:tcW w:w="1008"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pPr>
              <w:jc w:val="center"/>
              <w:rPr>
                <w:rFonts w:hint="eastAsia" w:ascii="仿宋_GB2312" w:hAnsi="仿宋" w:eastAsia="仿宋_GB2312"/>
                <w:w w:val="200"/>
                <w:sz w:val="24"/>
                <w:szCs w:val="24"/>
              </w:rPr>
            </w:pPr>
          </w:p>
        </w:tc>
        <w:tc>
          <w:tcPr>
            <w:tcW w:w="88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pPr>
              <w:jc w:val="center"/>
              <w:rPr>
                <w:rFonts w:hint="eastAsia" w:ascii="仿宋_GB2312" w:hAnsi="仿宋" w:eastAsia="仿宋_GB2312"/>
                <w:w w:val="200"/>
                <w:sz w:val="24"/>
                <w:szCs w:val="24"/>
              </w:rPr>
            </w:pPr>
          </w:p>
        </w:tc>
        <w:tc>
          <w:tcPr>
            <w:tcW w:w="2268" w:type="dxa"/>
            <w:gridSpan w:val="2"/>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黑</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5</w:t>
            </w:r>
          </w:p>
        </w:tc>
        <w:tc>
          <w:tcPr>
            <w:tcW w:w="708" w:type="dxa"/>
            <w:vMerge w:val="restart"/>
            <w:noWrap w:val="0"/>
            <w:vAlign w:val="center"/>
          </w:tcPr>
          <w:p>
            <w:pPr>
              <w:jc w:val="center"/>
              <w:rPr>
                <w:rFonts w:hint="eastAsia" w:ascii="楷体" w:hAnsi="楷体" w:eastAsia="楷体"/>
                <w:w w:val="200"/>
                <w:sz w:val="15"/>
                <w:szCs w:val="15"/>
              </w:rPr>
            </w:pPr>
            <w:r>
              <w:rPr>
                <w:rFonts w:ascii="楷体" w:hAnsi="楷体" w:eastAsia="楷体"/>
                <w:w w:val="200"/>
                <w:sz w:val="15"/>
                <w:szCs w:val="15"/>
              </w:rPr>
              <w:t>2</w:t>
            </w:r>
            <w:r>
              <w:rPr>
                <w:rFonts w:hint="eastAsia" w:ascii="楷体" w:hAnsi="楷体" w:eastAsia="楷体"/>
                <w:w w:val="200"/>
                <w:sz w:val="15"/>
                <w:szCs w:val="15"/>
              </w:rPr>
              <w:t>F-P</w:t>
            </w:r>
            <w:r>
              <w:rPr>
                <w:rFonts w:ascii="楷体" w:hAnsi="楷体" w:eastAsia="楷体"/>
                <w:w w:val="200"/>
                <w:sz w:val="15"/>
                <w:szCs w:val="15"/>
              </w:rPr>
              <w:t>4</w:t>
            </w:r>
          </w:p>
        </w:tc>
        <w:tc>
          <w:tcPr>
            <w:tcW w:w="1418" w:type="dxa"/>
            <w:gridSpan w:val="2"/>
            <w:noWrap w:val="0"/>
            <w:vAlign w:val="bottom"/>
          </w:tcPr>
          <w:p>
            <w:pPr>
              <w:jc w:val="center"/>
              <w:rPr>
                <w:rFonts w:hint="eastAsia" w:ascii="仿宋_GB2312" w:hAnsi="仿宋" w:eastAsia="仿宋_GB2312"/>
                <w:w w:val="200"/>
                <w:sz w:val="24"/>
                <w:szCs w:val="24"/>
              </w:rPr>
            </w:pPr>
            <w:r>
              <w:rPr>
                <w:rFonts w:ascii="楷体" w:hAnsi="楷体" w:eastAsia="楷体"/>
                <w:w w:val="200"/>
                <w:sz w:val="18"/>
                <w:szCs w:val="18"/>
              </w:rPr>
              <w:t>1953</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2189</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1764</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6451</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0.219</w:t>
            </w:r>
          </w:p>
        </w:tc>
        <w:tc>
          <w:tcPr>
            <w:tcW w:w="992" w:type="dxa"/>
            <w:vMerge w:val="restart"/>
            <w:noWrap w:val="0"/>
            <w:vAlign w:val="top"/>
          </w:tcPr>
          <w:p>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p>
          <w:p>
            <w:pPr>
              <w:rPr>
                <w:rFonts w:hint="eastAsia" w:ascii="仿宋_GB2312" w:hAnsi="仿宋" w:eastAsia="仿宋_GB2312"/>
                <w:sz w:val="24"/>
                <w:szCs w:val="24"/>
              </w:rPr>
            </w:pPr>
          </w:p>
          <w:p>
            <w:pP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1573</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1780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1983</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6770</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38.0</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40.9</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0219</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0319</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2.9</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2.1</w:t>
            </w:r>
          </w:p>
        </w:tc>
        <w:tc>
          <w:tcPr>
            <w:tcW w:w="5386" w:type="dxa"/>
            <w:gridSpan w:val="5"/>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6</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4</w:t>
            </w:r>
            <w:r>
              <w:rPr>
                <w:rFonts w:hint="eastAsia" w:ascii="楷体" w:hAnsi="楷体" w:eastAsia="楷体"/>
                <w:w w:val="200"/>
                <w:sz w:val="15"/>
                <w:szCs w:val="15"/>
              </w:rPr>
              <w:t>-P</w:t>
            </w:r>
            <w:r>
              <w:rPr>
                <w:rFonts w:ascii="楷体" w:hAnsi="楷体" w:eastAsia="楷体"/>
                <w:w w:val="200"/>
                <w:sz w:val="15"/>
                <w:szCs w:val="15"/>
              </w:rPr>
              <w:t>5</w:t>
            </w: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0977</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2577</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0648</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5433</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1.606</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0318</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1931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2252</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6940</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65.9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64.6</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1604</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1507</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7</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5</w:t>
            </w:r>
            <w:r>
              <w:rPr>
                <w:rFonts w:hint="eastAsia" w:ascii="楷体" w:hAnsi="楷体" w:eastAsia="楷体"/>
                <w:w w:val="200"/>
                <w:sz w:val="15"/>
                <w:szCs w:val="15"/>
              </w:rPr>
              <w:t>-P</w:t>
            </w:r>
            <w:r>
              <w:rPr>
                <w:rFonts w:ascii="楷体" w:hAnsi="楷体" w:eastAsia="楷体"/>
                <w:w w:val="200"/>
                <w:sz w:val="15"/>
                <w:szCs w:val="15"/>
              </w:rPr>
              <w:t>6</w:t>
            </w: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1203</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2571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0728</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5413</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1.534</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0429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1951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2261</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7048</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59.4</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1533</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1635</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2.6</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3.4</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8</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6</w:t>
            </w:r>
            <w:r>
              <w:rPr>
                <w:rFonts w:hint="eastAsia" w:ascii="楷体" w:hAnsi="楷体" w:eastAsia="楷体"/>
                <w:w w:val="200"/>
                <w:sz w:val="15"/>
                <w:szCs w:val="15"/>
              </w:rPr>
              <w:t>-</w:t>
            </w:r>
            <w:r>
              <w:rPr>
                <w:rFonts w:ascii="楷体" w:hAnsi="楷体" w:eastAsia="楷体"/>
                <w:w w:val="200"/>
                <w:sz w:val="15"/>
                <w:szCs w:val="15"/>
              </w:rPr>
              <w:t>3</w:t>
            </w:r>
            <w:r>
              <w:rPr>
                <w:rFonts w:hint="eastAsia" w:ascii="楷体" w:hAnsi="楷体" w:eastAsia="楷体"/>
                <w:w w:val="200"/>
                <w:sz w:val="15"/>
                <w:szCs w:val="15"/>
              </w:rPr>
              <w:t>F</w:t>
            </w: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1210</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2094</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1011</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5799</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0.887</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0812</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1700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1898</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6586</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3</w:t>
            </w:r>
            <w:r>
              <w:rPr>
                <w:rFonts w:ascii="楷体" w:hAnsi="楷体" w:eastAsia="楷体"/>
                <w:w w:val="200"/>
                <w:sz w:val="18"/>
                <w:szCs w:val="18"/>
              </w:rPr>
              <w:t>9.8</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39.4</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0887</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0787</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0.4</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3.0</w:t>
            </w:r>
          </w:p>
        </w:tc>
        <w:tc>
          <w:tcPr>
            <w:tcW w:w="5386" w:type="dxa"/>
            <w:gridSpan w:val="5"/>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bl>
    <w:p>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3</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4</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pPr>
              <w:jc w:val="center"/>
              <w:rPr>
                <w:rFonts w:ascii="仿宋_GB2312" w:hAnsi="仿宋" w:eastAsia="仿宋_GB2312"/>
                <w:sz w:val="24"/>
                <w:szCs w:val="24"/>
              </w:rPr>
            </w:pPr>
            <w:r>
              <w:rPr>
                <w:rFonts w:hint="eastAsia" w:ascii="仿宋_GB2312" w:hAnsi="仿宋" w:eastAsia="仿宋_GB2312"/>
                <w:sz w:val="24"/>
                <w:szCs w:val="24"/>
              </w:rPr>
              <w:t>测站</w:t>
            </w:r>
          </w:p>
          <w:p>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后</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前</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方  向</w:t>
            </w:r>
          </w:p>
          <w:p>
            <w:pPr>
              <w:jc w:val="center"/>
              <w:rPr>
                <w:rFonts w:hint="eastAsia" w:ascii="仿宋_GB2312" w:hAnsi="仿宋" w:eastAsia="仿宋_GB2312"/>
                <w:sz w:val="24"/>
                <w:szCs w:val="24"/>
              </w:rPr>
            </w:pPr>
            <w:r>
              <w:rPr>
                <w:rFonts w:hint="eastAsia" w:ascii="仿宋_GB2312" w:hAnsi="仿宋" w:eastAsia="仿宋_GB2312"/>
                <w:sz w:val="24"/>
                <w:szCs w:val="24"/>
              </w:rPr>
              <w:t>及</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K+黑</w:t>
            </w:r>
          </w:p>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高差</w:t>
            </w:r>
          </w:p>
          <w:p>
            <w:pPr>
              <w:jc w:val="center"/>
              <w:rPr>
                <w:rFonts w:hint="eastAsia" w:ascii="仿宋_GB2312" w:hAnsi="仿宋" w:eastAsia="仿宋_GB2312"/>
                <w:sz w:val="24"/>
                <w:szCs w:val="24"/>
              </w:rPr>
            </w:pPr>
            <w:r>
              <w:rPr>
                <w:rFonts w:hint="eastAsia" w:ascii="仿宋_GB2312" w:hAnsi="仿宋" w:eastAsia="仿宋_GB2312"/>
                <w:sz w:val="24"/>
                <w:szCs w:val="24"/>
              </w:rPr>
              <w:t>中数</w:t>
            </w:r>
          </w:p>
          <w:p>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备</w:t>
            </w:r>
          </w:p>
          <w:p>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410" w:type="dxa"/>
            <w:vMerge w:val="continue"/>
            <w:noWrap w:val="0"/>
            <w:vAlign w:val="center"/>
          </w:tcPr>
          <w:p>
            <w:pPr>
              <w:jc w:val="center"/>
              <w:rPr>
                <w:rFonts w:hint="eastAsia" w:ascii="仿宋_GB2312" w:hAnsi="仿宋" w:eastAsia="仿宋_GB2312"/>
                <w:w w:val="200"/>
                <w:sz w:val="24"/>
                <w:szCs w:val="24"/>
              </w:rPr>
            </w:pPr>
          </w:p>
        </w:tc>
        <w:tc>
          <w:tcPr>
            <w:tcW w:w="1008"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pPr>
              <w:jc w:val="center"/>
              <w:rPr>
                <w:rFonts w:hint="eastAsia" w:ascii="仿宋_GB2312" w:hAnsi="仿宋" w:eastAsia="仿宋_GB2312"/>
                <w:w w:val="200"/>
                <w:sz w:val="24"/>
                <w:szCs w:val="24"/>
              </w:rPr>
            </w:pPr>
          </w:p>
        </w:tc>
        <w:tc>
          <w:tcPr>
            <w:tcW w:w="88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pPr>
              <w:jc w:val="center"/>
              <w:rPr>
                <w:rFonts w:hint="eastAsia" w:ascii="仿宋_GB2312" w:hAnsi="仿宋" w:eastAsia="仿宋_GB2312"/>
                <w:w w:val="200"/>
                <w:sz w:val="24"/>
                <w:szCs w:val="24"/>
              </w:rPr>
            </w:pPr>
          </w:p>
        </w:tc>
        <w:tc>
          <w:tcPr>
            <w:tcW w:w="2268" w:type="dxa"/>
            <w:gridSpan w:val="2"/>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黑</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9</w:t>
            </w:r>
          </w:p>
        </w:tc>
        <w:tc>
          <w:tcPr>
            <w:tcW w:w="708" w:type="dxa"/>
            <w:vMerge w:val="restart"/>
            <w:noWrap w:val="0"/>
            <w:vAlign w:val="center"/>
          </w:tcPr>
          <w:p>
            <w:pPr>
              <w:jc w:val="center"/>
              <w:rPr>
                <w:rFonts w:hint="eastAsia" w:ascii="楷体" w:hAnsi="楷体" w:eastAsia="楷体"/>
                <w:w w:val="200"/>
                <w:sz w:val="15"/>
                <w:szCs w:val="15"/>
              </w:rPr>
            </w:pPr>
            <w:r>
              <w:rPr>
                <w:rFonts w:ascii="楷体" w:hAnsi="楷体" w:eastAsia="楷体"/>
                <w:w w:val="200"/>
                <w:sz w:val="15"/>
                <w:szCs w:val="15"/>
              </w:rPr>
              <w:t>3</w:t>
            </w:r>
            <w:r>
              <w:rPr>
                <w:rFonts w:hint="eastAsia" w:ascii="楷体" w:hAnsi="楷体" w:eastAsia="楷体"/>
                <w:w w:val="200"/>
                <w:sz w:val="15"/>
                <w:szCs w:val="15"/>
              </w:rPr>
              <w:t>F-P</w:t>
            </w:r>
            <w:r>
              <w:rPr>
                <w:rFonts w:ascii="楷体" w:hAnsi="楷体" w:eastAsia="楷体"/>
                <w:w w:val="200"/>
                <w:sz w:val="15"/>
                <w:szCs w:val="15"/>
              </w:rPr>
              <w:t>7</w:t>
            </w:r>
          </w:p>
        </w:tc>
        <w:tc>
          <w:tcPr>
            <w:tcW w:w="1418" w:type="dxa"/>
            <w:gridSpan w:val="2"/>
            <w:noWrap w:val="0"/>
            <w:vAlign w:val="bottom"/>
          </w:tcPr>
          <w:p>
            <w:pPr>
              <w:jc w:val="center"/>
              <w:rPr>
                <w:rFonts w:hint="eastAsia" w:ascii="仿宋_GB2312" w:hAnsi="仿宋" w:eastAsia="仿宋_GB2312"/>
                <w:w w:val="200"/>
                <w:sz w:val="24"/>
                <w:szCs w:val="24"/>
              </w:rPr>
            </w:pPr>
            <w:r>
              <w:rPr>
                <w:rFonts w:ascii="楷体" w:hAnsi="楷体" w:eastAsia="楷体"/>
                <w:w w:val="200"/>
                <w:sz w:val="18"/>
                <w:szCs w:val="18"/>
              </w:rPr>
              <w:t>1169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2461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0849</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5536</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1.289</w:t>
            </w:r>
          </w:p>
        </w:tc>
        <w:tc>
          <w:tcPr>
            <w:tcW w:w="992" w:type="dxa"/>
            <w:vMerge w:val="restart"/>
            <w:noWrap w:val="0"/>
            <w:vAlign w:val="top"/>
          </w:tcPr>
          <w:p>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p>
          <w:p>
            <w:pPr>
              <w:rPr>
                <w:rFonts w:hint="eastAsia" w:ascii="仿宋_GB2312" w:hAnsi="仿宋" w:eastAsia="仿宋_GB2312"/>
                <w:sz w:val="24"/>
                <w:szCs w:val="24"/>
              </w:rPr>
            </w:pPr>
          </w:p>
          <w:p>
            <w:pP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0529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1812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2138</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6925</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4.0</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4.9</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1289</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1389</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3.9</w:t>
            </w:r>
          </w:p>
        </w:tc>
        <w:tc>
          <w:tcPr>
            <w:tcW w:w="5386" w:type="dxa"/>
            <w:gridSpan w:val="5"/>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10</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7</w:t>
            </w:r>
            <w:r>
              <w:rPr>
                <w:rFonts w:hint="eastAsia" w:ascii="楷体" w:hAnsi="楷体" w:eastAsia="楷体"/>
                <w:w w:val="200"/>
                <w:sz w:val="15"/>
                <w:szCs w:val="15"/>
              </w:rPr>
              <w:t>-P</w:t>
            </w:r>
            <w:r>
              <w:rPr>
                <w:rFonts w:ascii="楷体" w:hAnsi="楷体" w:eastAsia="楷体"/>
                <w:w w:val="200"/>
                <w:sz w:val="15"/>
                <w:szCs w:val="15"/>
              </w:rPr>
              <w:t>8</w:t>
            </w: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0929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1952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0490</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5279</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1.034</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0051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1098</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1525</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6211</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87.8</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85.4</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1035</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0932</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adjustRightInd w:val="0"/>
              <w:snapToGrid w:val="0"/>
              <w:jc w:val="center"/>
              <w:rPr>
                <w:rFonts w:hint="eastAsia" w:ascii="仿宋" w:hAnsi="仿宋" w:eastAsia="仿宋"/>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2.4</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11</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8</w:t>
            </w:r>
            <w:r>
              <w:rPr>
                <w:rFonts w:hint="eastAsia" w:ascii="楷体" w:hAnsi="楷体" w:eastAsia="楷体"/>
                <w:w w:val="200"/>
                <w:sz w:val="15"/>
                <w:szCs w:val="15"/>
              </w:rPr>
              <w:t>-P</w:t>
            </w:r>
            <w:r>
              <w:rPr>
                <w:rFonts w:ascii="楷体" w:hAnsi="楷体" w:eastAsia="楷体"/>
                <w:w w:val="200"/>
                <w:sz w:val="15"/>
                <w:szCs w:val="15"/>
              </w:rPr>
              <w:t>9</w:t>
            </w: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1662</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1854</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1441</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6129</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0.198</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1221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1423</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1639</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6427</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44.1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43.1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0198</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0298</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708" w:type="dxa"/>
            <w:vMerge w:val="continue"/>
            <w:noWrap w:val="0"/>
            <w:vAlign w:val="center"/>
          </w:tcPr>
          <w:p>
            <w:pPr>
              <w:jc w:val="center"/>
              <w:rPr>
                <w:rFonts w:hint="eastAsia" w:ascii="楷体" w:hAnsi="楷体" w:eastAsia="楷体"/>
                <w:w w:val="200"/>
                <w:sz w:val="15"/>
                <w:szCs w:val="15"/>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0.5</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12</w:t>
            </w:r>
          </w:p>
        </w:tc>
        <w:tc>
          <w:tcPr>
            <w:tcW w:w="708"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9</w:t>
            </w:r>
            <w:r>
              <w:rPr>
                <w:rFonts w:hint="eastAsia" w:ascii="楷体" w:hAnsi="楷体" w:eastAsia="楷体"/>
                <w:w w:val="200"/>
                <w:sz w:val="15"/>
                <w:szCs w:val="15"/>
              </w:rPr>
              <w:t>-</w:t>
            </w:r>
            <w:r>
              <w:rPr>
                <w:rFonts w:ascii="楷体" w:hAnsi="楷体" w:eastAsia="楷体"/>
                <w:w w:val="200"/>
                <w:sz w:val="15"/>
                <w:szCs w:val="15"/>
              </w:rPr>
              <w:t>4</w:t>
            </w:r>
            <w:r>
              <w:rPr>
                <w:rFonts w:hint="eastAsia" w:ascii="楷体" w:hAnsi="楷体" w:eastAsia="楷体"/>
                <w:w w:val="200"/>
                <w:sz w:val="15"/>
                <w:szCs w:val="15"/>
              </w:rPr>
              <w:t>F</w:t>
            </w: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1581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1602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1528</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315</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0.024</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1475</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1501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1551</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6239</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10.6</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10.1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0023</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0076</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708" w:type="dxa"/>
            <w:vMerge w:val="continue"/>
            <w:noWrap w:val="0"/>
            <w:vAlign w:val="center"/>
          </w:tcPr>
          <w:p>
            <w:pPr>
              <w:jc w:val="center"/>
              <w:rPr>
                <w:rFonts w:hint="eastAsia" w:ascii="仿宋_GB2312" w:hAnsi="仿宋" w:eastAsia="仿宋_GB2312"/>
                <w:w w:val="200"/>
                <w:sz w:val="24"/>
                <w:szCs w:val="24"/>
              </w:rPr>
            </w:pPr>
          </w:p>
        </w:tc>
        <w:tc>
          <w:tcPr>
            <w:tcW w:w="1418"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0.5</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0.0</w:t>
            </w:r>
          </w:p>
        </w:tc>
        <w:tc>
          <w:tcPr>
            <w:tcW w:w="5386" w:type="dxa"/>
            <w:gridSpan w:val="5"/>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bl>
    <w:p>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pPr>
        <w:spacing w:line="560" w:lineRule="exact"/>
        <w:ind w:firstLine="480" w:firstLineChars="200"/>
        <w:jc w:val="left"/>
        <w:rPr>
          <w:rFonts w:ascii="仿宋_GB2312" w:hAnsi="仿宋" w:eastAsia="仿宋_GB2312"/>
          <w:kern w:val="0"/>
          <w:sz w:val="24"/>
          <w:szCs w:val="24"/>
        </w:rPr>
      </w:pPr>
    </w:p>
    <w:p>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pPr>
        <w:spacing w:line="560" w:lineRule="exact"/>
        <w:jc w:val="center"/>
        <w:rPr>
          <w:rFonts w:ascii="黑体" w:hAnsi="黑体" w:eastAsia="黑体"/>
          <w:bCs/>
          <w:sz w:val="32"/>
          <w:szCs w:val="32"/>
        </w:rPr>
      </w:pPr>
      <w:bookmarkStart w:id="4" w:name="_Hlk132478724"/>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bookmarkEnd w:id="4"/>
    <w:p>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场次-线路抽签号：</w:t>
      </w:r>
      <w:bookmarkStart w:id="5" w:name="_Hlk78966596"/>
      <w:r>
        <w:rPr>
          <w:rFonts w:ascii="仿宋_GB2312" w:hAnsi="仿宋" w:eastAsia="仿宋_GB2312"/>
          <w:sz w:val="28"/>
          <w:szCs w:val="28"/>
        </w:rPr>
        <w:t xml:space="preserve"> 3</w:t>
      </w:r>
      <w:r>
        <w:rPr>
          <w:rFonts w:hint="eastAsia" w:ascii="仿宋_GB2312" w:hAnsi="仿宋" w:eastAsia="仿宋_GB2312"/>
          <w:sz w:val="28"/>
          <w:szCs w:val="28"/>
        </w:rPr>
        <w:t xml:space="preserve">-F  </w:t>
      </w:r>
      <w:bookmarkEnd w:id="5"/>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w:t>
      </w:r>
      <w:bookmarkStart w:id="6" w:name="_Hlk78977663"/>
      <w:r>
        <w:rPr>
          <w:rFonts w:hint="eastAsia" w:ascii="仿宋_GB2312" w:hAnsi="仿宋" w:eastAsia="仿宋_GB2312"/>
          <w:sz w:val="28"/>
          <w:szCs w:val="28"/>
        </w:rPr>
        <w:t>2</w:t>
      </w:r>
      <w:r>
        <w:rPr>
          <w:rFonts w:ascii="仿宋_GB2312" w:hAnsi="仿宋" w:eastAsia="仿宋_GB2312"/>
          <w:sz w:val="28"/>
          <w:szCs w:val="28"/>
        </w:rPr>
        <w:t>023.6.18</w:t>
      </w:r>
      <w:bookmarkEnd w:id="6"/>
    </w:p>
    <w:p>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4</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1</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25"/>
        <w:gridCol w:w="851"/>
        <w:gridCol w:w="425"/>
        <w:gridCol w:w="851"/>
        <w:gridCol w:w="992"/>
        <w:gridCol w:w="1134"/>
        <w:gridCol w:w="1134"/>
        <w:gridCol w:w="709"/>
        <w:gridCol w:w="141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pPr>
              <w:jc w:val="center"/>
              <w:rPr>
                <w:rFonts w:ascii="仿宋_GB2312" w:hAnsi="仿宋" w:eastAsia="仿宋_GB2312"/>
                <w:sz w:val="24"/>
                <w:szCs w:val="24"/>
              </w:rPr>
            </w:pPr>
            <w:r>
              <w:rPr>
                <w:rFonts w:hint="eastAsia" w:ascii="仿宋_GB2312" w:hAnsi="仿宋" w:eastAsia="仿宋_GB2312"/>
                <w:sz w:val="24"/>
                <w:szCs w:val="24"/>
              </w:rPr>
              <w:t>测站</w:t>
            </w:r>
          </w:p>
          <w:p>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850" w:type="dxa"/>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25"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后</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5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425"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前</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5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方  向</w:t>
            </w:r>
          </w:p>
          <w:p>
            <w:pPr>
              <w:jc w:val="center"/>
              <w:rPr>
                <w:rFonts w:hint="eastAsia" w:ascii="仿宋_GB2312" w:hAnsi="仿宋" w:eastAsia="仿宋_GB2312"/>
                <w:sz w:val="24"/>
                <w:szCs w:val="24"/>
              </w:rPr>
            </w:pPr>
            <w:r>
              <w:rPr>
                <w:rFonts w:hint="eastAsia" w:ascii="仿宋_GB2312" w:hAnsi="仿宋" w:eastAsia="仿宋_GB2312"/>
                <w:sz w:val="24"/>
                <w:szCs w:val="24"/>
              </w:rPr>
              <w:t>及</w:t>
            </w:r>
          </w:p>
          <w:p>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K+黑</w:t>
            </w:r>
          </w:p>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高差</w:t>
            </w:r>
          </w:p>
          <w:p>
            <w:pPr>
              <w:jc w:val="center"/>
              <w:rPr>
                <w:rFonts w:hint="eastAsia" w:ascii="仿宋_GB2312" w:hAnsi="仿宋" w:eastAsia="仿宋_GB2312"/>
                <w:sz w:val="24"/>
                <w:szCs w:val="24"/>
              </w:rPr>
            </w:pPr>
            <w:r>
              <w:rPr>
                <w:rFonts w:hint="eastAsia" w:ascii="仿宋_GB2312" w:hAnsi="仿宋" w:eastAsia="仿宋_GB2312"/>
                <w:sz w:val="24"/>
                <w:szCs w:val="24"/>
              </w:rPr>
              <w:t>中数</w:t>
            </w:r>
          </w:p>
          <w:p>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备</w:t>
            </w:r>
          </w:p>
          <w:p>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425" w:type="dxa"/>
            <w:vMerge w:val="continue"/>
            <w:noWrap w:val="0"/>
            <w:vAlign w:val="center"/>
          </w:tcPr>
          <w:p>
            <w:pPr>
              <w:jc w:val="center"/>
              <w:rPr>
                <w:rFonts w:hint="eastAsia" w:ascii="仿宋_GB2312" w:hAnsi="仿宋" w:eastAsia="仿宋_GB2312"/>
                <w:w w:val="200"/>
                <w:sz w:val="24"/>
                <w:szCs w:val="24"/>
              </w:rPr>
            </w:pPr>
          </w:p>
        </w:tc>
        <w:tc>
          <w:tcPr>
            <w:tcW w:w="85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425" w:type="dxa"/>
            <w:vMerge w:val="continue"/>
            <w:noWrap w:val="0"/>
            <w:vAlign w:val="center"/>
          </w:tcPr>
          <w:p>
            <w:pPr>
              <w:jc w:val="center"/>
              <w:rPr>
                <w:rFonts w:hint="eastAsia" w:ascii="仿宋_GB2312" w:hAnsi="仿宋" w:eastAsia="仿宋_GB2312"/>
                <w:w w:val="200"/>
                <w:sz w:val="24"/>
                <w:szCs w:val="24"/>
              </w:rPr>
            </w:pPr>
          </w:p>
        </w:tc>
        <w:tc>
          <w:tcPr>
            <w:tcW w:w="851"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pPr>
              <w:jc w:val="center"/>
              <w:rPr>
                <w:rFonts w:hint="eastAsia" w:ascii="仿宋_GB2312" w:hAnsi="仿宋" w:eastAsia="仿宋_GB2312"/>
                <w:w w:val="200"/>
                <w:sz w:val="24"/>
                <w:szCs w:val="24"/>
              </w:rPr>
            </w:pPr>
          </w:p>
        </w:tc>
        <w:tc>
          <w:tcPr>
            <w:tcW w:w="2268" w:type="dxa"/>
            <w:gridSpan w:val="2"/>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黑</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红</w:t>
            </w:r>
          </w:p>
          <w:p>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1134" w:type="dxa"/>
            <w:vMerge w:val="continue"/>
            <w:noWrap w:val="0"/>
            <w:vAlign w:val="center"/>
          </w:tcPr>
          <w:p>
            <w:pPr>
              <w:jc w:val="center"/>
              <w:rPr>
                <w:rFonts w:hint="eastAsia" w:ascii="仿宋_GB2312" w:hAnsi="仿宋" w:eastAsia="仿宋_GB2312"/>
                <w:w w:val="200"/>
                <w:sz w:val="24"/>
                <w:szCs w:val="24"/>
              </w:rPr>
            </w:pPr>
          </w:p>
        </w:tc>
        <w:tc>
          <w:tcPr>
            <w:tcW w:w="709" w:type="dxa"/>
            <w:vMerge w:val="continue"/>
            <w:noWrap w:val="0"/>
            <w:vAlign w:val="center"/>
          </w:tcPr>
          <w:p>
            <w:pPr>
              <w:jc w:val="center"/>
              <w:rPr>
                <w:rFonts w:hint="eastAsia" w:ascii="仿宋_GB2312" w:hAnsi="仿宋" w:eastAsia="仿宋_GB2312"/>
                <w:w w:val="200"/>
                <w:sz w:val="24"/>
                <w:szCs w:val="24"/>
              </w:rPr>
            </w:pP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hint="eastAsia" w:ascii="仿宋_GB2312" w:hAnsi="仿宋" w:eastAsia="仿宋_GB2312"/>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3</w:t>
            </w:r>
          </w:p>
        </w:tc>
        <w:tc>
          <w:tcPr>
            <w:tcW w:w="850" w:type="dxa"/>
            <w:vMerge w:val="restart"/>
            <w:noWrap w:val="0"/>
            <w:vAlign w:val="center"/>
          </w:tcPr>
          <w:p>
            <w:pPr>
              <w:jc w:val="center"/>
              <w:rPr>
                <w:rFonts w:ascii="楷体" w:hAnsi="楷体" w:eastAsia="楷体"/>
                <w:w w:val="200"/>
                <w:sz w:val="15"/>
                <w:szCs w:val="15"/>
              </w:rPr>
            </w:pPr>
            <w:r>
              <w:rPr>
                <w:rFonts w:ascii="楷体" w:hAnsi="楷体" w:eastAsia="楷体"/>
                <w:w w:val="200"/>
                <w:sz w:val="15"/>
                <w:szCs w:val="15"/>
              </w:rPr>
              <w:t>4</w:t>
            </w:r>
            <w:r>
              <w:rPr>
                <w:rFonts w:hint="eastAsia" w:ascii="楷体" w:hAnsi="楷体" w:eastAsia="楷体"/>
                <w:w w:val="200"/>
                <w:sz w:val="15"/>
                <w:szCs w:val="15"/>
              </w:rPr>
              <w:t>F-</w:t>
            </w:r>
          </w:p>
          <w:p>
            <w:pPr>
              <w:jc w:val="center"/>
              <w:rPr>
                <w:rFonts w:hint="eastAsia" w:ascii="楷体" w:hAnsi="楷体" w:eastAsia="楷体"/>
                <w:w w:val="200"/>
                <w:sz w:val="15"/>
                <w:szCs w:val="15"/>
              </w:rPr>
            </w:pPr>
            <w:r>
              <w:rPr>
                <w:rFonts w:hint="eastAsia" w:ascii="楷体" w:hAnsi="楷体" w:eastAsia="楷体"/>
                <w:w w:val="200"/>
                <w:sz w:val="15"/>
                <w:szCs w:val="15"/>
              </w:rPr>
              <w:t>P1</w:t>
            </w:r>
            <w:r>
              <w:rPr>
                <w:rFonts w:ascii="楷体" w:hAnsi="楷体" w:eastAsia="楷体"/>
                <w:w w:val="200"/>
                <w:sz w:val="15"/>
                <w:szCs w:val="15"/>
              </w:rPr>
              <w:t>0</w:t>
            </w:r>
          </w:p>
        </w:tc>
        <w:tc>
          <w:tcPr>
            <w:tcW w:w="1276" w:type="dxa"/>
            <w:gridSpan w:val="2"/>
            <w:noWrap w:val="0"/>
            <w:vAlign w:val="bottom"/>
          </w:tcPr>
          <w:p>
            <w:pPr>
              <w:jc w:val="center"/>
              <w:rPr>
                <w:rFonts w:hint="eastAsia" w:ascii="仿宋_GB2312" w:hAnsi="仿宋" w:eastAsia="仿宋_GB2312"/>
                <w:w w:val="200"/>
                <w:sz w:val="24"/>
                <w:szCs w:val="24"/>
              </w:rPr>
            </w:pPr>
            <w:r>
              <w:rPr>
                <w:rFonts w:ascii="楷体" w:hAnsi="楷体" w:eastAsia="楷体"/>
                <w:w w:val="200"/>
                <w:sz w:val="18"/>
                <w:szCs w:val="18"/>
              </w:rPr>
              <w:t>1792</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953</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1432</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119</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0.170</w:t>
            </w:r>
          </w:p>
        </w:tc>
        <w:tc>
          <w:tcPr>
            <w:tcW w:w="992" w:type="dxa"/>
            <w:vMerge w:val="restart"/>
            <w:noWrap w:val="0"/>
            <w:vAlign w:val="bottom"/>
          </w:tcPr>
          <w:p>
            <w:pPr>
              <w:adjustRightInd w:val="0"/>
              <w:snapToGrid w:val="0"/>
              <w:jc w:val="left"/>
              <w:rPr>
                <w:rFonts w:hint="eastAsia" w:ascii="楷体" w:hAnsi="楷体" w:eastAsia="楷体"/>
                <w:szCs w:val="21"/>
              </w:rPr>
            </w:pPr>
            <w:r>
              <w:rPr>
                <w:rFonts w:hint="eastAsia" w:ascii="楷体" w:hAnsi="楷体" w:eastAsia="楷体"/>
                <w:szCs w:val="21"/>
              </w:rPr>
              <w:t>K2=4</w:t>
            </w:r>
            <w:r>
              <w:rPr>
                <w:rFonts w:ascii="楷体" w:hAnsi="楷体" w:eastAsia="楷体"/>
                <w:szCs w:val="21"/>
              </w:rPr>
              <w:t>7</w:t>
            </w:r>
            <w:r>
              <w:rPr>
                <w:rFonts w:hint="eastAsia" w:ascii="楷体" w:hAnsi="楷体" w:eastAsia="楷体"/>
                <w:szCs w:val="21"/>
              </w:rPr>
              <w:t>87</w:t>
            </w:r>
          </w:p>
          <w:p>
            <w:pPr>
              <w:adjustRightInd w:val="0"/>
              <w:snapToGrid w:val="0"/>
              <w:jc w:val="left"/>
              <w:rPr>
                <w:rFonts w:hint="eastAsia" w:ascii="楷体" w:hAnsi="楷体" w:eastAsia="楷体"/>
                <w:szCs w:val="21"/>
              </w:rPr>
            </w:pPr>
          </w:p>
          <w:p>
            <w:pPr>
              <w:adjustRightInd w:val="0"/>
              <w:snapToGrid w:val="0"/>
              <w:jc w:val="left"/>
              <w:rPr>
                <w:rFonts w:ascii="楷体" w:hAnsi="楷体" w:eastAsia="楷体"/>
                <w:szCs w:val="21"/>
              </w:rPr>
            </w:pPr>
            <w:r>
              <w:rPr>
                <w:rFonts w:hint="eastAsia" w:ascii="楷体" w:hAnsi="楷体" w:eastAsia="楷体"/>
                <w:szCs w:val="21"/>
              </w:rPr>
              <w:t>K1=4</w:t>
            </w:r>
            <w:r>
              <w:rPr>
                <w:rFonts w:ascii="楷体" w:hAnsi="楷体" w:eastAsia="楷体"/>
                <w:szCs w:val="21"/>
              </w:rPr>
              <w:t>6</w:t>
            </w:r>
            <w:r>
              <w:rPr>
                <w:rFonts w:hint="eastAsia" w:ascii="楷体" w:hAnsi="楷体" w:eastAsia="楷体"/>
                <w:szCs w:val="21"/>
              </w:rPr>
              <w:t>87</w:t>
            </w:r>
          </w:p>
          <w:p>
            <w:pPr>
              <w:adjustRightInd w:val="0"/>
              <w:snapToGrid w:val="0"/>
              <w:jc w:val="left"/>
              <w:rPr>
                <w:rFonts w:hint="eastAsia" w:ascii="仿宋_GB2312" w:hAnsi="仿宋" w:eastAsia="仿宋_GB2312"/>
                <w:w w:val="200"/>
                <w:sz w:val="24"/>
                <w:szCs w:val="24"/>
                <w:lang w:val="en-US" w:eastAsia="zh-CN"/>
              </w:rPr>
            </w:pPr>
            <w:r>
              <w:rPr>
                <w:rFonts w:hint="eastAsia" w:ascii="仿宋_GB2312" w:hAnsi="仿宋" w:eastAsia="仿宋_GB2312"/>
                <w:w w:val="200"/>
                <w:sz w:val="24"/>
                <w:szCs w:val="24"/>
                <w:lang w:val="en-US" w:eastAsia="zh-CN"/>
              </w:rPr>
              <w:t xml:space="preserve">   </w:t>
            </w:r>
          </w:p>
          <w:p>
            <w:pPr>
              <w:adjustRightInd w:val="0"/>
              <w:snapToGrid w:val="0"/>
              <w:jc w:val="left"/>
              <w:rPr>
                <w:rFonts w:hint="eastAsia" w:ascii="仿宋_GB2312" w:hAnsi="仿宋" w:eastAsia="仿宋_GB2312"/>
                <w:w w:val="200"/>
                <w:sz w:val="24"/>
                <w:szCs w:val="24"/>
                <w:lang w:val="en-US" w:eastAsia="zh-CN"/>
              </w:rPr>
            </w:pPr>
          </w:p>
          <w:p>
            <w:pPr>
              <w:adjustRightInd w:val="0"/>
              <w:snapToGrid w:val="0"/>
              <w:jc w:val="left"/>
              <w:rPr>
                <w:rFonts w:hint="eastAsia" w:ascii="仿宋_GB2312" w:hAnsi="仿宋" w:eastAsia="仿宋_GB2312"/>
                <w:w w:val="200"/>
                <w:sz w:val="24"/>
                <w:szCs w:val="24"/>
                <w:lang w:val="en-US" w:eastAsia="zh-CN"/>
              </w:rPr>
            </w:pPr>
          </w:p>
          <w:p>
            <w:pPr>
              <w:adjustRightInd w:val="0"/>
              <w:snapToGrid w:val="0"/>
              <w:jc w:val="left"/>
              <w:rPr>
                <w:rFonts w:hint="default" w:ascii="仿宋_GB2312" w:hAnsi="仿宋" w:eastAsia="仿宋_GB2312"/>
                <w:w w:val="2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071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1252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1602</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6390</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72.1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70.1</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0170</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0271</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2.0</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2.0</w:t>
            </w:r>
          </w:p>
        </w:tc>
        <w:tc>
          <w:tcPr>
            <w:tcW w:w="5386" w:type="dxa"/>
            <w:gridSpan w:val="5"/>
            <w:noWrap w:val="0"/>
            <w:vAlign w:val="center"/>
          </w:tcPr>
          <w:p>
            <w:pPr>
              <w:jc w:val="center"/>
              <w:rPr>
                <w:rFonts w:hint="eastAsia" w:ascii="仿宋_GB2312" w:hAnsi="仿宋" w:eastAsia="仿宋_GB2312"/>
                <w:w w:val="200"/>
                <w:sz w:val="24"/>
                <w:szCs w:val="24"/>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14</w:t>
            </w:r>
          </w:p>
        </w:tc>
        <w:tc>
          <w:tcPr>
            <w:tcW w:w="850"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P1</w:t>
            </w:r>
            <w:r>
              <w:rPr>
                <w:rFonts w:ascii="楷体" w:hAnsi="楷体" w:eastAsia="楷体"/>
                <w:w w:val="200"/>
                <w:sz w:val="15"/>
                <w:szCs w:val="15"/>
              </w:rPr>
              <w:t>0</w:t>
            </w:r>
            <w:r>
              <w:rPr>
                <w:rFonts w:hint="eastAsia" w:ascii="楷体" w:hAnsi="楷体" w:eastAsia="楷体"/>
                <w:w w:val="200"/>
                <w:sz w:val="15"/>
                <w:szCs w:val="15"/>
              </w:rPr>
              <w:t>-P</w:t>
            </w:r>
            <w:r>
              <w:rPr>
                <w:rFonts w:ascii="楷体" w:hAnsi="楷体" w:eastAsia="楷体"/>
                <w:w w:val="200"/>
                <w:sz w:val="15"/>
                <w:szCs w:val="15"/>
              </w:rPr>
              <w:t>11</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1632</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490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1415</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202</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0.140</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850" w:type="dxa"/>
            <w:vMerge w:val="continue"/>
            <w:noWrap w:val="0"/>
            <w:vAlign w:val="center"/>
          </w:tcPr>
          <w:p>
            <w:pPr>
              <w:adjustRightInd w:val="0"/>
              <w:snapToGrid w:val="0"/>
              <w:jc w:val="center"/>
              <w:rPr>
                <w:rFonts w:hint="eastAsia" w:ascii="仿宋" w:hAnsi="仿宋" w:eastAsia="仿宋"/>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199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w:t>
            </w:r>
            <w:r>
              <w:rPr>
                <w:rFonts w:hint="eastAsia" w:ascii="楷体" w:hAnsi="楷体" w:eastAsia="楷体"/>
                <w:w w:val="200"/>
                <w:sz w:val="18"/>
                <w:szCs w:val="18"/>
              </w:rPr>
              <w:t>0</w:t>
            </w:r>
            <w:r>
              <w:rPr>
                <w:rFonts w:ascii="楷体" w:hAnsi="楷体" w:eastAsia="楷体"/>
                <w:w w:val="200"/>
                <w:sz w:val="18"/>
                <w:szCs w:val="18"/>
              </w:rPr>
              <w:t>60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1276</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962</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850" w:type="dxa"/>
            <w:vMerge w:val="continue"/>
            <w:noWrap w:val="0"/>
            <w:vAlign w:val="center"/>
          </w:tcPr>
          <w:p>
            <w:pPr>
              <w:adjustRightInd w:val="0"/>
              <w:snapToGrid w:val="0"/>
              <w:jc w:val="center"/>
              <w:rPr>
                <w:rFonts w:hint="eastAsia" w:ascii="仿宋" w:hAnsi="仿宋" w:eastAsia="仿宋"/>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43.3</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3.0</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0139</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0240</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850" w:type="dxa"/>
            <w:vMerge w:val="continue"/>
            <w:noWrap w:val="0"/>
            <w:vAlign w:val="center"/>
          </w:tcPr>
          <w:p>
            <w:pPr>
              <w:adjustRightInd w:val="0"/>
              <w:snapToGrid w:val="0"/>
              <w:jc w:val="center"/>
              <w:rPr>
                <w:rFonts w:hint="eastAsia" w:ascii="仿宋" w:hAnsi="仿宋" w:eastAsia="仿宋"/>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0.3</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2.3</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w:t>
            </w:r>
          </w:p>
        </w:tc>
        <w:tc>
          <w:tcPr>
            <w:tcW w:w="850"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11</w:t>
            </w:r>
            <w:r>
              <w:rPr>
                <w:rFonts w:hint="eastAsia" w:ascii="楷体" w:hAnsi="楷体" w:eastAsia="楷体"/>
                <w:w w:val="200"/>
                <w:sz w:val="15"/>
                <w:szCs w:val="15"/>
              </w:rPr>
              <w:t>-P</w:t>
            </w:r>
            <w:r>
              <w:rPr>
                <w:rFonts w:ascii="楷体" w:hAnsi="楷体" w:eastAsia="楷体"/>
                <w:w w:val="200"/>
                <w:sz w:val="15"/>
                <w:szCs w:val="15"/>
              </w:rPr>
              <w:t>12</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516</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1278</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177</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6864</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1.236</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850" w:type="dxa"/>
            <w:vMerge w:val="continue"/>
            <w:noWrap w:val="0"/>
            <w:vAlign w:val="center"/>
          </w:tcPr>
          <w:p>
            <w:pPr>
              <w:jc w:val="center"/>
              <w:rPr>
                <w:rFonts w:hint="eastAsia" w:ascii="楷体" w:hAnsi="楷体" w:eastAsia="楷体"/>
                <w:w w:val="200"/>
                <w:sz w:val="15"/>
                <w:szCs w:val="15"/>
              </w:rPr>
            </w:pP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1839</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606</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940</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729</w:t>
            </w:r>
          </w:p>
        </w:tc>
        <w:tc>
          <w:tcPr>
            <w:tcW w:w="709" w:type="dxa"/>
            <w:noWrap w:val="0"/>
            <w:vAlign w:val="bottom"/>
          </w:tcPr>
          <w:p>
            <w:pP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850" w:type="dxa"/>
            <w:vMerge w:val="continue"/>
            <w:noWrap w:val="0"/>
            <w:vAlign w:val="center"/>
          </w:tcPr>
          <w:p>
            <w:pPr>
              <w:jc w:val="center"/>
              <w:rPr>
                <w:rFonts w:hint="eastAsia" w:ascii="楷体" w:hAnsi="楷体" w:eastAsia="楷体"/>
                <w:w w:val="200"/>
                <w:sz w:val="15"/>
                <w:szCs w:val="15"/>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7.7</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7.2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1237</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1135</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楷体" w:hAnsi="楷体" w:eastAsia="楷体"/>
                <w:w w:val="200"/>
                <w:sz w:val="18"/>
                <w:szCs w:val="18"/>
              </w:rPr>
            </w:pPr>
          </w:p>
        </w:tc>
        <w:tc>
          <w:tcPr>
            <w:tcW w:w="850" w:type="dxa"/>
            <w:vMerge w:val="continue"/>
            <w:noWrap w:val="0"/>
            <w:vAlign w:val="center"/>
          </w:tcPr>
          <w:p>
            <w:pPr>
              <w:jc w:val="center"/>
              <w:rPr>
                <w:rFonts w:hint="eastAsia" w:ascii="楷体" w:hAnsi="楷体" w:eastAsia="楷体"/>
                <w:w w:val="200"/>
                <w:sz w:val="15"/>
                <w:szCs w:val="15"/>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.5</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2.8</w:t>
            </w:r>
          </w:p>
        </w:tc>
        <w:tc>
          <w:tcPr>
            <w:tcW w:w="5386" w:type="dxa"/>
            <w:gridSpan w:val="5"/>
            <w:noWrap w:val="0"/>
            <w:vAlign w:val="bottom"/>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pPr>
              <w:jc w:val="center"/>
              <w:rPr>
                <w:rFonts w:hint="eastAsia" w:ascii="楷体" w:hAnsi="楷体" w:eastAsia="楷体"/>
                <w:w w:val="200"/>
                <w:sz w:val="18"/>
                <w:szCs w:val="18"/>
              </w:rPr>
            </w:pPr>
            <w:r>
              <w:rPr>
                <w:rFonts w:ascii="楷体" w:hAnsi="楷体" w:eastAsia="楷体"/>
                <w:w w:val="200"/>
                <w:sz w:val="18"/>
                <w:szCs w:val="18"/>
              </w:rPr>
              <w:t>16</w:t>
            </w:r>
          </w:p>
        </w:tc>
        <w:tc>
          <w:tcPr>
            <w:tcW w:w="850" w:type="dxa"/>
            <w:vMerge w:val="restart"/>
            <w:noWrap w:val="0"/>
            <w:vAlign w:val="center"/>
          </w:tcPr>
          <w:p>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12</w:t>
            </w:r>
            <w:r>
              <w:rPr>
                <w:rFonts w:hint="eastAsia" w:ascii="楷体" w:hAnsi="楷体" w:eastAsia="楷体"/>
                <w:w w:val="200"/>
                <w:sz w:val="15"/>
                <w:szCs w:val="15"/>
              </w:rPr>
              <w:t>-</w:t>
            </w:r>
            <w:r>
              <w:rPr>
                <w:rFonts w:ascii="楷体" w:hAnsi="楷体" w:eastAsia="楷体"/>
                <w:w w:val="200"/>
                <w:sz w:val="15"/>
                <w:szCs w:val="15"/>
              </w:rPr>
              <w:t>1</w:t>
            </w:r>
            <w:r>
              <w:rPr>
                <w:rFonts w:hint="eastAsia" w:ascii="楷体" w:hAnsi="楷体" w:eastAsia="楷体"/>
                <w:w w:val="200"/>
                <w:sz w:val="15"/>
                <w:szCs w:val="15"/>
              </w:rPr>
              <w:t>F</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1639</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507</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1584</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372</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0.131</w:t>
            </w: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530</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1402</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453</w:t>
            </w:r>
          </w:p>
        </w:tc>
        <w:tc>
          <w:tcPr>
            <w:tcW w:w="1134"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6141</w:t>
            </w:r>
          </w:p>
        </w:tc>
        <w:tc>
          <w:tcPr>
            <w:tcW w:w="709"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10.9</w:t>
            </w:r>
          </w:p>
        </w:tc>
        <w:tc>
          <w:tcPr>
            <w:tcW w:w="1276" w:type="dxa"/>
            <w:gridSpan w:val="2"/>
            <w:noWrap w:val="0"/>
            <w:vAlign w:val="bottom"/>
          </w:tcPr>
          <w:p>
            <w:pPr>
              <w:jc w:val="center"/>
              <w:rPr>
                <w:rFonts w:hint="eastAsia" w:ascii="楷体" w:hAnsi="楷体" w:eastAsia="楷体"/>
                <w:w w:val="200"/>
                <w:sz w:val="18"/>
                <w:szCs w:val="18"/>
              </w:rPr>
            </w:pPr>
            <w:r>
              <w:rPr>
                <w:rFonts w:ascii="楷体" w:hAnsi="楷体" w:eastAsia="楷体"/>
                <w:w w:val="200"/>
                <w:sz w:val="18"/>
                <w:szCs w:val="18"/>
              </w:rPr>
              <w:t>10.5</w:t>
            </w:r>
          </w:p>
        </w:tc>
        <w:tc>
          <w:tcPr>
            <w:tcW w:w="992" w:type="dxa"/>
            <w:noWrap w:val="0"/>
            <w:vAlign w:val="center"/>
          </w:tcPr>
          <w:p>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0131</w:t>
            </w:r>
          </w:p>
        </w:tc>
        <w:tc>
          <w:tcPr>
            <w:tcW w:w="1134" w:type="dxa"/>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0231</w:t>
            </w:r>
          </w:p>
        </w:tc>
        <w:tc>
          <w:tcPr>
            <w:tcW w:w="709" w:type="dxa"/>
            <w:noWrap w:val="0"/>
            <w:vAlign w:val="bottom"/>
          </w:tcPr>
          <w:p>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pPr>
              <w:jc w:val="center"/>
              <w:rPr>
                <w:rFonts w:hint="eastAsia" w:ascii="仿宋_GB2312" w:hAnsi="仿宋" w:eastAsia="仿宋_GB2312"/>
                <w:w w:val="200"/>
                <w:sz w:val="24"/>
                <w:szCs w:val="24"/>
              </w:rPr>
            </w:pPr>
          </w:p>
        </w:tc>
        <w:tc>
          <w:tcPr>
            <w:tcW w:w="850" w:type="dxa"/>
            <w:vMerge w:val="continue"/>
            <w:noWrap w:val="0"/>
            <w:vAlign w:val="center"/>
          </w:tcPr>
          <w:p>
            <w:pPr>
              <w:jc w:val="center"/>
              <w:rPr>
                <w:rFonts w:hint="eastAsia" w:ascii="仿宋_GB2312" w:hAnsi="仿宋" w:eastAsia="仿宋_GB2312"/>
                <w:w w:val="200"/>
                <w:sz w:val="24"/>
                <w:szCs w:val="24"/>
              </w:rPr>
            </w:pP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0.4</w:t>
            </w:r>
          </w:p>
        </w:tc>
        <w:tc>
          <w:tcPr>
            <w:tcW w:w="1276" w:type="dxa"/>
            <w:gridSpan w:val="2"/>
            <w:noWrap w:val="0"/>
            <w:vAlign w:val="bottom"/>
          </w:tcPr>
          <w:p>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3.2</w:t>
            </w:r>
          </w:p>
        </w:tc>
        <w:tc>
          <w:tcPr>
            <w:tcW w:w="5386" w:type="dxa"/>
            <w:gridSpan w:val="5"/>
            <w:noWrap w:val="0"/>
            <w:vAlign w:val="center"/>
          </w:tcPr>
          <w:p>
            <w:pPr>
              <w:jc w:val="center"/>
              <w:rPr>
                <w:rFonts w:hint="eastAsia" w:ascii="楷体" w:hAnsi="楷体" w:eastAsia="楷体"/>
                <w:w w:val="200"/>
                <w:sz w:val="18"/>
                <w:szCs w:val="18"/>
              </w:rPr>
            </w:pPr>
          </w:p>
        </w:tc>
        <w:tc>
          <w:tcPr>
            <w:tcW w:w="992" w:type="dxa"/>
            <w:vMerge w:val="continue"/>
            <w:noWrap w:val="0"/>
            <w:vAlign w:val="center"/>
          </w:tcPr>
          <w:p>
            <w:pPr>
              <w:jc w:val="center"/>
              <w:rPr>
                <w:rFonts w:ascii="仿宋" w:hAnsi="仿宋" w:eastAsia="仿宋"/>
                <w:w w:val="200"/>
                <w:sz w:val="24"/>
                <w:szCs w:val="24"/>
              </w:rPr>
            </w:pPr>
          </w:p>
        </w:tc>
      </w:tr>
    </w:tbl>
    <w:p>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pPr>
        <w:spacing w:line="560" w:lineRule="exact"/>
        <w:jc w:val="left"/>
        <w:rPr>
          <w:rFonts w:ascii="仿宋" w:hAnsi="仿宋" w:eastAsia="仿宋"/>
          <w:sz w:val="28"/>
          <w:szCs w:val="28"/>
        </w:rPr>
      </w:pPr>
      <w:r>
        <w:rPr>
          <w:rFonts w:hint="eastAsia" w:ascii="仿宋" w:hAnsi="仿宋" w:eastAsia="仿宋"/>
          <w:sz w:val="28"/>
          <w:szCs w:val="28"/>
        </w:rPr>
        <w:br w:type="page"/>
      </w:r>
      <w:r>
        <w:rPr>
          <w:rFonts w:hint="eastAsia" w:ascii="仿宋" w:hAnsi="仿宋" w:eastAsia="仿宋"/>
          <w:sz w:val="28"/>
          <w:szCs w:val="28"/>
        </w:rPr>
        <w:t xml:space="preserve">附表2 </w:t>
      </w:r>
      <w:r>
        <w:rPr>
          <w:rFonts w:ascii="仿宋" w:hAnsi="仿宋" w:eastAsia="仿宋"/>
          <w:sz w:val="28"/>
          <w:szCs w:val="28"/>
        </w:rPr>
        <w:t xml:space="preserve"> </w:t>
      </w:r>
    </w:p>
    <w:p>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pPr>
        <w:spacing w:before="120" w:beforeLines="50" w:after="120" w:afterLines="50"/>
        <w:ind w:left="141" w:hanging="141" w:hangingChars="50"/>
        <w:jc w:val="center"/>
        <w:rPr>
          <w:rFonts w:hint="eastAsia" w:ascii="仿宋_GB2312" w:hAnsi="仿宋" w:eastAsia="仿宋_GB2312"/>
          <w:b/>
          <w:sz w:val="28"/>
          <w:szCs w:val="28"/>
        </w:rPr>
      </w:pPr>
      <w:r>
        <w:rPr>
          <w:rFonts w:hint="eastAsia" w:ascii="仿宋_GB2312" w:hAnsi="仿宋" w:eastAsia="仿宋_GB2312"/>
          <w:b/>
          <w:sz w:val="28"/>
          <w:szCs w:val="28"/>
        </w:rPr>
        <w:t xml:space="preserve">  水准测量成果计算表</w:t>
      </w:r>
    </w:p>
    <w:p>
      <w:pPr>
        <w:jc w:val="center"/>
        <w:rPr>
          <w:rFonts w:hint="eastAsia" w:ascii="仿宋_GB2312" w:hAnsi="仿宋" w:eastAsia="仿宋_GB2312"/>
          <w:sz w:val="28"/>
          <w:szCs w:val="28"/>
        </w:rPr>
      </w:pPr>
      <w:r>
        <w:rPr>
          <w:rFonts w:hint="eastAsia" w:ascii="仿宋_GB2312" w:hAnsi="仿宋" w:eastAsia="仿宋_GB2312"/>
          <w:sz w:val="28"/>
          <w:szCs w:val="28"/>
        </w:rPr>
        <w:t xml:space="preserve">     </w:t>
      </w:r>
      <w:r>
        <w:rPr>
          <w:rFonts w:hint="eastAsia" w:ascii="仿宋_GB2312" w:hAnsi="仿宋" w:eastAsia="仿宋_GB2312"/>
          <w:bCs/>
          <w:sz w:val="28"/>
          <w:szCs w:val="28"/>
        </w:rPr>
        <w:t>场次-线路抽签</w:t>
      </w:r>
      <w:r>
        <w:rPr>
          <w:rFonts w:hint="eastAsia" w:ascii="仿宋_GB2312" w:hAnsi="仿宋" w:eastAsia="仿宋_GB2312"/>
          <w:sz w:val="28"/>
          <w:szCs w:val="28"/>
        </w:rPr>
        <w:t>号：</w:t>
      </w:r>
      <w:r>
        <w:rPr>
          <w:rFonts w:ascii="仿宋_GB2312" w:hAnsi="仿宋" w:eastAsia="仿宋_GB2312"/>
          <w:sz w:val="28"/>
          <w:szCs w:val="28"/>
        </w:rPr>
        <w:t>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计算者（号）：3</w:t>
      </w:r>
    </w:p>
    <w:p>
      <w:pPr>
        <w:jc w:val="center"/>
        <w:rPr>
          <w:rFonts w:hint="eastAsia" w:ascii="仿宋" w:hAnsi="仿宋" w:eastAsia="仿宋"/>
          <w:b/>
          <w:sz w:val="32"/>
          <w:szCs w:val="32"/>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日期：2</w:t>
      </w:r>
      <w:r>
        <w:rPr>
          <w:rFonts w:ascii="仿宋_GB2312" w:hAnsi="仿宋" w:eastAsia="仿宋_GB2312"/>
          <w:sz w:val="28"/>
          <w:szCs w:val="28"/>
        </w:rPr>
        <w:t>023.6.18</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299"/>
        <w:gridCol w:w="1907"/>
        <w:gridCol w:w="1225"/>
        <w:gridCol w:w="1736"/>
        <w:gridCol w:w="1327"/>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91" w:type="dxa"/>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点 号</w:t>
            </w:r>
          </w:p>
        </w:tc>
        <w:tc>
          <w:tcPr>
            <w:tcW w:w="1299" w:type="dxa"/>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路线长度</w:t>
            </w:r>
          </w:p>
          <w:p>
            <w:pPr>
              <w:jc w:val="center"/>
              <w:rPr>
                <w:rFonts w:hint="eastAsia" w:ascii="仿宋_GB2312" w:hAnsi="仿宋" w:eastAsia="仿宋_GB2312"/>
                <w:sz w:val="24"/>
                <w:szCs w:val="24"/>
              </w:rPr>
            </w:pPr>
            <w:r>
              <w:rPr>
                <w:rFonts w:hint="eastAsia" w:ascii="仿宋_GB2312" w:hAnsi="仿宋" w:eastAsia="仿宋_GB2312"/>
                <w:sz w:val="24"/>
                <w:szCs w:val="24"/>
              </w:rPr>
              <w:t>(km)</w:t>
            </w:r>
          </w:p>
        </w:tc>
        <w:tc>
          <w:tcPr>
            <w:tcW w:w="1907" w:type="dxa"/>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实测高差</w:t>
            </w:r>
          </w:p>
          <w:p>
            <w:pPr>
              <w:jc w:val="center"/>
              <w:rPr>
                <w:rFonts w:hint="eastAsia" w:ascii="仿宋_GB2312" w:hAnsi="仿宋" w:eastAsia="仿宋_GB2312"/>
                <w:sz w:val="24"/>
                <w:szCs w:val="24"/>
              </w:rPr>
            </w:pPr>
            <w:r>
              <w:rPr>
                <w:rFonts w:hint="eastAsia" w:ascii="仿宋_GB2312" w:hAnsi="仿宋" w:eastAsia="仿宋_GB2312"/>
                <w:sz w:val="24"/>
                <w:szCs w:val="24"/>
              </w:rPr>
              <w:t>(m)</w:t>
            </w:r>
          </w:p>
        </w:tc>
        <w:tc>
          <w:tcPr>
            <w:tcW w:w="1225" w:type="dxa"/>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改正数</w:t>
            </w:r>
          </w:p>
          <w:p>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736" w:type="dxa"/>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改正后高差</w:t>
            </w:r>
          </w:p>
          <w:p>
            <w:pPr>
              <w:jc w:val="center"/>
              <w:rPr>
                <w:rFonts w:hint="eastAsia" w:ascii="仿宋_GB2312" w:hAnsi="仿宋" w:eastAsia="仿宋_GB2312"/>
                <w:sz w:val="24"/>
                <w:szCs w:val="24"/>
              </w:rPr>
            </w:pPr>
            <w:r>
              <w:rPr>
                <w:rFonts w:hint="eastAsia" w:ascii="仿宋_GB2312" w:hAnsi="仿宋" w:eastAsia="仿宋_GB2312"/>
                <w:sz w:val="24"/>
                <w:szCs w:val="24"/>
              </w:rPr>
              <w:t>(m)</w:t>
            </w:r>
          </w:p>
        </w:tc>
        <w:tc>
          <w:tcPr>
            <w:tcW w:w="1327" w:type="dxa"/>
            <w:noWrap w:val="0"/>
            <w:vAlign w:val="center"/>
          </w:tcPr>
          <w:p>
            <w:pPr>
              <w:jc w:val="center"/>
              <w:rPr>
                <w:rFonts w:hint="eastAsia" w:ascii="仿宋_GB2312" w:hAnsi="仿宋" w:eastAsia="仿宋_GB2312"/>
                <w:sz w:val="24"/>
                <w:szCs w:val="24"/>
              </w:rPr>
            </w:pPr>
            <w:r>
              <w:rPr>
                <w:rFonts w:hint="eastAsia" w:ascii="仿宋_GB2312" w:hAnsi="仿宋" w:eastAsia="仿宋_GB2312"/>
                <w:sz w:val="24"/>
                <w:szCs w:val="24"/>
              </w:rPr>
              <w:t>高程(m)</w:t>
            </w:r>
          </w:p>
        </w:tc>
        <w:tc>
          <w:tcPr>
            <w:tcW w:w="1172" w:type="dxa"/>
            <w:noWrap w:val="0"/>
            <w:vAlign w:val="center"/>
          </w:tcPr>
          <w:p>
            <w:pPr>
              <w:ind w:right="-107" w:rightChars="-51"/>
              <w:jc w:val="center"/>
              <w:rPr>
                <w:rFonts w:hint="eastAsia" w:ascii="仿宋_GB2312" w:hAnsi="仿宋" w:eastAsia="仿宋_GB2312"/>
                <w:sz w:val="24"/>
                <w:szCs w:val="24"/>
              </w:rPr>
            </w:pPr>
            <w:r>
              <w:rPr>
                <w:rFonts w:hint="eastAsia" w:ascii="仿宋_GB2312" w:hAnsi="仿宋" w:eastAsia="仿宋_GB231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exact"/>
          <w:jc w:val="center"/>
        </w:trPr>
        <w:tc>
          <w:tcPr>
            <w:tcW w:w="891" w:type="dxa"/>
            <w:noWrap w:val="0"/>
            <w:vAlign w:val="center"/>
          </w:tcPr>
          <w:p>
            <w:pPr>
              <w:ind w:left="-107" w:leftChars="-51" w:right="-107" w:rightChars="-51"/>
              <w:jc w:val="center"/>
              <w:rPr>
                <w:rFonts w:hint="eastAsia" w:ascii="仿宋_GB2312" w:hAnsi="仿宋" w:eastAsia="仿宋_GB2312"/>
                <w:szCs w:val="21"/>
              </w:rPr>
            </w:pPr>
            <w:r>
              <w:rPr>
                <w:rFonts w:hint="eastAsia" w:ascii="仿宋_GB2312" w:hAnsi="仿宋" w:eastAsia="仿宋_GB2312"/>
                <w:szCs w:val="21"/>
              </w:rPr>
              <w:t>1F</w:t>
            </w:r>
          </w:p>
        </w:tc>
        <w:tc>
          <w:tcPr>
            <w:tcW w:w="1299" w:type="dxa"/>
            <w:vMerge w:val="restart"/>
            <w:noWrap w:val="0"/>
            <w:vAlign w:val="bottom"/>
          </w:tcPr>
          <w:p>
            <w:pPr>
              <w:jc w:val="center"/>
              <w:rPr>
                <w:rFonts w:hint="eastAsia" w:ascii="楷体" w:hAnsi="楷体" w:eastAsia="楷体"/>
                <w:sz w:val="24"/>
                <w:szCs w:val="24"/>
              </w:rPr>
            </w:pPr>
            <w:r>
              <w:rPr>
                <w:rFonts w:hint="eastAsia" w:ascii="楷体" w:hAnsi="楷体" w:eastAsia="楷体"/>
                <w:sz w:val="24"/>
                <w:szCs w:val="24"/>
              </w:rPr>
              <w:t>0</w:t>
            </w:r>
            <w:r>
              <w:rPr>
                <w:rFonts w:ascii="楷体" w:hAnsi="楷体" w:eastAsia="楷体"/>
                <w:sz w:val="24"/>
                <w:szCs w:val="24"/>
              </w:rPr>
              <w:t>.43</w:t>
            </w:r>
          </w:p>
        </w:tc>
        <w:tc>
          <w:tcPr>
            <w:tcW w:w="1907" w:type="dxa"/>
            <w:vMerge w:val="restart"/>
            <w:noWrap w:val="0"/>
            <w:vAlign w:val="bottom"/>
          </w:tcPr>
          <w:p>
            <w:pPr>
              <w:ind w:firstLine="480" w:firstLineChars="200"/>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5.453</w:t>
            </w:r>
          </w:p>
        </w:tc>
        <w:tc>
          <w:tcPr>
            <w:tcW w:w="1225" w:type="dxa"/>
            <w:vMerge w:val="restart"/>
            <w:noWrap w:val="0"/>
            <w:vAlign w:val="bottom"/>
          </w:tcPr>
          <w:p>
            <w:pPr>
              <w:jc w:val="center"/>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1</w:t>
            </w:r>
          </w:p>
        </w:tc>
        <w:tc>
          <w:tcPr>
            <w:tcW w:w="1736" w:type="dxa"/>
            <w:vMerge w:val="restart"/>
            <w:noWrap w:val="0"/>
            <w:vAlign w:val="bottom"/>
          </w:tcPr>
          <w:p>
            <w:pPr>
              <w:ind w:firstLine="480" w:firstLineChars="200"/>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5.454</w:t>
            </w:r>
          </w:p>
        </w:tc>
        <w:tc>
          <w:tcPr>
            <w:tcW w:w="1327" w:type="dxa"/>
            <w:noWrap w:val="0"/>
            <w:vAlign w:val="bottom"/>
          </w:tcPr>
          <w:p>
            <w:pPr>
              <w:jc w:val="center"/>
              <w:rPr>
                <w:rFonts w:hint="eastAsia" w:ascii="楷体" w:hAnsi="楷体" w:eastAsia="楷体"/>
                <w:sz w:val="24"/>
                <w:szCs w:val="24"/>
              </w:rPr>
            </w:pPr>
            <w:r>
              <w:rPr>
                <w:rFonts w:ascii="楷体" w:hAnsi="楷体" w:eastAsia="楷体"/>
                <w:sz w:val="24"/>
                <w:szCs w:val="24"/>
              </w:rPr>
              <w:t>1720.114</w:t>
            </w:r>
          </w:p>
        </w:tc>
        <w:tc>
          <w:tcPr>
            <w:tcW w:w="1172" w:type="dxa"/>
            <w:noWrap w:val="0"/>
            <w:vAlign w:val="center"/>
          </w:tcPr>
          <w:p>
            <w:pPr>
              <w:rPr>
                <w:rFonts w:hint="eastAsia" w:ascii="仿宋_GB2312" w:hAnsi="仿宋" w:eastAsia="仿宋_GB2312"/>
                <w:szCs w:val="21"/>
              </w:rPr>
            </w:pPr>
            <w:r>
              <w:rPr>
                <w:rFonts w:hint="eastAsia" w:ascii="仿宋_GB2312" w:hAnsi="仿宋" w:eastAsia="仿宋_GB2312"/>
                <w:sz w:val="24"/>
                <w:szCs w:val="24"/>
              </w:rPr>
              <w:t>已知点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891" w:type="dxa"/>
            <w:vMerge w:val="restart"/>
            <w:noWrap w:val="0"/>
            <w:vAlign w:val="center"/>
          </w:tcPr>
          <w:p>
            <w:pPr>
              <w:jc w:val="center"/>
              <w:rPr>
                <w:rFonts w:ascii="Times New Roman" w:hAnsi="Times New Roman"/>
                <w:szCs w:val="21"/>
              </w:rPr>
            </w:pPr>
            <w:r>
              <w:rPr>
                <w:rFonts w:hint="eastAsia" w:ascii="Times New Roman" w:hAnsi="Times New Roman"/>
                <w:szCs w:val="21"/>
              </w:rPr>
              <w:t>2F</w:t>
            </w:r>
          </w:p>
        </w:tc>
        <w:tc>
          <w:tcPr>
            <w:tcW w:w="1299" w:type="dxa"/>
            <w:vMerge w:val="continue"/>
            <w:noWrap w:val="0"/>
            <w:vAlign w:val="bottom"/>
          </w:tcPr>
          <w:p>
            <w:pPr>
              <w:jc w:val="center"/>
              <w:rPr>
                <w:rFonts w:ascii="楷体" w:hAnsi="楷体" w:eastAsia="楷体"/>
                <w:sz w:val="24"/>
                <w:szCs w:val="24"/>
              </w:rPr>
            </w:pPr>
          </w:p>
        </w:tc>
        <w:tc>
          <w:tcPr>
            <w:tcW w:w="1907" w:type="dxa"/>
            <w:vMerge w:val="continue"/>
            <w:noWrap w:val="0"/>
            <w:vAlign w:val="bottom"/>
          </w:tcPr>
          <w:p>
            <w:pPr>
              <w:jc w:val="center"/>
              <w:rPr>
                <w:rFonts w:ascii="楷体" w:hAnsi="楷体" w:eastAsia="楷体"/>
                <w:sz w:val="24"/>
                <w:szCs w:val="24"/>
              </w:rPr>
            </w:pPr>
          </w:p>
        </w:tc>
        <w:tc>
          <w:tcPr>
            <w:tcW w:w="1225" w:type="dxa"/>
            <w:vMerge w:val="continue"/>
            <w:noWrap w:val="0"/>
            <w:vAlign w:val="bottom"/>
          </w:tcPr>
          <w:p>
            <w:pPr>
              <w:jc w:val="center"/>
              <w:rPr>
                <w:rFonts w:ascii="楷体" w:hAnsi="楷体" w:eastAsia="楷体"/>
                <w:sz w:val="24"/>
                <w:szCs w:val="24"/>
              </w:rPr>
            </w:pPr>
          </w:p>
        </w:tc>
        <w:tc>
          <w:tcPr>
            <w:tcW w:w="1736" w:type="dxa"/>
            <w:vMerge w:val="continue"/>
            <w:noWrap w:val="0"/>
            <w:vAlign w:val="bottom"/>
          </w:tcPr>
          <w:p>
            <w:pPr>
              <w:jc w:val="center"/>
              <w:rPr>
                <w:rFonts w:ascii="楷体" w:hAnsi="楷体" w:eastAsia="楷体"/>
                <w:sz w:val="24"/>
                <w:szCs w:val="24"/>
              </w:rPr>
            </w:pPr>
          </w:p>
        </w:tc>
        <w:tc>
          <w:tcPr>
            <w:tcW w:w="1327" w:type="dxa"/>
            <w:vMerge w:val="restart"/>
            <w:noWrap w:val="0"/>
            <w:vAlign w:val="bottom"/>
          </w:tcPr>
          <w:p>
            <w:pPr>
              <w:jc w:val="center"/>
              <w:rPr>
                <w:rFonts w:ascii="楷体" w:hAnsi="楷体" w:eastAsia="楷体"/>
                <w:sz w:val="24"/>
                <w:szCs w:val="24"/>
              </w:rPr>
            </w:pPr>
            <w:r>
              <w:rPr>
                <w:rFonts w:ascii="楷体" w:hAnsi="楷体" w:eastAsia="楷体"/>
                <w:sz w:val="24"/>
                <w:szCs w:val="24"/>
              </w:rPr>
              <w:t>1725.568</w:t>
            </w:r>
          </w:p>
        </w:tc>
        <w:tc>
          <w:tcPr>
            <w:tcW w:w="1172" w:type="dxa"/>
            <w:vMerge w:val="restart"/>
            <w:noWrap w:val="0"/>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jc w:val="center"/>
        </w:trPr>
        <w:tc>
          <w:tcPr>
            <w:tcW w:w="891" w:type="dxa"/>
            <w:vMerge w:val="continue"/>
            <w:noWrap w:val="0"/>
            <w:vAlign w:val="center"/>
          </w:tcPr>
          <w:p>
            <w:pPr>
              <w:jc w:val="center"/>
              <w:rPr>
                <w:rFonts w:ascii="Times New Roman" w:hAnsi="Times New Roman"/>
                <w:szCs w:val="21"/>
              </w:rPr>
            </w:pPr>
          </w:p>
        </w:tc>
        <w:tc>
          <w:tcPr>
            <w:tcW w:w="1299"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.41</w:t>
            </w:r>
          </w:p>
        </w:tc>
        <w:tc>
          <w:tcPr>
            <w:tcW w:w="1907"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4.246</w:t>
            </w:r>
          </w:p>
        </w:tc>
        <w:tc>
          <w:tcPr>
            <w:tcW w:w="1225"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4.246</w:t>
            </w:r>
          </w:p>
        </w:tc>
        <w:tc>
          <w:tcPr>
            <w:tcW w:w="1327" w:type="dxa"/>
            <w:vMerge w:val="continue"/>
            <w:noWrap w:val="0"/>
            <w:vAlign w:val="bottom"/>
          </w:tcPr>
          <w:p>
            <w:pPr>
              <w:jc w:val="center"/>
              <w:rPr>
                <w:rFonts w:ascii="楷体" w:hAnsi="楷体" w:eastAsia="楷体"/>
                <w:sz w:val="24"/>
                <w:szCs w:val="24"/>
              </w:rPr>
            </w:pPr>
          </w:p>
        </w:tc>
        <w:tc>
          <w:tcPr>
            <w:tcW w:w="1172" w:type="dxa"/>
            <w:vMerge w:val="continue"/>
            <w:noWrap w:val="0"/>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exact"/>
          <w:jc w:val="center"/>
        </w:trPr>
        <w:tc>
          <w:tcPr>
            <w:tcW w:w="891" w:type="dxa"/>
            <w:vMerge w:val="restart"/>
            <w:noWrap w:val="0"/>
            <w:vAlign w:val="center"/>
          </w:tcPr>
          <w:p>
            <w:pPr>
              <w:jc w:val="center"/>
              <w:rPr>
                <w:rFonts w:ascii="Times New Roman" w:hAnsi="Times New Roman"/>
                <w:szCs w:val="21"/>
              </w:rPr>
            </w:pPr>
            <w:r>
              <w:rPr>
                <w:rFonts w:hint="eastAsia" w:ascii="Times New Roman" w:hAnsi="Times New Roman"/>
                <w:szCs w:val="21"/>
              </w:rPr>
              <w:t>3F</w:t>
            </w:r>
          </w:p>
        </w:tc>
        <w:tc>
          <w:tcPr>
            <w:tcW w:w="1299" w:type="dxa"/>
            <w:vMerge w:val="continue"/>
            <w:noWrap w:val="0"/>
            <w:vAlign w:val="bottom"/>
          </w:tcPr>
          <w:p>
            <w:pPr>
              <w:jc w:val="center"/>
              <w:rPr>
                <w:rFonts w:ascii="楷体" w:hAnsi="楷体" w:eastAsia="楷体"/>
                <w:sz w:val="24"/>
                <w:szCs w:val="24"/>
              </w:rPr>
            </w:pPr>
          </w:p>
        </w:tc>
        <w:tc>
          <w:tcPr>
            <w:tcW w:w="1907" w:type="dxa"/>
            <w:vMerge w:val="continue"/>
            <w:noWrap w:val="0"/>
            <w:vAlign w:val="bottom"/>
          </w:tcPr>
          <w:p>
            <w:pPr>
              <w:jc w:val="center"/>
              <w:rPr>
                <w:rFonts w:ascii="楷体" w:hAnsi="楷体" w:eastAsia="楷体"/>
                <w:sz w:val="24"/>
                <w:szCs w:val="24"/>
              </w:rPr>
            </w:pPr>
          </w:p>
        </w:tc>
        <w:tc>
          <w:tcPr>
            <w:tcW w:w="1225" w:type="dxa"/>
            <w:vMerge w:val="continue"/>
            <w:noWrap w:val="0"/>
            <w:vAlign w:val="bottom"/>
          </w:tcPr>
          <w:p>
            <w:pPr>
              <w:jc w:val="center"/>
              <w:rPr>
                <w:rFonts w:ascii="楷体" w:hAnsi="楷体" w:eastAsia="楷体"/>
                <w:sz w:val="24"/>
                <w:szCs w:val="24"/>
              </w:rPr>
            </w:pPr>
          </w:p>
        </w:tc>
        <w:tc>
          <w:tcPr>
            <w:tcW w:w="1736" w:type="dxa"/>
            <w:vMerge w:val="continue"/>
            <w:noWrap w:val="0"/>
            <w:vAlign w:val="bottom"/>
          </w:tcPr>
          <w:p>
            <w:pPr>
              <w:jc w:val="center"/>
              <w:rPr>
                <w:rFonts w:ascii="楷体" w:hAnsi="楷体" w:eastAsia="楷体"/>
                <w:sz w:val="24"/>
                <w:szCs w:val="24"/>
              </w:rPr>
            </w:pPr>
          </w:p>
        </w:tc>
        <w:tc>
          <w:tcPr>
            <w:tcW w:w="1327" w:type="dxa"/>
            <w:vMerge w:val="restart"/>
            <w:noWrap w:val="0"/>
            <w:vAlign w:val="bottom"/>
          </w:tcPr>
          <w:p>
            <w:pPr>
              <w:jc w:val="center"/>
              <w:rPr>
                <w:rFonts w:ascii="楷体" w:hAnsi="楷体" w:eastAsia="楷体"/>
                <w:sz w:val="24"/>
                <w:szCs w:val="24"/>
              </w:rPr>
            </w:pPr>
            <w:r>
              <w:rPr>
                <w:rFonts w:ascii="楷体" w:hAnsi="楷体" w:eastAsia="楷体"/>
                <w:sz w:val="24"/>
                <w:szCs w:val="24"/>
              </w:rPr>
              <w:t>1721.322</w:t>
            </w:r>
          </w:p>
        </w:tc>
        <w:tc>
          <w:tcPr>
            <w:tcW w:w="1172" w:type="dxa"/>
            <w:vMerge w:val="restart"/>
            <w:noWrap w:val="0"/>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jc w:val="center"/>
        </w:trPr>
        <w:tc>
          <w:tcPr>
            <w:tcW w:w="891" w:type="dxa"/>
            <w:vMerge w:val="continue"/>
            <w:noWrap w:val="0"/>
            <w:vAlign w:val="center"/>
          </w:tcPr>
          <w:p>
            <w:pPr>
              <w:jc w:val="center"/>
              <w:rPr>
                <w:rFonts w:ascii="Times New Roman" w:hAnsi="Times New Roman"/>
                <w:szCs w:val="21"/>
              </w:rPr>
            </w:pPr>
          </w:p>
        </w:tc>
        <w:tc>
          <w:tcPr>
            <w:tcW w:w="1299"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.41</w:t>
            </w:r>
          </w:p>
        </w:tc>
        <w:tc>
          <w:tcPr>
            <w:tcW w:w="1907"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2.545</w:t>
            </w:r>
          </w:p>
        </w:tc>
        <w:tc>
          <w:tcPr>
            <w:tcW w:w="1225"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2.545</w:t>
            </w:r>
          </w:p>
        </w:tc>
        <w:tc>
          <w:tcPr>
            <w:tcW w:w="1327" w:type="dxa"/>
            <w:vMerge w:val="continue"/>
            <w:noWrap w:val="0"/>
            <w:vAlign w:val="bottom"/>
          </w:tcPr>
          <w:p>
            <w:pPr>
              <w:jc w:val="center"/>
              <w:rPr>
                <w:rFonts w:ascii="楷体" w:hAnsi="楷体" w:eastAsia="楷体"/>
                <w:sz w:val="24"/>
                <w:szCs w:val="24"/>
              </w:rPr>
            </w:pPr>
          </w:p>
        </w:tc>
        <w:tc>
          <w:tcPr>
            <w:tcW w:w="1172" w:type="dxa"/>
            <w:vMerge w:val="continue"/>
            <w:noWrap w:val="0"/>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891" w:type="dxa"/>
            <w:vMerge w:val="restart"/>
            <w:noWrap w:val="0"/>
            <w:vAlign w:val="center"/>
          </w:tcPr>
          <w:p>
            <w:pPr>
              <w:jc w:val="center"/>
              <w:rPr>
                <w:rFonts w:ascii="Times New Roman" w:hAnsi="Times New Roman"/>
                <w:szCs w:val="21"/>
              </w:rPr>
            </w:pPr>
            <w:r>
              <w:rPr>
                <w:rFonts w:hint="eastAsia" w:ascii="Times New Roman" w:hAnsi="Times New Roman"/>
                <w:szCs w:val="21"/>
              </w:rPr>
              <w:t>4F</w:t>
            </w:r>
          </w:p>
        </w:tc>
        <w:tc>
          <w:tcPr>
            <w:tcW w:w="1299" w:type="dxa"/>
            <w:vMerge w:val="continue"/>
            <w:noWrap w:val="0"/>
            <w:vAlign w:val="bottom"/>
          </w:tcPr>
          <w:p>
            <w:pPr>
              <w:jc w:val="center"/>
              <w:rPr>
                <w:rFonts w:ascii="楷体" w:hAnsi="楷体" w:eastAsia="楷体"/>
                <w:sz w:val="24"/>
                <w:szCs w:val="24"/>
              </w:rPr>
            </w:pPr>
          </w:p>
        </w:tc>
        <w:tc>
          <w:tcPr>
            <w:tcW w:w="1907" w:type="dxa"/>
            <w:vMerge w:val="continue"/>
            <w:noWrap w:val="0"/>
            <w:vAlign w:val="bottom"/>
          </w:tcPr>
          <w:p>
            <w:pPr>
              <w:jc w:val="center"/>
              <w:rPr>
                <w:rFonts w:ascii="楷体" w:hAnsi="楷体" w:eastAsia="楷体"/>
                <w:sz w:val="24"/>
                <w:szCs w:val="24"/>
              </w:rPr>
            </w:pPr>
          </w:p>
        </w:tc>
        <w:tc>
          <w:tcPr>
            <w:tcW w:w="1225" w:type="dxa"/>
            <w:vMerge w:val="continue"/>
            <w:noWrap w:val="0"/>
            <w:vAlign w:val="bottom"/>
          </w:tcPr>
          <w:p>
            <w:pPr>
              <w:jc w:val="center"/>
              <w:rPr>
                <w:rFonts w:ascii="楷体" w:hAnsi="楷体" w:eastAsia="楷体"/>
                <w:sz w:val="24"/>
                <w:szCs w:val="24"/>
              </w:rPr>
            </w:pPr>
          </w:p>
        </w:tc>
        <w:tc>
          <w:tcPr>
            <w:tcW w:w="1736" w:type="dxa"/>
            <w:vMerge w:val="continue"/>
            <w:noWrap w:val="0"/>
            <w:vAlign w:val="bottom"/>
          </w:tcPr>
          <w:p>
            <w:pPr>
              <w:jc w:val="center"/>
              <w:rPr>
                <w:rFonts w:ascii="楷体" w:hAnsi="楷体" w:eastAsia="楷体"/>
                <w:sz w:val="24"/>
                <w:szCs w:val="24"/>
              </w:rPr>
            </w:pPr>
          </w:p>
        </w:tc>
        <w:tc>
          <w:tcPr>
            <w:tcW w:w="1327" w:type="dxa"/>
            <w:vMerge w:val="restart"/>
            <w:noWrap w:val="0"/>
            <w:vAlign w:val="bottom"/>
          </w:tcPr>
          <w:p>
            <w:pPr>
              <w:jc w:val="center"/>
              <w:rPr>
                <w:rFonts w:ascii="楷体" w:hAnsi="楷体" w:eastAsia="楷体"/>
                <w:sz w:val="24"/>
                <w:szCs w:val="24"/>
              </w:rPr>
            </w:pPr>
            <w:r>
              <w:rPr>
                <w:rFonts w:ascii="楷体" w:hAnsi="楷体" w:eastAsia="楷体"/>
                <w:sz w:val="24"/>
                <w:szCs w:val="24"/>
              </w:rPr>
              <w:t>1718.777</w:t>
            </w:r>
          </w:p>
        </w:tc>
        <w:tc>
          <w:tcPr>
            <w:tcW w:w="1172" w:type="dxa"/>
            <w:vMerge w:val="restart"/>
            <w:noWrap w:val="0"/>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91" w:type="dxa"/>
            <w:vMerge w:val="continue"/>
            <w:noWrap w:val="0"/>
            <w:vAlign w:val="center"/>
          </w:tcPr>
          <w:p>
            <w:pPr>
              <w:jc w:val="center"/>
              <w:rPr>
                <w:rFonts w:ascii="Times New Roman" w:hAnsi="Times New Roman"/>
                <w:szCs w:val="21"/>
              </w:rPr>
            </w:pPr>
          </w:p>
        </w:tc>
        <w:tc>
          <w:tcPr>
            <w:tcW w:w="1299"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.38</w:t>
            </w:r>
          </w:p>
        </w:tc>
        <w:tc>
          <w:tcPr>
            <w:tcW w:w="1907"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1.337</w:t>
            </w:r>
          </w:p>
        </w:tc>
        <w:tc>
          <w:tcPr>
            <w:tcW w:w="1225"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1.337</w:t>
            </w:r>
          </w:p>
        </w:tc>
        <w:tc>
          <w:tcPr>
            <w:tcW w:w="1327" w:type="dxa"/>
            <w:vMerge w:val="continue"/>
            <w:noWrap w:val="0"/>
            <w:vAlign w:val="bottom"/>
          </w:tcPr>
          <w:p>
            <w:pPr>
              <w:jc w:val="center"/>
              <w:rPr>
                <w:rFonts w:ascii="楷体" w:hAnsi="楷体" w:eastAsia="楷体"/>
                <w:sz w:val="24"/>
                <w:szCs w:val="24"/>
              </w:rPr>
            </w:pPr>
          </w:p>
        </w:tc>
        <w:tc>
          <w:tcPr>
            <w:tcW w:w="1172" w:type="dxa"/>
            <w:vMerge w:val="continue"/>
            <w:noWrap w:val="0"/>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891" w:type="dxa"/>
            <w:vMerge w:val="restart"/>
            <w:noWrap w:val="0"/>
            <w:vAlign w:val="center"/>
          </w:tcPr>
          <w:p>
            <w:pPr>
              <w:jc w:val="center"/>
              <w:rPr>
                <w:rFonts w:ascii="Times New Roman" w:hAnsi="Times New Roman"/>
                <w:sz w:val="24"/>
                <w:szCs w:val="24"/>
              </w:rPr>
            </w:pPr>
            <w:r>
              <w:rPr>
                <w:rFonts w:hint="eastAsia" w:ascii="Times New Roman" w:hAnsi="Times New Roman"/>
                <w:sz w:val="24"/>
                <w:szCs w:val="24"/>
              </w:rPr>
              <w:t>1F</w:t>
            </w:r>
          </w:p>
        </w:tc>
        <w:tc>
          <w:tcPr>
            <w:tcW w:w="1299" w:type="dxa"/>
            <w:vMerge w:val="continue"/>
            <w:tcBorders>
              <w:bottom w:val="single" w:color="auto" w:sz="4" w:space="0"/>
            </w:tcBorders>
            <w:noWrap w:val="0"/>
            <w:vAlign w:val="bottom"/>
          </w:tcPr>
          <w:p>
            <w:pPr>
              <w:jc w:val="center"/>
              <w:rPr>
                <w:rFonts w:ascii="楷体" w:hAnsi="楷体" w:eastAsia="楷体"/>
                <w:sz w:val="24"/>
                <w:szCs w:val="24"/>
              </w:rPr>
            </w:pPr>
          </w:p>
        </w:tc>
        <w:tc>
          <w:tcPr>
            <w:tcW w:w="1907" w:type="dxa"/>
            <w:vMerge w:val="continue"/>
            <w:tcBorders>
              <w:bottom w:val="single" w:color="auto" w:sz="4" w:space="0"/>
            </w:tcBorders>
            <w:noWrap w:val="0"/>
            <w:vAlign w:val="bottom"/>
          </w:tcPr>
          <w:p>
            <w:pPr>
              <w:jc w:val="center"/>
              <w:rPr>
                <w:rFonts w:ascii="楷体" w:hAnsi="楷体" w:eastAsia="楷体"/>
                <w:sz w:val="24"/>
                <w:szCs w:val="24"/>
              </w:rPr>
            </w:pPr>
          </w:p>
        </w:tc>
        <w:tc>
          <w:tcPr>
            <w:tcW w:w="1225" w:type="dxa"/>
            <w:vMerge w:val="continue"/>
            <w:tcBorders>
              <w:bottom w:val="single" w:color="auto" w:sz="4" w:space="0"/>
            </w:tcBorders>
            <w:noWrap w:val="0"/>
            <w:vAlign w:val="bottom"/>
          </w:tcPr>
          <w:p>
            <w:pPr>
              <w:jc w:val="center"/>
              <w:rPr>
                <w:rFonts w:ascii="楷体" w:hAnsi="楷体" w:eastAsia="楷体"/>
                <w:sz w:val="24"/>
                <w:szCs w:val="24"/>
              </w:rPr>
            </w:pPr>
          </w:p>
        </w:tc>
        <w:tc>
          <w:tcPr>
            <w:tcW w:w="1736" w:type="dxa"/>
            <w:vMerge w:val="continue"/>
            <w:tcBorders>
              <w:bottom w:val="single" w:color="auto" w:sz="4" w:space="0"/>
            </w:tcBorders>
            <w:noWrap w:val="0"/>
            <w:vAlign w:val="bottom"/>
          </w:tcPr>
          <w:p>
            <w:pPr>
              <w:jc w:val="center"/>
              <w:rPr>
                <w:rFonts w:ascii="楷体" w:hAnsi="楷体" w:eastAsia="楷体"/>
                <w:sz w:val="24"/>
                <w:szCs w:val="24"/>
              </w:rPr>
            </w:pPr>
          </w:p>
        </w:tc>
        <w:tc>
          <w:tcPr>
            <w:tcW w:w="1327" w:type="dxa"/>
            <w:vMerge w:val="restart"/>
            <w:noWrap w:val="0"/>
            <w:vAlign w:val="bottom"/>
          </w:tcPr>
          <w:p>
            <w:pPr>
              <w:jc w:val="center"/>
              <w:rPr>
                <w:rFonts w:ascii="楷体" w:hAnsi="楷体" w:eastAsia="楷体"/>
                <w:sz w:val="24"/>
                <w:szCs w:val="24"/>
              </w:rPr>
            </w:pPr>
            <w:r>
              <w:rPr>
                <w:rFonts w:ascii="楷体" w:hAnsi="楷体" w:eastAsia="楷体"/>
                <w:sz w:val="24"/>
                <w:szCs w:val="24"/>
              </w:rPr>
              <w:t>1720.114</w:t>
            </w:r>
          </w:p>
        </w:tc>
        <w:tc>
          <w:tcPr>
            <w:tcW w:w="1172" w:type="dxa"/>
            <w:vMerge w:val="restart"/>
            <w:noWrap w:val="0"/>
            <w:vAlign w:val="center"/>
          </w:tcPr>
          <w:p>
            <w:pPr>
              <w:jc w:val="center"/>
              <w:rPr>
                <w:rFonts w:ascii="Times New Roman" w:hAnsi="Times New Roman"/>
                <w:szCs w:val="21"/>
                <w:highlight w:val="re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jc w:val="center"/>
        </w:trPr>
        <w:tc>
          <w:tcPr>
            <w:tcW w:w="891" w:type="dxa"/>
            <w:vMerge w:val="continue"/>
            <w:noWrap w:val="0"/>
            <w:vAlign w:val="center"/>
          </w:tcPr>
          <w:p>
            <w:pPr>
              <w:jc w:val="center"/>
              <w:rPr>
                <w:rFonts w:ascii="Times New Roman" w:hAnsi="Times New Roman"/>
                <w:sz w:val="24"/>
                <w:szCs w:val="24"/>
              </w:rPr>
            </w:pPr>
          </w:p>
        </w:tc>
        <w:tc>
          <w:tcPr>
            <w:tcW w:w="1299" w:type="dxa"/>
            <w:vMerge w:val="restart"/>
            <w:noWrap w:val="0"/>
            <w:vAlign w:val="bottom"/>
          </w:tcPr>
          <w:p>
            <w:pPr>
              <w:jc w:val="center"/>
              <w:rPr>
                <w:rFonts w:ascii="楷体" w:hAnsi="楷体" w:eastAsia="楷体"/>
                <w:sz w:val="24"/>
                <w:szCs w:val="24"/>
              </w:rPr>
            </w:pPr>
            <w:r>
              <w:rPr>
                <w:rFonts w:hint="eastAsia" w:ascii="楷体" w:hAnsi="楷体" w:eastAsia="楷体"/>
                <w:sz w:val="24"/>
                <w:szCs w:val="24"/>
              </w:rPr>
              <w:t>1</w:t>
            </w:r>
            <w:r>
              <w:rPr>
                <w:rFonts w:ascii="楷体" w:hAnsi="楷体" w:eastAsia="楷体"/>
                <w:sz w:val="24"/>
                <w:szCs w:val="24"/>
              </w:rPr>
              <w:t>.63</w:t>
            </w:r>
          </w:p>
        </w:tc>
        <w:tc>
          <w:tcPr>
            <w:tcW w:w="1907" w:type="dxa"/>
            <w:vMerge w:val="restart"/>
            <w:tcBorders>
              <w:top w:val="nil"/>
            </w:tcBorders>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0.001</w:t>
            </w:r>
          </w:p>
        </w:tc>
        <w:tc>
          <w:tcPr>
            <w:tcW w:w="1225" w:type="dxa"/>
            <w:vMerge w:val="restart"/>
            <w:tcBorders>
              <w:top w:val="nil"/>
            </w:tcBorders>
            <w:noWrap w:val="0"/>
            <w:vAlign w:val="bottom"/>
          </w:tcPr>
          <w:p>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w:t>
            </w:r>
          </w:p>
        </w:tc>
        <w:tc>
          <w:tcPr>
            <w:tcW w:w="1736" w:type="dxa"/>
            <w:vMerge w:val="restart"/>
            <w:tcBorders>
              <w:top w:val="nil"/>
            </w:tcBorders>
            <w:noWrap w:val="0"/>
            <w:vAlign w:val="bottom"/>
          </w:tcPr>
          <w:p>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.000</w:t>
            </w:r>
          </w:p>
        </w:tc>
        <w:tc>
          <w:tcPr>
            <w:tcW w:w="1327" w:type="dxa"/>
            <w:vMerge w:val="continue"/>
            <w:noWrap w:val="0"/>
            <w:vAlign w:val="center"/>
          </w:tcPr>
          <w:p>
            <w:pPr>
              <w:jc w:val="center"/>
              <w:rPr>
                <w:rFonts w:ascii="Times New Roman" w:hAnsi="Times New Roman"/>
                <w:sz w:val="24"/>
                <w:szCs w:val="24"/>
              </w:rPr>
            </w:pPr>
          </w:p>
        </w:tc>
        <w:tc>
          <w:tcPr>
            <w:tcW w:w="1172" w:type="dxa"/>
            <w:vMerge w:val="continue"/>
            <w:noWrap w:val="0"/>
            <w:vAlign w:val="center"/>
          </w:tcPr>
          <w:p>
            <w:pPr>
              <w:jc w:val="center"/>
              <w:rPr>
                <w:rFonts w:ascii="Times New Roman" w:hAnsi="Times New Roman"/>
                <w:szCs w:val="21"/>
                <w:highlight w:val="re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891" w:type="dxa"/>
            <w:noWrap w:val="0"/>
            <w:vAlign w:val="center"/>
          </w:tcPr>
          <w:p>
            <w:pPr>
              <w:jc w:val="center"/>
              <w:rPr>
                <w:rFonts w:hint="eastAsia" w:ascii="Times New Roman" w:hAnsi="Times New Roman"/>
                <w:sz w:val="24"/>
                <w:szCs w:val="24"/>
              </w:rPr>
            </w:pPr>
            <w:r>
              <w:rPr>
                <w:rFonts w:hint="eastAsia" w:ascii="Times New Roman" w:hAnsi="Times New Roman"/>
                <w:sz w:val="24"/>
                <w:szCs w:val="24"/>
              </w:rPr>
              <w:t>∑</w:t>
            </w:r>
          </w:p>
        </w:tc>
        <w:tc>
          <w:tcPr>
            <w:tcW w:w="1299" w:type="dxa"/>
            <w:vMerge w:val="continue"/>
            <w:noWrap w:val="0"/>
            <w:vAlign w:val="center"/>
          </w:tcPr>
          <w:p>
            <w:pPr>
              <w:jc w:val="center"/>
              <w:rPr>
                <w:rFonts w:ascii="Times New Roman" w:hAnsi="Times New Roman"/>
                <w:sz w:val="24"/>
                <w:szCs w:val="24"/>
              </w:rPr>
            </w:pPr>
          </w:p>
        </w:tc>
        <w:tc>
          <w:tcPr>
            <w:tcW w:w="1907" w:type="dxa"/>
            <w:vMerge w:val="continue"/>
            <w:noWrap w:val="0"/>
            <w:vAlign w:val="center"/>
          </w:tcPr>
          <w:p>
            <w:pPr>
              <w:jc w:val="center"/>
              <w:rPr>
                <w:rFonts w:ascii="Times New Roman" w:hAnsi="Times New Roman"/>
                <w:sz w:val="24"/>
                <w:szCs w:val="24"/>
              </w:rPr>
            </w:pPr>
          </w:p>
        </w:tc>
        <w:tc>
          <w:tcPr>
            <w:tcW w:w="1225" w:type="dxa"/>
            <w:vMerge w:val="continue"/>
            <w:noWrap w:val="0"/>
            <w:vAlign w:val="center"/>
          </w:tcPr>
          <w:p>
            <w:pPr>
              <w:jc w:val="center"/>
              <w:rPr>
                <w:rFonts w:ascii="Times New Roman" w:hAnsi="Times New Roman"/>
                <w:sz w:val="24"/>
                <w:szCs w:val="24"/>
              </w:rPr>
            </w:pPr>
          </w:p>
        </w:tc>
        <w:tc>
          <w:tcPr>
            <w:tcW w:w="1736" w:type="dxa"/>
            <w:vMerge w:val="continue"/>
            <w:noWrap w:val="0"/>
            <w:vAlign w:val="center"/>
          </w:tcPr>
          <w:p>
            <w:pPr>
              <w:jc w:val="center"/>
              <w:rPr>
                <w:rFonts w:ascii="Times New Roman" w:hAnsi="Times New Roman"/>
                <w:sz w:val="24"/>
                <w:szCs w:val="24"/>
              </w:rPr>
            </w:pPr>
          </w:p>
        </w:tc>
        <w:tc>
          <w:tcPr>
            <w:tcW w:w="1327" w:type="dxa"/>
            <w:noWrap w:val="0"/>
            <w:vAlign w:val="center"/>
          </w:tcPr>
          <w:p>
            <w:pPr>
              <w:jc w:val="center"/>
              <w:rPr>
                <w:rFonts w:ascii="Times New Roman" w:hAnsi="Times New Roman"/>
                <w:sz w:val="24"/>
                <w:szCs w:val="24"/>
              </w:rPr>
            </w:pPr>
          </w:p>
        </w:tc>
        <w:tc>
          <w:tcPr>
            <w:tcW w:w="1172" w:type="dxa"/>
            <w:noWrap w:val="0"/>
            <w:vAlign w:val="center"/>
          </w:tcPr>
          <w:p>
            <w:pPr>
              <w:jc w:val="center"/>
              <w:rPr>
                <w:rFonts w:ascii="Times New Roman" w:hAnsi="Times New Roman"/>
                <w:szCs w:val="24"/>
                <w:highlight w:val="re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6" w:hRule="exact"/>
          <w:jc w:val="center"/>
        </w:trPr>
        <w:tc>
          <w:tcPr>
            <w:tcW w:w="9559" w:type="dxa"/>
            <w:gridSpan w:val="7"/>
            <w:noWrap w:val="0"/>
            <w:vAlign w:val="center"/>
          </w:tcPr>
          <w:p>
            <w:pPr>
              <w:widowControl/>
              <w:adjustRightInd w:val="0"/>
              <w:snapToGrid w:val="0"/>
              <w:rPr>
                <w:rFonts w:hint="eastAsia" w:ascii="仿宋" w:hAnsi="仿宋" w:eastAsia="仿宋" w:cs="宋体"/>
                <w:kern w:val="0"/>
                <w:sz w:val="24"/>
                <w:szCs w:val="24"/>
              </w:rPr>
            </w:pPr>
            <w:r>
              <w:rPr>
                <w:rFonts w:hint="eastAsia" w:ascii="仿宋" w:hAnsi="仿宋" w:eastAsia="仿宋" w:cs="宋体"/>
                <w:kern w:val="0"/>
                <w:sz w:val="24"/>
                <w:szCs w:val="24"/>
              </w:rPr>
              <w:t>辅</w:t>
            </w:r>
          </w:p>
          <w:p>
            <w:pPr>
              <w:widowControl/>
              <w:adjustRightInd w:val="0"/>
              <w:snapToGrid w:val="0"/>
              <w:rPr>
                <w:rFonts w:hint="eastAsia" w:ascii="仿宋_GB2312" w:hAnsi="仿宋" w:eastAsia="仿宋_GB2312"/>
                <w:sz w:val="24"/>
                <w:szCs w:val="24"/>
              </w:rPr>
            </w:pPr>
            <w:r>
              <w:rPr>
                <w:rFonts w:hint="eastAsia" w:ascii="仿宋" w:hAnsi="仿宋" w:eastAsia="仿宋" w:cs="宋体"/>
                <w:kern w:val="0"/>
                <w:sz w:val="24"/>
                <w:szCs w:val="24"/>
              </w:rPr>
              <w:t xml:space="preserve">助 </w:t>
            </w:r>
            <w:r>
              <w:rPr>
                <w:rFonts w:ascii="仿宋" w:hAnsi="仿宋" w:eastAsia="仿宋" w:cs="宋体"/>
                <w:kern w:val="0"/>
                <w:sz w:val="24"/>
                <w:szCs w:val="24"/>
              </w:rPr>
              <w:t xml:space="preserve">    </w:t>
            </w:r>
            <w:r>
              <w:rPr>
                <w:rFonts w:hint="eastAsia" w:ascii="仿宋_GB2312" w:hAnsi="仿宋" w:eastAsia="仿宋_GB2312"/>
                <w:position w:val="-28"/>
                <w:sz w:val="24"/>
                <w:szCs w:val="24"/>
              </w:rPr>
              <w:object>
                <v:shape id="_x0000_i1026" o:spt="75" type="#_x0000_t75" style="height:26pt;width:13pt;" o:ole="t" filled="f" o:preferrelative="t" stroked="f" coordsize="21600,21600">
                  <v:path/>
                  <v:fill on="f" alignshape="1"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仿宋_GB2312" w:hAnsi="仿宋" w:eastAsia="仿宋_GB2312"/>
                <w:sz w:val="24"/>
                <w:szCs w:val="24"/>
              </w:rPr>
              <w:t>＝-</w:t>
            </w:r>
            <w:r>
              <w:rPr>
                <w:rFonts w:ascii="仿宋_GB2312" w:hAnsi="仿宋" w:eastAsia="仿宋_GB2312"/>
                <w:sz w:val="24"/>
                <w:szCs w:val="24"/>
              </w:rPr>
              <w:t>1</w:t>
            </w:r>
            <w:r>
              <w:rPr>
                <w:rFonts w:hint="eastAsia" w:ascii="仿宋_GB2312" w:hAnsi="仿宋" w:eastAsia="仿宋_GB2312"/>
                <w:sz w:val="24"/>
                <w:szCs w:val="24"/>
              </w:rPr>
              <w:t xml:space="preserve">mm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hint="eastAsia" w:ascii="仿宋_GB2312" w:hAnsi="仿宋" w:eastAsia="仿宋_GB2312"/>
                <w:position w:val="-14"/>
                <w:sz w:val="24"/>
                <w:szCs w:val="24"/>
              </w:rPr>
              <w:object>
                <v:shape id="_x0000_i1027" o:spt="75" type="#_x0000_t75" style="height:21pt;width:67.05pt;" o:ole="t" filled="f" o:preferrelative="t" stroked="f" coordsize="21600,21600">
                  <v:path/>
                  <v:fill on="f" focussize="0,0"/>
                  <v:stroke on="f"/>
                  <v:imagedata r:id="rId11" o:title=""/>
                  <o:lock v:ext="edit" grouping="f" rotation="f" text="f" aspectratio="t"/>
                  <w10:wrap type="none"/>
                  <w10:anchorlock/>
                </v:shape>
                <o:OLEObject Type="Embed" ProgID="Equation.3" ShapeID="_x0000_i1027" DrawAspect="Content" ObjectID="_1468075727" r:id="rId10">
                  <o:LockedField>false</o:LockedField>
                </o:OLEObject>
              </w:object>
            </w:r>
            <w:r>
              <w:rPr>
                <w:rFonts w:hint="eastAsia" w:ascii="仿宋_GB2312" w:hAnsi="仿宋" w:eastAsia="仿宋_GB2312"/>
                <w:sz w:val="24"/>
                <w:szCs w:val="24"/>
              </w:rPr>
              <w:t>=</w:t>
            </w:r>
            <w:r>
              <w:rPr>
                <w:rFonts w:hint="eastAsia" w:ascii="仿宋" w:hAnsi="仿宋" w:eastAsia="仿宋"/>
                <w:sz w:val="24"/>
                <w:szCs w:val="24"/>
              </w:rPr>
              <w:t>±</w:t>
            </w:r>
            <w:r>
              <w:rPr>
                <w:rFonts w:ascii="仿宋_GB2312" w:hAnsi="仿宋" w:eastAsia="仿宋_GB2312"/>
                <w:sz w:val="24"/>
                <w:szCs w:val="24"/>
              </w:rPr>
              <w:t>26</w:t>
            </w:r>
            <w:r>
              <w:rPr>
                <w:rFonts w:hint="eastAsia" w:ascii="仿宋_GB2312" w:hAnsi="仿宋" w:eastAsia="仿宋_GB2312"/>
                <w:sz w:val="24"/>
                <w:szCs w:val="24"/>
              </w:rPr>
              <w:t xml:space="preserve">mm        </w:t>
            </w:r>
            <w:r>
              <w:rPr>
                <w:rFonts w:hint="eastAsia" w:ascii="仿宋_GB2312" w:hAnsi="仿宋" w:eastAsia="仿宋_GB2312"/>
                <w:position w:val="-24"/>
                <w:sz w:val="24"/>
                <w:szCs w:val="24"/>
              </w:rPr>
              <w:object>
                <v:shape id="_x0000_i1028" o:spt="75" type="#_x0000_t75" style="height:32.65pt;width:67.1pt;" o:ole="t" fillcolor="#6D6D6D" filled="f" o:preferrelative="t" stroked="f" coordsize="21600,21600">
                  <v:path/>
                  <v:fill on="f" focussize="0,0"/>
                  <v:stroke on="f"/>
                  <v:imagedata r:id="rId13" o:title=""/>
                  <o:lock v:ext="edit" grouping="f" rotation="f" text="f" aspectratio="t"/>
                  <w10:wrap type="none"/>
                  <w10:anchorlock/>
                </v:shape>
                <o:OLEObject Type="Embed" ProgID="Equation.2" ShapeID="_x0000_i1028" DrawAspect="Content" ObjectID="_1468075728" r:id="rId12">
                  <o:LockedField>false</o:LockedField>
                </o:OLEObject>
              </w:object>
            </w:r>
            <w:r>
              <w:rPr>
                <w:rFonts w:ascii="仿宋_GB2312" w:hAnsi="仿宋" w:eastAsia="仿宋_GB2312"/>
                <w:sz w:val="24"/>
                <w:szCs w:val="24"/>
              </w:rPr>
              <w:t>+1</w:t>
            </w:r>
            <w:r>
              <w:rPr>
                <w:rFonts w:hint="eastAsia" w:ascii="仿宋_GB2312" w:hAnsi="仿宋" w:eastAsia="仿宋_GB2312"/>
                <w:sz w:val="24"/>
                <w:szCs w:val="24"/>
              </w:rPr>
              <w:t>mm</w:t>
            </w:r>
            <w:r>
              <w:rPr>
                <w:rFonts w:ascii="仿宋_GB2312" w:hAnsi="仿宋" w:eastAsia="仿宋_GB2312"/>
                <w:sz w:val="24"/>
                <w:szCs w:val="24"/>
              </w:rPr>
              <w:t>/</w:t>
            </w:r>
            <w:r>
              <w:rPr>
                <w:rFonts w:hint="eastAsia" w:ascii="仿宋_GB2312" w:hAnsi="仿宋" w:eastAsia="仿宋_GB2312"/>
                <w:sz w:val="24"/>
                <w:szCs w:val="24"/>
              </w:rPr>
              <w:t>km</w:t>
            </w:r>
            <w:r>
              <w:rPr>
                <w:rFonts w:ascii="仿宋_GB2312" w:hAnsi="仿宋" w:eastAsia="仿宋_GB2312"/>
                <w:sz w:val="24"/>
                <w:szCs w:val="24"/>
              </w:rPr>
              <w:t xml:space="preserve">     </w:t>
            </w:r>
          </w:p>
          <w:p>
            <w:pPr>
              <w:widowControl/>
              <w:adjustRightInd w:val="0"/>
              <w:snapToGrid w:val="0"/>
              <w:rPr>
                <w:rFonts w:hint="eastAsia" w:ascii="仿宋_GB2312" w:hAnsi="仿宋" w:eastAsia="仿宋_GB2312"/>
                <w:sz w:val="24"/>
                <w:szCs w:val="24"/>
              </w:rPr>
            </w:pPr>
            <w:r>
              <w:rPr>
                <w:rFonts w:hint="eastAsia" w:ascii="仿宋_GB2312" w:hAnsi="仿宋" w:eastAsia="仿宋_GB2312"/>
                <w:sz w:val="24"/>
                <w:szCs w:val="24"/>
              </w:rPr>
              <w:t>计</w:t>
            </w:r>
          </w:p>
          <w:p>
            <w:pPr>
              <w:rPr>
                <w:rFonts w:ascii="楷体" w:hAnsi="楷体" w:eastAsia="楷体"/>
                <w:i/>
                <w:sz w:val="24"/>
                <w:szCs w:val="24"/>
              </w:rPr>
            </w:pPr>
            <w:r>
              <w:rPr>
                <w:rFonts w:hint="eastAsia" w:ascii="仿宋_GB2312" w:hAnsi="仿宋" w:eastAsia="仿宋_GB2312"/>
                <w:sz w:val="24"/>
                <w:szCs w:val="24"/>
              </w:rPr>
              <w:t xml:space="preserve"> </w:t>
            </w:r>
            <w:r>
              <w:rPr>
                <w:rFonts w:ascii="仿宋_GB2312" w:hAnsi="仿宋" w:eastAsia="仿宋_GB2312"/>
                <w:sz w:val="24"/>
                <w:szCs w:val="24"/>
              </w:rPr>
              <w:t xml:space="preserve">                      </w:t>
            </w:r>
            <m:oMath>
              <m:d>
                <m:dPr>
                  <m:begChr m:val="|"/>
                  <m:endChr m:val="|"/>
                  <m:ctrlPr>
                    <w:rPr>
                      <w:rFonts w:ascii="Cambria Math" w:hAnsi="Cambria Math" w:eastAsia="楷体" w:cs="Times New Roman"/>
                      <w:i/>
                      <w:sz w:val="30"/>
                      <w:szCs w:val="30"/>
                    </w:rPr>
                  </m:ctrlPr>
                </m:dPr>
                <m:e>
                  <m:r>
                    <m:rPr/>
                    <w:rPr>
                      <w:rFonts w:hint="eastAsia" w:ascii="Cambria Math" w:hAnsi="Cambria Math" w:eastAsia="楷体" w:cs="Times New Roman"/>
                      <w:sz w:val="30"/>
                      <w:szCs w:val="30"/>
                    </w:rPr>
                    <m:t>f</m:t>
                  </m:r>
                  <m:r>
                    <m:rPr/>
                    <w:rPr>
                      <w:rFonts w:hint="eastAsia" w:ascii="Cambria Math" w:hAnsi="Cambria Math" w:eastAsia="MS Mincho" w:cs="MS Mincho"/>
                      <w:sz w:val="30"/>
                      <w:szCs w:val="30"/>
                    </w:rPr>
                    <m:t>ℎ</m:t>
                  </m:r>
                  <m:ctrlPr>
                    <w:rPr>
                      <w:rFonts w:ascii="Cambria Math" w:hAnsi="Cambria Math" w:eastAsia="楷体" w:cs="Times New Roman"/>
                      <w:i/>
                      <w:sz w:val="30"/>
                      <w:szCs w:val="30"/>
                    </w:rPr>
                  </m:ctrlPr>
                </m:e>
              </m:d>
              <m:r>
                <m:rPr/>
                <w:rPr>
                  <w:rFonts w:hint="eastAsia" w:ascii="Cambria Math" w:hAnsi="Cambria Math" w:eastAsia="仿宋" w:cs="Times New Roman"/>
                  <w:sz w:val="30"/>
                  <w:szCs w:val="30"/>
                </w:rPr>
                <m:t>＜</m:t>
              </m:r>
              <m:r>
                <m:rPr/>
                <w:rPr>
                  <w:rFonts w:ascii="Cambria Math" w:hAnsi="Cambria Math" w:eastAsia="仿宋" w:cs="Times New Roman"/>
                  <w:sz w:val="30"/>
                  <w:szCs w:val="30"/>
                </w:rPr>
                <m:t xml:space="preserve"> </m:t>
              </m:r>
              <m:r>
                <m:rPr/>
                <w:rPr>
                  <w:rFonts w:hint="eastAsia" w:ascii="Cambria Math" w:hAnsi="Cambria Math" w:eastAsia="楷体" w:cs="Times New Roman"/>
                  <w:sz w:val="30"/>
                  <w:szCs w:val="30"/>
                </w:rPr>
                <m:t>|f</m:t>
              </m:r>
              <m:r>
                <m:rPr/>
                <w:rPr>
                  <w:rFonts w:hint="eastAsia" w:ascii="Cambria Math" w:hAnsi="Cambria Math" w:eastAsia="MS Mincho" w:cs="MS Mincho"/>
                  <w:sz w:val="30"/>
                  <w:szCs w:val="30"/>
                </w:rPr>
                <m:t>ℎ</m:t>
              </m:r>
              <m:r>
                <m:rPr/>
                <w:rPr>
                  <w:rFonts w:hint="eastAsia" w:ascii="Cambria Math" w:hAnsi="Cambria Math" w:eastAsia="楷体" w:cs="Times New Roman"/>
                  <w:sz w:val="30"/>
                  <w:szCs w:val="30"/>
                </w:rPr>
                <m:t>允|</m:t>
              </m:r>
            </m:oMath>
            <w:r>
              <w:t xml:space="preserve">   </w:t>
            </w:r>
            <w:r>
              <w:rPr>
                <w:rFonts w:hint="eastAsia" w:ascii="楷体" w:hAnsi="楷体" w:eastAsia="楷体"/>
                <w:sz w:val="24"/>
                <w:szCs w:val="24"/>
              </w:rPr>
              <w:t>合格</w:t>
            </w:r>
            <w:r>
              <w:rPr>
                <w:rFonts w:hint="eastAsia" w:ascii="楷体" w:hAnsi="楷体" w:eastAsia="楷体"/>
                <w:i/>
                <w:sz w:val="24"/>
                <w:szCs w:val="24"/>
              </w:rPr>
              <w:t xml:space="preserve"> </w:t>
            </w:r>
          </w:p>
          <w:p>
            <w:pPr>
              <w:widowControl/>
              <w:adjustRightInd w:val="0"/>
              <w:snapToGrid w:val="0"/>
              <w:rPr>
                <w:rFonts w:ascii="Times New Roman" w:hAnsi="Times New Roman"/>
                <w:szCs w:val="24"/>
                <w:highlight w:val="red"/>
              </w:rPr>
            </w:pPr>
            <w:r>
              <w:rPr>
                <w:rFonts w:hint="eastAsia" w:ascii="仿宋_GB2312" w:hAnsi="仿宋" w:eastAsia="仿宋_GB2312"/>
                <w:sz w:val="24"/>
                <w:szCs w:val="24"/>
              </w:rPr>
              <w:t>算</w:t>
            </w:r>
          </w:p>
        </w:tc>
      </w:tr>
    </w:tbl>
    <w:p>
      <w:pPr>
        <w:widowControl/>
        <w:adjustRightInd w:val="0"/>
        <w:snapToGrid w:val="0"/>
        <w:spacing w:before="120" w:beforeLines="50" w:line="560" w:lineRule="exact"/>
        <w:ind w:firstLine="360" w:firstLineChars="150"/>
        <w:rPr>
          <w:rFonts w:hint="eastAsia" w:ascii="仿宋_GB2312" w:hAnsi="仿宋" w:eastAsia="仿宋_GB2312"/>
          <w:kern w:val="0"/>
          <w:sz w:val="24"/>
          <w:szCs w:val="24"/>
        </w:rPr>
      </w:pPr>
      <w:r>
        <w:rPr>
          <w:rFonts w:hint="eastAsia" w:ascii="仿宋_GB2312" w:hAnsi="仿宋" w:eastAsia="仿宋_GB2312"/>
          <w:kern w:val="0"/>
          <w:sz w:val="24"/>
          <w:szCs w:val="24"/>
        </w:rPr>
        <w:t>注：1.距离取位至0.01km，测段高差、改正数及点之高程等取位至1mm。</w:t>
      </w:r>
    </w:p>
    <w:p>
      <w:pPr>
        <w:widowControl/>
        <w:adjustRightInd w:val="0"/>
        <w:snapToGrid w:val="0"/>
        <w:spacing w:before="120" w:beforeLines="50" w:line="560" w:lineRule="exact"/>
        <w:ind w:firstLine="840" w:firstLineChars="350"/>
        <w:rPr>
          <w:rFonts w:hint="eastAsia" w:ascii="仿宋_GB2312" w:hAnsi="仿宋" w:eastAsia="仿宋_GB2312"/>
          <w:kern w:val="0"/>
          <w:sz w:val="24"/>
          <w:szCs w:val="24"/>
        </w:rPr>
      </w:pPr>
      <w:r>
        <w:rPr>
          <w:rFonts w:hint="eastAsia" w:ascii="仿宋_GB2312" w:hAnsi="仿宋" w:eastAsia="仿宋_GB2312"/>
          <w:kern w:val="0"/>
          <w:sz w:val="24"/>
          <w:szCs w:val="24"/>
        </w:rPr>
        <w:t>2.采用路线长度进行高差闭合差的分配。</w:t>
      </w:r>
    </w:p>
    <w:p>
      <w:pPr>
        <w:widowControl/>
        <w:adjustRightInd w:val="0"/>
        <w:snapToGrid w:val="0"/>
        <w:spacing w:before="120" w:beforeLines="50" w:line="560" w:lineRule="exact"/>
        <w:ind w:firstLine="840" w:firstLineChars="350"/>
        <w:rPr>
          <w:rFonts w:ascii="仿宋_GB2312" w:hAnsi="仿宋" w:eastAsia="仿宋_GB2312"/>
          <w:kern w:val="0"/>
          <w:sz w:val="24"/>
          <w:szCs w:val="24"/>
        </w:rPr>
      </w:pPr>
      <w:r>
        <w:rPr>
          <w:rFonts w:hint="eastAsia" w:ascii="仿宋_GB2312" w:hAnsi="仿宋" w:eastAsia="仿宋_GB2312"/>
          <w:kern w:val="0"/>
          <w:sz w:val="24"/>
          <w:szCs w:val="24"/>
        </w:rPr>
        <w:t>3.计算</w:t>
      </w:r>
      <w:r>
        <w:rPr>
          <w:rFonts w:hint="eastAsia" w:ascii="仿宋_GB2312" w:hAnsi="仿宋" w:eastAsia="仿宋_GB2312"/>
          <w:kern w:val="0"/>
          <w:position w:val="-14"/>
          <w:sz w:val="24"/>
          <w:szCs w:val="24"/>
        </w:rPr>
        <w:object>
          <v:shape id="_x0000_i1029" o:spt="75" type="#_x0000_t75" style="height:21pt;width:67.05pt;" o:ole="t" filled="f" o:preferrelative="t" stroked="f" coordsize="21600,21600">
            <v:path/>
            <v:fill on="f" alignshape="1"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仿宋_GB2312" w:hAnsi="仿宋" w:eastAsia="仿宋_GB2312"/>
          <w:kern w:val="0"/>
          <w:sz w:val="24"/>
          <w:szCs w:val="24"/>
        </w:rPr>
        <w:t>(mm)时，L小于1km时，按1km计。</w:t>
      </w:r>
    </w:p>
    <w:p>
      <w:pPr>
        <w:widowControl/>
        <w:adjustRightInd w:val="0"/>
        <w:snapToGrid w:val="0"/>
        <w:spacing w:before="120" w:beforeLines="50" w:line="560" w:lineRule="exact"/>
        <w:rPr>
          <w:rFonts w:ascii="仿宋" w:hAnsi="仿宋" w:eastAsia="仿宋"/>
          <w:sz w:val="28"/>
          <w:szCs w:val="28"/>
        </w:rPr>
      </w:pPr>
      <w:r>
        <w:rPr>
          <w:rFonts w:hint="eastAsia" w:ascii="仿宋" w:hAnsi="仿宋" w:eastAsia="仿宋"/>
          <w:sz w:val="28"/>
          <w:szCs w:val="28"/>
        </w:rPr>
        <w:br w:type="page"/>
      </w:r>
      <w:r>
        <w:rPr>
          <w:rFonts w:hint="eastAsia" w:ascii="仿宋" w:hAnsi="仿宋" w:eastAsia="仿宋"/>
          <w:sz w:val="28"/>
          <w:szCs w:val="28"/>
        </w:rPr>
        <w:t>表3:四等水准测量评分表</w:t>
      </w:r>
    </w:p>
    <w:p>
      <w:pPr>
        <w:adjustRightInd w:val="0"/>
        <w:snapToGrid w:val="0"/>
        <w:jc w:val="center"/>
        <w:rPr>
          <w:rFonts w:ascii="仿宋" w:hAnsi="仿宋" w:eastAsia="仿宋"/>
          <w:sz w:val="28"/>
          <w:szCs w:val="28"/>
        </w:rPr>
      </w:pPr>
      <w:r>
        <w:rPr>
          <w:rFonts w:hint="eastAsia" w:ascii="仿宋" w:hAnsi="仿宋" w:eastAsia="仿宋"/>
          <w:sz w:val="28"/>
          <w:szCs w:val="28"/>
        </w:rPr>
        <w:t>（仪器操作部分）</w:t>
      </w:r>
    </w:p>
    <w:p>
      <w:pPr>
        <w:adjustRightInd w:val="0"/>
        <w:snapToGrid w:val="0"/>
        <w:jc w:val="center"/>
        <w:rPr>
          <w:rFonts w:ascii="仿宋" w:hAnsi="仿宋" w:eastAsia="仿宋"/>
          <w:sz w:val="28"/>
          <w:szCs w:val="28"/>
        </w:rPr>
      </w:pPr>
      <w:r>
        <w:rPr>
          <w:rFonts w:hint="eastAsia" w:ascii="仿宋" w:hAnsi="仿宋" w:eastAsia="仿宋"/>
          <w:sz w:val="28"/>
          <w:szCs w:val="28"/>
        </w:rPr>
        <w:t>说  明</w:t>
      </w:r>
    </w:p>
    <w:tbl>
      <w:tblPr>
        <w:tblStyle w:val="6"/>
        <w:tblpPr w:leftFromText="180" w:rightFromText="180" w:vertAnchor="page" w:horzAnchor="margin" w:tblpY="2445"/>
        <w:tblW w:w="1071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28"/>
        <w:gridCol w:w="1726"/>
        <w:gridCol w:w="86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26" w:type="dxa"/>
            <w:vAlign w:val="center"/>
          </w:tcPr>
          <w:p>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63" w:type="dxa"/>
            <w:vAlign w:val="center"/>
          </w:tcPr>
          <w:p>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rPr>
            </w:pPr>
            <w:r>
              <w:rPr>
                <w:rFonts w:hint="eastAsia" w:ascii="仿宋" w:hAnsi="仿宋" w:eastAsia="仿宋" w:cs="宋体"/>
                <w:kern w:val="0"/>
                <w:sz w:val="24"/>
              </w:rPr>
              <w:t>水准仪摔倒落地，一次扣10分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rPr>
            </w:pPr>
            <w:r>
              <w:rPr>
                <w:rFonts w:hint="eastAsia" w:ascii="仿宋" w:hAnsi="仿宋" w:eastAsia="仿宋" w:cs="宋体"/>
                <w:kern w:val="0"/>
                <w:sz w:val="24"/>
              </w:rPr>
              <w:t>每个测段应按规定编号进行观测和记录，违反一次扣5分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rPr>
            </w:pPr>
            <w:r>
              <w:rPr>
                <w:rFonts w:hint="eastAsia" w:ascii="仿宋" w:hAnsi="仿宋" w:eastAsia="仿宋" w:cs="宋体"/>
                <w:kern w:val="0"/>
                <w:sz w:val="24"/>
              </w:rPr>
              <w:t>阻挡或妨碍其他队观测，裁判劝阻无效，一次扣5分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记录转抄或使用橡皮，一次扣5分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测站重测不变换仪器高，一次扣2分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未按“后－后－前－前”观测顺序及上、下丝再中丝读数，或没有换站时后视尺移动，一次扣2分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圆水准气泡未居中，或脚架架设不稳定或有碰动（骑马观测）一次扣2分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不顾安全狂跑或仪器2米内无人看管或结束仪器未装箱复位，一次扣2分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迁站时仪器未竖立、脚架未收拢一次扣1分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szCs w:val="22"/>
              </w:rPr>
            </w:pPr>
            <w:r>
              <w:rPr>
                <w:rFonts w:hint="eastAsia" w:ascii="仿宋" w:hAnsi="仿宋" w:eastAsia="仿宋" w:cs="宋体"/>
                <w:kern w:val="0"/>
                <w:sz w:val="24"/>
                <w:szCs w:val="22"/>
              </w:rPr>
              <w:t>记录者无回报读数或观测过程中有其它明显违规或不安全现象一次扣1分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pPr>
              <w:widowControl/>
              <w:jc w:val="left"/>
              <w:rPr>
                <w:rFonts w:ascii="仿宋" w:hAnsi="仿宋" w:eastAsia="仿宋" w:cs="宋体"/>
                <w:kern w:val="0"/>
                <w:sz w:val="24"/>
              </w:rPr>
            </w:pPr>
            <w:r>
              <w:rPr>
                <w:rFonts w:hint="eastAsia" w:ascii="仿宋" w:hAnsi="仿宋" w:eastAsia="仿宋" w:cs="宋体"/>
                <w:kern w:val="0"/>
                <w:sz w:val="24"/>
              </w:rPr>
              <w:t>测段非偶数站</w:t>
            </w:r>
            <w:r>
              <w:rPr>
                <w:rFonts w:hint="eastAsia" w:ascii="仿宋_GB2312" w:hAnsi="仿宋" w:eastAsia="仿宋_GB2312" w:cs="宋体"/>
                <w:kern w:val="0"/>
                <w:sz w:val="24"/>
              </w:rPr>
              <w:t>或返工不从固定点到固定点</w:t>
            </w:r>
            <w:r>
              <w:rPr>
                <w:rFonts w:hint="eastAsia" w:ascii="仿宋" w:hAnsi="仿宋" w:eastAsia="仿宋" w:cs="宋体"/>
                <w:kern w:val="0"/>
                <w:sz w:val="24"/>
              </w:rPr>
              <w:t>，违反一测段扣20分</w:t>
            </w:r>
          </w:p>
        </w:tc>
        <w:tc>
          <w:tcPr>
            <w:tcW w:w="1726" w:type="dxa"/>
            <w:vAlign w:val="center"/>
          </w:tcPr>
          <w:p>
            <w:pPr>
              <w:widowControl/>
              <w:jc w:val="center"/>
              <w:rPr>
                <w:rFonts w:ascii="仿宋" w:hAnsi="仿宋" w:eastAsia="仿宋" w:cs="宋体"/>
                <w:kern w:val="0"/>
                <w:sz w:val="24"/>
              </w:rPr>
            </w:pPr>
          </w:p>
        </w:tc>
        <w:tc>
          <w:tcPr>
            <w:tcW w:w="863" w:type="dxa"/>
            <w:vAlign w:val="center"/>
          </w:tcPr>
          <w:p>
            <w:pPr>
              <w:widowControl/>
              <w:jc w:val="center"/>
              <w:rPr>
                <w:rFonts w:ascii="仿宋" w:hAnsi="仿宋" w:eastAsia="仿宋" w:cs="宋体"/>
                <w:kern w:val="0"/>
                <w:sz w:val="24"/>
              </w:rPr>
            </w:pPr>
          </w:p>
        </w:tc>
      </w:tr>
    </w:tbl>
    <w:p>
      <w:pPr>
        <w:adjustRightInd w:val="0"/>
        <w:snapToGrid w:val="0"/>
        <w:rPr>
          <w:rFonts w:ascii="仿宋" w:hAnsi="仿宋" w:eastAsia="仿宋"/>
          <w:sz w:val="24"/>
        </w:rPr>
      </w:pPr>
    </w:p>
    <w:p>
      <w:pPr>
        <w:widowControl/>
        <w:spacing w:line="360" w:lineRule="auto"/>
        <w:rPr>
          <w:rFonts w:ascii="仿宋_GB2312" w:eastAsia="仿宋_GB2312"/>
          <w:kern w:val="0"/>
          <w:szCs w:val="21"/>
        </w:rPr>
      </w:pPr>
      <w:r>
        <w:rPr>
          <w:rFonts w:hint="eastAsia" w:ascii="仿宋_GB2312" w:hAnsi="仿宋" w:eastAsia="仿宋_GB2312" w:cs="宋体"/>
          <w:kern w:val="0"/>
          <w:sz w:val="24"/>
        </w:rPr>
        <w:t xml:space="preserve">说明：操作规范性共20分，扣完为止。                                             </w:t>
      </w:r>
    </w:p>
    <w:p>
      <w:pPr>
        <w:widowControl/>
        <w:spacing w:line="360" w:lineRule="auto"/>
        <w:rPr>
          <w:rFonts w:eastAsia="仿宋_GB2312"/>
          <w:kern w:val="0"/>
          <w:szCs w:val="21"/>
        </w:rPr>
      </w:pPr>
    </w:p>
    <w:p>
      <w:pPr>
        <w:adjustRightInd w:val="0"/>
        <w:snapToGrid w:val="0"/>
      </w:pPr>
      <w:r>
        <w:br w:type="page"/>
      </w:r>
    </w:p>
    <w:p>
      <w:pPr>
        <w:bidi w:val="0"/>
        <w:jc w:val="center"/>
        <w:rPr>
          <w:sz w:val="24"/>
          <w:szCs w:val="24"/>
        </w:rPr>
      </w:pPr>
      <w:r>
        <w:rPr>
          <w:rFonts w:hint="eastAsia"/>
          <w:sz w:val="24"/>
          <w:szCs w:val="24"/>
        </w:rPr>
        <w:t>四等水准测量评分表</w:t>
      </w:r>
    </w:p>
    <w:p>
      <w:pPr>
        <w:bidi w:val="0"/>
        <w:jc w:val="center"/>
        <w:rPr>
          <w:sz w:val="24"/>
          <w:szCs w:val="24"/>
        </w:rPr>
      </w:pPr>
      <w:r>
        <w:rPr>
          <w:rFonts w:hint="eastAsia"/>
          <w:sz w:val="24"/>
          <w:szCs w:val="24"/>
        </w:rPr>
        <w:t>（记录计算、成果精度、用时部分）</w:t>
      </w:r>
    </w:p>
    <w:tbl>
      <w:tblPr>
        <w:tblStyle w:val="6"/>
        <w:tblpPr w:leftFromText="180" w:rightFromText="180" w:vertAnchor="page" w:horzAnchor="margin" w:tblpY="1825"/>
        <w:tblW w:w="1057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19"/>
        <w:gridCol w:w="1706"/>
        <w:gridCol w:w="8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2" w:hRule="atLeast"/>
        </w:trPr>
        <w:tc>
          <w:tcPr>
            <w:tcW w:w="8019" w:type="dxa"/>
            <w:vAlign w:val="center"/>
          </w:tcPr>
          <w:p>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06" w:type="dxa"/>
            <w:vAlign w:val="center"/>
          </w:tcPr>
          <w:p>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51" w:type="dxa"/>
            <w:vAlign w:val="center"/>
          </w:tcPr>
          <w:p>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b/>
                <w:kern w:val="0"/>
                <w:sz w:val="28"/>
                <w:szCs w:val="28"/>
              </w:rPr>
            </w:pPr>
            <w:r>
              <w:rPr>
                <w:rFonts w:hint="eastAsia" w:ascii="仿宋" w:hAnsi="仿宋" w:eastAsia="仿宋"/>
                <w:kern w:val="0"/>
                <w:sz w:val="24"/>
                <w:szCs w:val="24"/>
              </w:rPr>
              <w:t>视线离地面最低高度</w:t>
            </w:r>
            <w:r>
              <w:rPr>
                <w:rFonts w:hint="eastAsia" w:ascii="仿宋" w:hAnsi="仿宋" w:eastAsia="仿宋" w:cs="宋体"/>
                <w:color w:val="000000"/>
                <w:kern w:val="0"/>
                <w:sz w:val="24"/>
              </w:rPr>
              <w:t>≥0</w:t>
            </w:r>
            <w:r>
              <w:rPr>
                <w:rFonts w:ascii="仿宋" w:hAnsi="仿宋" w:eastAsia="仿宋" w:cs="宋体"/>
                <w:color w:val="000000"/>
                <w:kern w:val="0"/>
                <w:sz w:val="24"/>
              </w:rPr>
              <w:t>.2</w:t>
            </w:r>
            <w:r>
              <w:rPr>
                <w:rFonts w:hint="eastAsia" w:ascii="仿宋" w:hAnsi="仿宋" w:eastAsia="仿宋"/>
                <w:kern w:val="0"/>
                <w:sz w:val="24"/>
                <w:szCs w:val="24"/>
              </w:rPr>
              <w:t>m或</w:t>
            </w:r>
            <w:r>
              <w:rPr>
                <w:rFonts w:hint="eastAsia" w:ascii="仿宋" w:hAnsi="仿宋" w:eastAsia="仿宋" w:cs="宋体"/>
                <w:kern w:val="0"/>
                <w:sz w:val="24"/>
              </w:rPr>
              <w:t>视线长度≤100米或前后视距差≤5米，超限一次扣5分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任一测站上前后视距差累积≤10米，超限一次扣5分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基辅读数差≤3毫米，基辅高差的差≤5毫米，超限一次扣5分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“K+黑-红”全部为“0”扣20分，仅1-</w:t>
            </w:r>
            <w:r>
              <w:rPr>
                <w:rFonts w:ascii="仿宋" w:hAnsi="仿宋" w:eastAsia="仿宋" w:cs="宋体"/>
                <w:kern w:val="0"/>
                <w:sz w:val="24"/>
              </w:rPr>
              <w:t>2</w:t>
            </w:r>
            <w:r>
              <w:rPr>
                <w:rFonts w:hint="eastAsia" w:ascii="仿宋" w:hAnsi="仿宋" w:eastAsia="仿宋" w:cs="宋体"/>
                <w:kern w:val="0"/>
                <w:sz w:val="24"/>
              </w:rPr>
              <w:t>处不全部为“0”扣10分；视距上下丝读数全部为“0”或“5”扣2</w:t>
            </w:r>
            <w:r>
              <w:rPr>
                <w:rFonts w:ascii="仿宋" w:hAnsi="仿宋" w:eastAsia="仿宋" w:cs="宋体"/>
                <w:kern w:val="0"/>
                <w:sz w:val="24"/>
              </w:rPr>
              <w:t>0</w:t>
            </w:r>
            <w:r>
              <w:rPr>
                <w:rFonts w:hint="eastAsia" w:ascii="仿宋" w:hAnsi="仿宋" w:eastAsia="仿宋" w:cs="宋体"/>
                <w:kern w:val="0"/>
                <w:sz w:val="24"/>
              </w:rPr>
              <w:t>分，仅1-</w:t>
            </w:r>
            <w:r>
              <w:rPr>
                <w:rFonts w:ascii="仿宋" w:hAnsi="仿宋" w:eastAsia="仿宋" w:cs="宋体"/>
                <w:kern w:val="0"/>
                <w:sz w:val="24"/>
              </w:rPr>
              <w:t>2</w:t>
            </w:r>
            <w:r>
              <w:rPr>
                <w:rFonts w:hint="eastAsia" w:ascii="仿宋" w:hAnsi="仿宋" w:eastAsia="仿宋" w:cs="宋体"/>
                <w:kern w:val="0"/>
                <w:sz w:val="24"/>
              </w:rPr>
              <w:t>处不全部为“0”或“5”扣</w:t>
            </w:r>
            <w:r>
              <w:rPr>
                <w:rFonts w:ascii="仿宋" w:hAnsi="仿宋" w:eastAsia="仿宋" w:cs="宋体"/>
                <w:kern w:val="0"/>
                <w:sz w:val="24"/>
              </w:rPr>
              <w:t>10</w:t>
            </w:r>
            <w:r>
              <w:rPr>
                <w:rFonts w:hint="eastAsia" w:ascii="仿宋" w:hAnsi="仿宋" w:eastAsia="仿宋" w:cs="宋体"/>
                <w:kern w:val="0"/>
                <w:sz w:val="24"/>
              </w:rPr>
              <w:t>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转抄成果或厘米、毫米改动或涂改、就字改字或连环涂改或</w:t>
            </w:r>
            <w:r>
              <w:rPr>
                <w:rFonts w:hint="eastAsia" w:ascii="仿宋" w:hAnsi="仿宋" w:eastAsia="仿宋" w:cs="宋体"/>
                <w:kern w:val="0"/>
                <w:sz w:val="24"/>
                <w:szCs w:val="24"/>
              </w:rPr>
              <w:t>或不使用签字笔记录、计算或</w:t>
            </w:r>
            <w:r>
              <w:rPr>
                <w:rFonts w:hint="eastAsia" w:ascii="仿宋" w:hAnsi="仿宋" w:eastAsia="仿宋" w:cs="宋体"/>
                <w:kern w:val="0"/>
                <w:sz w:val="24"/>
                <w:szCs w:val="22"/>
              </w:rPr>
              <w:t>用橡皮擦、刀片刮或观测与计算数据不一致</w:t>
            </w:r>
            <w:r>
              <w:rPr>
                <w:rFonts w:hint="eastAsia" w:ascii="仿宋" w:hAnsi="仿宋" w:eastAsia="仿宋" w:cs="宋体"/>
                <w:kern w:val="0"/>
                <w:sz w:val="24"/>
                <w:szCs w:val="22"/>
                <w:lang w:eastAsia="zh-CN"/>
              </w:rPr>
              <w:t>、</w:t>
            </w:r>
            <w:r>
              <w:rPr>
                <w:rFonts w:hint="eastAsia" w:ascii="仿宋" w:hAnsi="仿宋" w:eastAsia="仿宋" w:cs="宋体"/>
                <w:kern w:val="0"/>
                <w:sz w:val="24"/>
              </w:rPr>
              <w:t>“空站”、“跳站记录”</w:t>
            </w:r>
            <w:r>
              <w:rPr>
                <w:rFonts w:hint="eastAsia" w:ascii="仿宋" w:hAnsi="仿宋" w:eastAsia="仿宋" w:cs="宋体"/>
                <w:kern w:val="0"/>
                <w:sz w:val="24"/>
                <w:szCs w:val="22"/>
              </w:rPr>
              <w:t>等一处扣5分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手簿计算错误或不注错误原因或记录、计算的占位“0”、“±”未填写，一处扣1分；</w:t>
            </w:r>
            <w:r>
              <w:rPr>
                <w:rFonts w:hint="eastAsia" w:ascii="仿宋" w:hAnsi="仿宋" w:eastAsia="仿宋" w:cs="宋体"/>
                <w:kern w:val="0"/>
                <w:sz w:val="24"/>
                <w:szCs w:val="24"/>
              </w:rPr>
              <w:t>高差“±”未填、中丝读数及“后-前”加“多余”小数点一处扣2分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宋体"/>
                <w:kern w:val="0"/>
                <w:sz w:val="24"/>
                <w:szCs w:val="22"/>
                <w:lang w:eastAsia="zh-CN"/>
              </w:rPr>
            </w:pPr>
            <w:r>
              <w:rPr>
                <w:rFonts w:hint="eastAsia" w:ascii="仿宋" w:hAnsi="仿宋" w:eastAsia="仿宋" w:cs="宋体"/>
                <w:kern w:val="0"/>
                <w:sz w:val="24"/>
                <w:szCs w:val="22"/>
              </w:rPr>
              <w:t>每测站记录表格没有填写完整或缺少计算项或字迹模糊影响识读等，或以上之外的违规情况，一次扣1分</w:t>
            </w:r>
            <w:r>
              <w:rPr>
                <w:rFonts w:hint="eastAsia" w:ascii="仿宋" w:hAnsi="仿宋" w:eastAsia="仿宋" w:cs="宋体"/>
                <w:kern w:val="0"/>
                <w:sz w:val="24"/>
                <w:szCs w:val="22"/>
                <w:lang w:eastAsia="zh-CN"/>
              </w:rPr>
              <w:t>；</w:t>
            </w:r>
            <w:r>
              <w:rPr>
                <w:rFonts w:hint="eastAsia" w:ascii="仿宋" w:hAnsi="仿宋" w:eastAsia="仿宋" w:cs="宋体"/>
                <w:kern w:val="0"/>
                <w:sz w:val="24"/>
                <w:szCs w:val="24"/>
              </w:rPr>
              <w:t>一处划改扣</w:t>
            </w:r>
            <w:r>
              <w:rPr>
                <w:rFonts w:ascii="仿宋" w:hAnsi="仿宋" w:eastAsia="仿宋" w:cs="宋体"/>
                <w:kern w:val="0"/>
                <w:sz w:val="24"/>
                <w:szCs w:val="24"/>
              </w:rPr>
              <w:t>0.5</w:t>
            </w:r>
            <w:r>
              <w:rPr>
                <w:rFonts w:hint="eastAsia" w:ascii="仿宋" w:hAnsi="仿宋" w:eastAsia="仿宋" w:cs="宋体"/>
                <w:kern w:val="0"/>
                <w:sz w:val="24"/>
                <w:szCs w:val="24"/>
              </w:rPr>
              <w:t>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2"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伪造数据，取消比赛</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972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说明：记录规范性共20分，扣完为止</w:t>
            </w:r>
            <w:r>
              <w:rPr>
                <w:rFonts w:hint="eastAsia" w:ascii="仿宋" w:hAnsi="仿宋" w:eastAsia="仿宋" w:cs="宋体"/>
                <w:kern w:val="0"/>
                <w:sz w:val="24"/>
              </w:rPr>
              <w:t xml:space="preserve">                         </w:t>
            </w:r>
            <w:r>
              <w:rPr>
                <w:rFonts w:hint="eastAsia" w:ascii="仿宋" w:hAnsi="仿宋" w:eastAsia="仿宋" w:cs="宋体"/>
                <w:b/>
                <w:kern w:val="0"/>
                <w:sz w:val="24"/>
              </w:rPr>
              <w:t xml:space="preserve"> 记录部分扣分合计</w:t>
            </w: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6"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_GB2312" w:hAnsi="仿宋" w:eastAsia="仿宋_GB2312" w:cs="宋体"/>
                <w:kern w:val="0"/>
                <w:sz w:val="24"/>
                <w:szCs w:val="24"/>
              </w:rPr>
              <w:t>水准路线闭合差计算错误或≥20</w:t>
            </w:r>
            <w:r>
              <w:rPr>
                <w:rFonts w:hint="eastAsia" w:ascii="仿宋_GB2312" w:hAnsi="仿宋" w:eastAsia="仿宋_GB2312" w:cs="宋体"/>
                <w:kern w:val="0"/>
                <w:sz w:val="24"/>
                <w:szCs w:val="24"/>
              </w:rPr>
              <w:object>
                <v:shape id="_x0000_i1030" o:spt="75" type="#_x0000_t75" style="height:17.25pt;width:20.2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仿宋_GB2312" w:hAnsi="仿宋" w:eastAsia="仿宋_GB2312" w:cs="宋体"/>
                <w:kern w:val="0"/>
                <w:sz w:val="24"/>
                <w:szCs w:val="24"/>
              </w:rPr>
              <w:t xml:space="preserve"> mm，扣45分；闭合差±15mm～限差值扣10分；闭合差≦±14mm不扣分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3"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待测点的高程平差计算，计算错误一点扣20分</w:t>
            </w:r>
            <w:r>
              <w:rPr>
                <w:rFonts w:hint="eastAsia" w:ascii="仿宋" w:hAnsi="仿宋" w:eastAsia="仿宋" w:cs="宋体"/>
                <w:color w:val="000000"/>
                <w:kern w:val="0"/>
                <w:sz w:val="24"/>
                <w:szCs w:val="24"/>
              </w:rPr>
              <w:t>（仅毫米位取舍错误的，一点扣2分）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待测点高程值差</w:t>
            </w:r>
            <w:r>
              <w:rPr>
                <w:rFonts w:hint="eastAsia" w:ascii="仿宋" w:hAnsi="仿宋" w:eastAsia="仿宋" w:cs="宋体"/>
                <w:kern w:val="0"/>
                <w:sz w:val="24"/>
                <w:szCs w:val="22"/>
                <w:lang w:val="en-US" w:eastAsia="zh-CN"/>
              </w:rPr>
              <w:t>&gt;</w:t>
            </w:r>
            <w:r>
              <w:rPr>
                <w:rFonts w:hint="eastAsia" w:ascii="仿宋" w:hAnsi="仿宋" w:eastAsia="仿宋" w:cs="宋体"/>
                <w:kern w:val="0"/>
                <w:sz w:val="24"/>
                <w:szCs w:val="22"/>
              </w:rPr>
              <w:t>±20mm，一点扣20分；待测点高程值差±15mm～±20mm一点扣5分，≦14mm不扣分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2"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宋体"/>
                <w:kern w:val="0"/>
                <w:sz w:val="24"/>
                <w:lang w:eastAsia="zh-CN"/>
              </w:rPr>
            </w:pPr>
            <w:r>
              <w:rPr>
                <w:rFonts w:hint="eastAsia" w:ascii="仿宋_GB2312" w:hAnsi="仿宋" w:eastAsia="仿宋_GB2312" w:cs="宋体"/>
                <w:kern w:val="0"/>
                <w:sz w:val="24"/>
                <w:szCs w:val="24"/>
              </w:rPr>
              <w:t>计算表作废一张扣2分，</w:t>
            </w:r>
            <w:r>
              <w:rPr>
                <w:rFonts w:hint="eastAsia" w:ascii="仿宋" w:hAnsi="仿宋" w:eastAsia="仿宋" w:cs="宋体"/>
                <w:kern w:val="0"/>
                <w:sz w:val="24"/>
              </w:rPr>
              <w:t>计算表不整洁或以上之外的违规情况，一处扣1分</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划改一处扣0.5分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trPr>
        <w:tc>
          <w:tcPr>
            <w:tcW w:w="972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说明：成果精度共45分，扣完为止</w:t>
            </w:r>
            <w:r>
              <w:rPr>
                <w:rFonts w:hint="eastAsia" w:ascii="仿宋" w:hAnsi="仿宋" w:eastAsia="仿宋" w:cs="宋体"/>
                <w:kern w:val="0"/>
                <w:sz w:val="24"/>
              </w:rPr>
              <w:t xml:space="preserve">                              </w:t>
            </w:r>
            <w:r>
              <w:rPr>
                <w:rFonts w:hint="eastAsia" w:ascii="仿宋" w:hAnsi="仿宋" w:eastAsia="仿宋" w:cs="宋体"/>
                <w:b/>
                <w:kern w:val="0"/>
                <w:sz w:val="24"/>
              </w:rPr>
              <w:t>成果精度扣分合计</w:t>
            </w: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6" w:hRule="atLeast"/>
        </w:trPr>
        <w:tc>
          <w:tcPr>
            <w:tcW w:w="801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完成时间≦45分钟不扣分；45～60分钟完成，每1分钟时段扣1分；完成时间超过60分钟，该四等水准测量项比赛成绩零分</w:t>
            </w:r>
          </w:p>
        </w:tc>
        <w:tc>
          <w:tcPr>
            <w:tcW w:w="170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trPr>
        <w:tc>
          <w:tcPr>
            <w:tcW w:w="972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说明：时间共15分，扣完为止</w:t>
            </w:r>
            <w:r>
              <w:rPr>
                <w:rFonts w:hint="eastAsia" w:ascii="仿宋" w:hAnsi="仿宋" w:eastAsia="仿宋" w:cs="宋体"/>
                <w:kern w:val="0"/>
                <w:sz w:val="24"/>
              </w:rPr>
              <w:t xml:space="preserve">                                      </w:t>
            </w:r>
            <w:r>
              <w:rPr>
                <w:rFonts w:hint="eastAsia" w:ascii="仿宋" w:hAnsi="仿宋" w:eastAsia="仿宋" w:cs="宋体"/>
                <w:b/>
                <w:kern w:val="0"/>
                <w:sz w:val="24"/>
              </w:rPr>
              <w:t>时间扣分合计</w:t>
            </w:r>
          </w:p>
        </w:tc>
        <w:tc>
          <w:tcPr>
            <w:tcW w:w="85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bl>
    <w:p>
      <w:pPr>
        <w:adjustRightInd w:val="0"/>
        <w:snapToGrid w:val="0"/>
      </w:pPr>
    </w:p>
    <w:p>
      <w:pPr>
        <w:adjustRightInd w:val="0"/>
        <w:snapToGrid w:val="0"/>
      </w:pPr>
    </w:p>
    <w:p>
      <w:pPr>
        <w:adjustRightInd w:val="0"/>
        <w:snapToGrid w:val="0"/>
      </w:pPr>
    </w:p>
    <w:p>
      <w:pPr>
        <w:adjustRightInd w:val="0"/>
        <w:snapToGrid w:val="0"/>
      </w:pPr>
      <w:bookmarkStart w:id="7" w:name="_GoBack"/>
      <w:bookmarkEnd w:id="7"/>
    </w:p>
    <w:p>
      <w:pPr>
        <w:keepNext w:val="0"/>
        <w:keepLines w:val="0"/>
        <w:pageBreakBefore w:val="0"/>
        <w:kinsoku/>
        <w:wordWrap/>
        <w:overflowPunct/>
        <w:topLinePunct w:val="0"/>
        <w:autoSpaceDE/>
        <w:autoSpaceDN/>
        <w:bidi w:val="0"/>
        <w:adjustRightInd/>
        <w:snapToGrid/>
        <w:spacing w:line="560" w:lineRule="exact"/>
        <w:jc w:val="both"/>
        <w:textAlignment w:val="auto"/>
        <w:rPr>
          <w:rFonts w:ascii="仿宋" w:hAnsi="仿宋" w:eastAsia="仿宋"/>
        </w:rPr>
      </w:pPr>
    </w:p>
    <w:sectPr>
      <w:footerReference r:id="rId3" w:type="default"/>
      <w:pgSz w:w="11906" w:h="16838"/>
      <w:pgMar w:top="1077"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27</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OTFjMjk0M2ViMTJjZmE2MGQ1Zjk3MWI1NzhmMDYifQ=="/>
    <w:docVar w:name="KSO_WPS_MARK_KEY" w:val="487373e2-1063-4047-9352-08a04b61a3eb"/>
  </w:docVars>
  <w:rsids>
    <w:rsidRoot w:val="00172A27"/>
    <w:rsid w:val="00002389"/>
    <w:rsid w:val="00015775"/>
    <w:rsid w:val="0001728C"/>
    <w:rsid w:val="0003441D"/>
    <w:rsid w:val="000361C8"/>
    <w:rsid w:val="0006385F"/>
    <w:rsid w:val="00073BC5"/>
    <w:rsid w:val="00085EE2"/>
    <w:rsid w:val="000B4A6B"/>
    <w:rsid w:val="000C7F36"/>
    <w:rsid w:val="000D5207"/>
    <w:rsid w:val="000D5ACC"/>
    <w:rsid w:val="00114DA9"/>
    <w:rsid w:val="00115868"/>
    <w:rsid w:val="001276FD"/>
    <w:rsid w:val="00140A22"/>
    <w:rsid w:val="00146D37"/>
    <w:rsid w:val="0015068F"/>
    <w:rsid w:val="00152414"/>
    <w:rsid w:val="00172A27"/>
    <w:rsid w:val="00173A23"/>
    <w:rsid w:val="001D57A0"/>
    <w:rsid w:val="001E2FFD"/>
    <w:rsid w:val="001F7F7B"/>
    <w:rsid w:val="00205293"/>
    <w:rsid w:val="00221FC6"/>
    <w:rsid w:val="0024450A"/>
    <w:rsid w:val="00260C53"/>
    <w:rsid w:val="002647B4"/>
    <w:rsid w:val="002749FD"/>
    <w:rsid w:val="00277599"/>
    <w:rsid w:val="00283804"/>
    <w:rsid w:val="00284CC1"/>
    <w:rsid w:val="002A6D09"/>
    <w:rsid w:val="002A79B9"/>
    <w:rsid w:val="002B4708"/>
    <w:rsid w:val="002D280B"/>
    <w:rsid w:val="002D2A97"/>
    <w:rsid w:val="002E114F"/>
    <w:rsid w:val="00323BD4"/>
    <w:rsid w:val="0032609B"/>
    <w:rsid w:val="00362DB7"/>
    <w:rsid w:val="00367BD4"/>
    <w:rsid w:val="00372C05"/>
    <w:rsid w:val="0037752E"/>
    <w:rsid w:val="0038547F"/>
    <w:rsid w:val="00386D1A"/>
    <w:rsid w:val="003D0FF8"/>
    <w:rsid w:val="003E60DF"/>
    <w:rsid w:val="00417F58"/>
    <w:rsid w:val="00452208"/>
    <w:rsid w:val="00453143"/>
    <w:rsid w:val="00462341"/>
    <w:rsid w:val="00475F7F"/>
    <w:rsid w:val="00487E64"/>
    <w:rsid w:val="004C7798"/>
    <w:rsid w:val="004D60EC"/>
    <w:rsid w:val="004E416D"/>
    <w:rsid w:val="004E5ABD"/>
    <w:rsid w:val="004F2726"/>
    <w:rsid w:val="004F7C19"/>
    <w:rsid w:val="00512A30"/>
    <w:rsid w:val="005271CB"/>
    <w:rsid w:val="0055438E"/>
    <w:rsid w:val="00566721"/>
    <w:rsid w:val="00586054"/>
    <w:rsid w:val="005A4241"/>
    <w:rsid w:val="005F5668"/>
    <w:rsid w:val="00630ACB"/>
    <w:rsid w:val="00650C5A"/>
    <w:rsid w:val="00683CE8"/>
    <w:rsid w:val="006D5562"/>
    <w:rsid w:val="006E0C76"/>
    <w:rsid w:val="006E15B1"/>
    <w:rsid w:val="006F4A8B"/>
    <w:rsid w:val="0071674F"/>
    <w:rsid w:val="00754027"/>
    <w:rsid w:val="007557CA"/>
    <w:rsid w:val="00793C99"/>
    <w:rsid w:val="007A66E8"/>
    <w:rsid w:val="007C25FF"/>
    <w:rsid w:val="007E0C0B"/>
    <w:rsid w:val="00812860"/>
    <w:rsid w:val="00821D78"/>
    <w:rsid w:val="00827D68"/>
    <w:rsid w:val="008B1A6A"/>
    <w:rsid w:val="008C3085"/>
    <w:rsid w:val="008C7259"/>
    <w:rsid w:val="008E1086"/>
    <w:rsid w:val="008F16B0"/>
    <w:rsid w:val="008F2132"/>
    <w:rsid w:val="008F4BE7"/>
    <w:rsid w:val="009134CD"/>
    <w:rsid w:val="00914317"/>
    <w:rsid w:val="0093672C"/>
    <w:rsid w:val="00964692"/>
    <w:rsid w:val="0099192C"/>
    <w:rsid w:val="009C4F26"/>
    <w:rsid w:val="009C6A36"/>
    <w:rsid w:val="009D34CB"/>
    <w:rsid w:val="009D7A7D"/>
    <w:rsid w:val="009E1033"/>
    <w:rsid w:val="009F2045"/>
    <w:rsid w:val="009F7EF7"/>
    <w:rsid w:val="00A069DE"/>
    <w:rsid w:val="00A10178"/>
    <w:rsid w:val="00A2078C"/>
    <w:rsid w:val="00A208B5"/>
    <w:rsid w:val="00A25338"/>
    <w:rsid w:val="00A462E7"/>
    <w:rsid w:val="00A51909"/>
    <w:rsid w:val="00A531AA"/>
    <w:rsid w:val="00A73EB9"/>
    <w:rsid w:val="00A827AF"/>
    <w:rsid w:val="00AA52E9"/>
    <w:rsid w:val="00AB0DBD"/>
    <w:rsid w:val="00AC572D"/>
    <w:rsid w:val="00AD766E"/>
    <w:rsid w:val="00AE3F79"/>
    <w:rsid w:val="00AF780D"/>
    <w:rsid w:val="00B02B9E"/>
    <w:rsid w:val="00B23418"/>
    <w:rsid w:val="00B3573B"/>
    <w:rsid w:val="00B554AA"/>
    <w:rsid w:val="00B83CF1"/>
    <w:rsid w:val="00B85DD9"/>
    <w:rsid w:val="00BA2368"/>
    <w:rsid w:val="00BA4464"/>
    <w:rsid w:val="00BA54BA"/>
    <w:rsid w:val="00BB717D"/>
    <w:rsid w:val="00BC5AA9"/>
    <w:rsid w:val="00BD4183"/>
    <w:rsid w:val="00BE0A78"/>
    <w:rsid w:val="00BF2878"/>
    <w:rsid w:val="00C108B2"/>
    <w:rsid w:val="00C24F4A"/>
    <w:rsid w:val="00C4314D"/>
    <w:rsid w:val="00C44867"/>
    <w:rsid w:val="00C940B9"/>
    <w:rsid w:val="00CB0929"/>
    <w:rsid w:val="00CB0AA1"/>
    <w:rsid w:val="00CD01CC"/>
    <w:rsid w:val="00CD1EC3"/>
    <w:rsid w:val="00CE305F"/>
    <w:rsid w:val="00CE3B6F"/>
    <w:rsid w:val="00CE7000"/>
    <w:rsid w:val="00D2179A"/>
    <w:rsid w:val="00D37D0F"/>
    <w:rsid w:val="00D617E2"/>
    <w:rsid w:val="00D9290F"/>
    <w:rsid w:val="00D92D9B"/>
    <w:rsid w:val="00DA0E4B"/>
    <w:rsid w:val="00DA44B4"/>
    <w:rsid w:val="00DA4F21"/>
    <w:rsid w:val="00DD15FF"/>
    <w:rsid w:val="00DD18BD"/>
    <w:rsid w:val="00DE14E4"/>
    <w:rsid w:val="00DE3901"/>
    <w:rsid w:val="00E02CD9"/>
    <w:rsid w:val="00E276DA"/>
    <w:rsid w:val="00E4200A"/>
    <w:rsid w:val="00E523EB"/>
    <w:rsid w:val="00E57D21"/>
    <w:rsid w:val="00E74E64"/>
    <w:rsid w:val="00E835B2"/>
    <w:rsid w:val="00E9714E"/>
    <w:rsid w:val="00F25AC2"/>
    <w:rsid w:val="00F3775A"/>
    <w:rsid w:val="00F43C52"/>
    <w:rsid w:val="00F9190C"/>
    <w:rsid w:val="00FD025F"/>
    <w:rsid w:val="00FE2D74"/>
    <w:rsid w:val="0D3753CF"/>
    <w:rsid w:val="0EFE7EA8"/>
    <w:rsid w:val="126E7B90"/>
    <w:rsid w:val="12A44453"/>
    <w:rsid w:val="13415338"/>
    <w:rsid w:val="134C6C4C"/>
    <w:rsid w:val="166F0E0E"/>
    <w:rsid w:val="200F36B7"/>
    <w:rsid w:val="21AF67C4"/>
    <w:rsid w:val="2534621A"/>
    <w:rsid w:val="28E30737"/>
    <w:rsid w:val="2AAC44A9"/>
    <w:rsid w:val="2DF2445F"/>
    <w:rsid w:val="2FBF5C13"/>
    <w:rsid w:val="30002EEB"/>
    <w:rsid w:val="31801646"/>
    <w:rsid w:val="325D7912"/>
    <w:rsid w:val="3FBD2EA4"/>
    <w:rsid w:val="427B5B1E"/>
    <w:rsid w:val="43A31EC2"/>
    <w:rsid w:val="457947CE"/>
    <w:rsid w:val="470838C8"/>
    <w:rsid w:val="4A1A0C29"/>
    <w:rsid w:val="4D0F66AB"/>
    <w:rsid w:val="529519CA"/>
    <w:rsid w:val="53071DE5"/>
    <w:rsid w:val="543264E6"/>
    <w:rsid w:val="5CB65C55"/>
    <w:rsid w:val="5D4810F0"/>
    <w:rsid w:val="5DD17BED"/>
    <w:rsid w:val="6D564155"/>
    <w:rsid w:val="700333B7"/>
    <w:rsid w:val="74C77632"/>
    <w:rsid w:val="774D450B"/>
    <w:rsid w:val="7BFC15CB"/>
    <w:rsid w:val="7CC32EBC"/>
    <w:rsid w:val="7DB77E2B"/>
    <w:rsid w:val="7E4D2FA7"/>
    <w:rsid w:val="7F59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Balloon Text"/>
    <w:basedOn w:val="1"/>
    <w:link w:val="13"/>
    <w:semiHidden/>
    <w:unhideWhenUs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page number"/>
    <w:basedOn w:val="7"/>
    <w:qFormat/>
    <w:uiPriority w:val="0"/>
  </w:style>
  <w:style w:type="paragraph" w:styleId="9">
    <w:name w:val="List Paragraph"/>
    <w:basedOn w:val="1"/>
    <w:qFormat/>
    <w:uiPriority w:val="34"/>
    <w:pPr>
      <w:ind w:firstLine="420" w:firstLineChars="200"/>
    </w:pPr>
    <w:rPr>
      <w:rFonts w:ascii="Calibri" w:hAnsi="Calibri"/>
      <w:szCs w:val="22"/>
    </w:rPr>
  </w:style>
  <w:style w:type="character" w:customStyle="1" w:styleId="10">
    <w:name w:val="纯文本 Char"/>
    <w:link w:val="2"/>
    <w:qFormat/>
    <w:uiPriority w:val="0"/>
    <w:rPr>
      <w:rFonts w:ascii="宋体" w:hAnsi="Courier New"/>
      <w:kern w:val="2"/>
      <w:sz w:val="21"/>
      <w:szCs w:val="21"/>
    </w:rPr>
  </w:style>
  <w:style w:type="character" w:customStyle="1" w:styleId="11">
    <w:name w:val="页脚 Char"/>
    <w:link w:val="4"/>
    <w:qFormat/>
    <w:uiPriority w:val="99"/>
    <w:rPr>
      <w:kern w:val="2"/>
      <w:sz w:val="18"/>
    </w:rPr>
  </w:style>
  <w:style w:type="character" w:customStyle="1" w:styleId="12">
    <w:name w:val="页眉 Char"/>
    <w:link w:val="5"/>
    <w:qFormat/>
    <w:uiPriority w:val="99"/>
    <w:rPr>
      <w:kern w:val="2"/>
      <w:sz w:val="18"/>
    </w:rPr>
  </w:style>
  <w:style w:type="character" w:customStyle="1" w:styleId="13">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Company>
  <Pages>12</Pages>
  <Words>4706</Words>
  <Characters>6041</Characters>
  <Lines>87</Lines>
  <Paragraphs>24</Paragraphs>
  <TotalTime>5</TotalTime>
  <ScaleCrop>false</ScaleCrop>
  <LinksUpToDate>false</LinksUpToDate>
  <CharactersWithSpaces>6565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2017-08-24T01:12:00Z</dcterms:created>
  <dc:creator>CCEN</dc:creator>
  <cp:lastModifiedBy>岁月</cp:lastModifiedBy>
  <cp:lastPrinted>2018-03-21T09:05:00Z</cp:lastPrinted>
  <dcterms:modified xsi:type="dcterms:W3CDTF">2024-06-19T07:00:09Z</dcterms:modified>
  <dc:title>附件2：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6360747A6CDF4B4FBACC75A07912C0C5</vt:lpwstr>
  </property>
</Properties>
</file>