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cs="宋体" w:asciiTheme="minorEastAsia" w:hAnsiTheme="minorEastAsia" w:eastAsiaTheme="minorEastAsia"/>
          <w:b/>
          <w:color w:val="000000" w:themeColor="text1"/>
          <w:sz w:val="52"/>
          <w:szCs w:val="36"/>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52"/>
          <w:szCs w:val="36"/>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52"/>
          <w:szCs w:val="36"/>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r>
        <w:rPr>
          <w:rFonts w:hint="eastAsia" w:cs="宋体" w:asciiTheme="minorEastAsia" w:hAnsiTheme="minorEastAsia" w:eastAsiaTheme="minorEastAsia"/>
          <w:b/>
          <w:color w:val="000000" w:themeColor="text1"/>
          <w:sz w:val="44"/>
          <w:szCs w:val="44"/>
          <w14:textFill>
            <w14:solidFill>
              <w14:schemeClr w14:val="tx1"/>
            </w14:solidFill>
          </w14:textFill>
        </w:rPr>
        <w:t>2024年唐山市中等职业学校技能竞赛</w:t>
      </w: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r>
        <w:rPr>
          <w:rFonts w:hint="eastAsia" w:ascii="宋体" w:hAnsi="宋体" w:cs="宋体"/>
          <w:b/>
          <w:bCs/>
          <w:color w:val="000000"/>
          <w:spacing w:val="-21"/>
          <w:kern w:val="0"/>
          <w:sz w:val="44"/>
          <w:szCs w:val="44"/>
          <w:shd w:val="clear" w:color="auto" w:fill="FFFFFF"/>
        </w:rPr>
        <w:t>机器视觉应用与维护</w:t>
      </w: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r>
        <w:rPr>
          <w:rFonts w:hint="eastAsia" w:cs="宋体" w:asciiTheme="minorEastAsia" w:hAnsiTheme="minorEastAsia" w:eastAsiaTheme="minorEastAsia"/>
          <w:b/>
          <w:color w:val="000000" w:themeColor="text1"/>
          <w:sz w:val="44"/>
          <w:szCs w:val="44"/>
          <w14:textFill>
            <w14:solidFill>
              <w14:schemeClr w14:val="tx1"/>
            </w14:solidFill>
          </w14:textFill>
        </w:rPr>
        <w:t>赛</w:t>
      </w: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r>
        <w:rPr>
          <w:rFonts w:hint="eastAsia" w:cs="宋体" w:asciiTheme="minorEastAsia" w:hAnsiTheme="minorEastAsia" w:eastAsiaTheme="minorEastAsia"/>
          <w:b/>
          <w:color w:val="000000" w:themeColor="text1"/>
          <w:sz w:val="44"/>
          <w:szCs w:val="44"/>
          <w14:textFill>
            <w14:solidFill>
              <w14:schemeClr w14:val="tx1"/>
            </w14:solidFill>
          </w14:textFill>
        </w:rPr>
        <w:t>项</w:t>
      </w: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r>
        <w:rPr>
          <w:rFonts w:hint="eastAsia" w:cs="宋体" w:asciiTheme="minorEastAsia" w:hAnsiTheme="minorEastAsia" w:eastAsiaTheme="minorEastAsia"/>
          <w:b/>
          <w:color w:val="000000" w:themeColor="text1"/>
          <w:sz w:val="44"/>
          <w:szCs w:val="44"/>
          <w14:textFill>
            <w14:solidFill>
              <w14:schemeClr w14:val="tx1"/>
            </w14:solidFill>
          </w14:textFill>
        </w:rPr>
        <w:t>规</w:t>
      </w:r>
    </w:p>
    <w:p>
      <w:pPr>
        <w:snapToGrid w:val="0"/>
        <w:spacing w:line="540" w:lineRule="exact"/>
        <w:jc w:val="center"/>
        <w:rPr>
          <w:rFonts w:cs="宋体" w:asciiTheme="minorEastAsia" w:hAnsiTheme="minorEastAsia" w:eastAsiaTheme="minorEastAsia"/>
          <w:b/>
          <w:color w:val="000000" w:themeColor="text1"/>
          <w:sz w:val="44"/>
          <w:szCs w:val="44"/>
          <w14:textFill>
            <w14:solidFill>
              <w14:schemeClr w14:val="tx1"/>
            </w14:solidFill>
          </w14:textFill>
        </w:rPr>
      </w:pPr>
    </w:p>
    <w:p>
      <w:pPr>
        <w:snapToGrid w:val="0"/>
        <w:spacing w:line="540" w:lineRule="exact"/>
        <w:jc w:val="center"/>
        <w:rPr>
          <w:rFonts w:ascii="Arial Narrow" w:hAnsi="黑体" w:eastAsia="黑体" w:cs="宋体"/>
          <w:b/>
          <w:color w:val="000000" w:themeColor="text1"/>
          <w:sz w:val="44"/>
          <w:szCs w:val="44"/>
          <w14:textFill>
            <w14:solidFill>
              <w14:schemeClr w14:val="tx1"/>
            </w14:solidFill>
          </w14:textFill>
        </w:rPr>
      </w:pPr>
      <w:r>
        <w:rPr>
          <w:rFonts w:hint="eastAsia" w:cs="宋体" w:asciiTheme="minorEastAsia" w:hAnsiTheme="minorEastAsia" w:eastAsiaTheme="minorEastAsia"/>
          <w:b/>
          <w:color w:val="000000" w:themeColor="text1"/>
          <w:sz w:val="44"/>
          <w:szCs w:val="44"/>
          <w14:textFill>
            <w14:solidFill>
              <w14:schemeClr w14:val="tx1"/>
            </w14:solidFill>
          </w14:textFill>
        </w:rPr>
        <w:t>程</w:t>
      </w:r>
    </w:p>
    <w:p>
      <w:pPr>
        <w:widowControl/>
        <w:jc w:val="left"/>
        <w:rPr>
          <w:rFonts w:ascii="Arial Narrow" w:hAnsi="黑体" w:eastAsia="黑体" w:cs="宋体"/>
          <w:b/>
          <w:sz w:val="44"/>
          <w:szCs w:val="44"/>
        </w:rPr>
      </w:pPr>
      <w:r>
        <w:rPr>
          <w:rFonts w:ascii="Arial Narrow" w:hAnsi="黑体" w:eastAsia="黑体" w:cs="宋体"/>
          <w:b/>
          <w:sz w:val="44"/>
          <w:szCs w:val="44"/>
        </w:rPr>
        <w:br w:type="page"/>
      </w:r>
    </w:p>
    <w:p>
      <w:pPr>
        <w:pStyle w:val="2"/>
        <w:spacing w:before="0" w:after="0" w:line="480" w:lineRule="exact"/>
        <w:ind w:firstLine="602" w:firstLineChars="200"/>
        <w:rPr>
          <w:rFonts w:hint="eastAsia" w:ascii="仿宋_GB2312" w:hAnsi="仿宋_GB2312" w:eastAsia="仿宋"/>
          <w:sz w:val="28"/>
          <w:szCs w:val="28"/>
        </w:rPr>
      </w:pPr>
      <w:bookmarkStart w:id="0" w:name="_Toc382406748"/>
      <w:r>
        <w:rPr>
          <w:rFonts w:ascii="Arial Narrow" w:hAnsi="Arial Narrow" w:eastAsia="仿宋_GB2312"/>
          <w:bCs w:val="0"/>
          <w:kern w:val="2"/>
          <w:sz w:val="30"/>
          <w:szCs w:val="30"/>
        </w:rPr>
        <w:t>一、赛项名称</w:t>
      </w:r>
      <w:bookmarkEnd w:id="0"/>
    </w:p>
    <w:p>
      <w:pPr>
        <w:spacing w:line="480" w:lineRule="exact"/>
        <w:ind w:firstLine="560" w:firstLineChars="200"/>
        <w:rPr>
          <w:rFonts w:ascii="仿宋" w:hAnsi="仿宋" w:eastAsia="仿宋" w:cs="宋体"/>
          <w:sz w:val="28"/>
          <w:szCs w:val="28"/>
        </w:rPr>
      </w:pPr>
      <w:r>
        <w:rPr>
          <w:rFonts w:hint="eastAsia" w:ascii="Arial Narrow" w:hAnsi="Arial Narrow" w:eastAsia="仿宋_GB2312" w:cs="宋体"/>
          <w:sz w:val="28"/>
          <w:szCs w:val="28"/>
        </w:rPr>
        <w:t>赛项名称：</w:t>
      </w:r>
      <w:r>
        <w:rPr>
          <w:rFonts w:hint="eastAsia" w:ascii="仿宋_GB2312" w:hAnsi="仿宋" w:eastAsia="仿宋_GB2312" w:cs="宋体"/>
          <w:color w:val="000000"/>
          <w:spacing w:val="-21"/>
          <w:kern w:val="0"/>
          <w:sz w:val="28"/>
          <w:szCs w:val="28"/>
          <w:shd w:val="clear" w:color="auto" w:fill="FFFFFF"/>
        </w:rPr>
        <w:t>机器视觉应用与维护</w:t>
      </w:r>
    </w:p>
    <w:p>
      <w:pPr>
        <w:spacing w:line="480" w:lineRule="exact"/>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赛项组别：中职组</w:t>
      </w:r>
    </w:p>
    <w:p>
      <w:pPr>
        <w:spacing w:line="480" w:lineRule="exact"/>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赛项归属产业：</w:t>
      </w:r>
      <w:r>
        <w:rPr>
          <w:rFonts w:hint="eastAsia" w:ascii="仿宋" w:hAnsi="仿宋" w:eastAsia="仿宋" w:cs="仿宋"/>
          <w:b/>
          <w:bCs/>
          <w:kern w:val="0"/>
          <w:sz w:val="28"/>
          <w:szCs w:val="28"/>
          <w:lang w:bidi="ar"/>
        </w:rPr>
        <w:t>智能制造业</w:t>
      </w:r>
      <w:r>
        <w:rPr>
          <w:rFonts w:ascii="Arial Narrow" w:hAnsi="Arial Narrow" w:eastAsia="仿宋_GB2312" w:cs="宋体"/>
          <w:sz w:val="28"/>
          <w:szCs w:val="28"/>
        </w:rPr>
        <w:t xml:space="preserve"> </w:t>
      </w:r>
    </w:p>
    <w:p>
      <w:pPr>
        <w:pStyle w:val="2"/>
        <w:spacing w:before="0" w:after="0" w:line="480" w:lineRule="exact"/>
        <w:ind w:firstLine="602" w:firstLineChars="200"/>
        <w:rPr>
          <w:rFonts w:ascii="Arial Narrow" w:hAnsi="Arial Narrow" w:eastAsia="仿宋_GB2312"/>
          <w:bCs w:val="0"/>
          <w:kern w:val="2"/>
          <w:sz w:val="30"/>
          <w:szCs w:val="30"/>
        </w:rPr>
      </w:pPr>
      <w:bookmarkStart w:id="1" w:name="_Toc382406749"/>
      <w:r>
        <w:rPr>
          <w:rFonts w:hint="eastAsia" w:ascii="Arial Narrow" w:hAnsi="Arial Narrow" w:eastAsia="仿宋_GB2312"/>
          <w:bCs w:val="0"/>
          <w:kern w:val="2"/>
          <w:sz w:val="30"/>
          <w:szCs w:val="30"/>
        </w:rPr>
        <w:t>二、竞赛目的</w:t>
      </w:r>
      <w:bookmarkEnd w:id="1"/>
    </w:p>
    <w:p>
      <w:pPr>
        <w:widowControl/>
        <w:snapToGrid w:val="0"/>
        <w:spacing w:line="48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为充分发挥技能大赛引领专业建设及课程改革的提升作用，促进中职学校</w:t>
      </w:r>
      <w:r>
        <w:rPr>
          <w:rStyle w:val="9"/>
          <w:rFonts w:hint="eastAsia" w:ascii="仿宋_GB2312" w:hAnsi="仿宋" w:eastAsia="仿宋_GB2312" w:cs="Arial"/>
          <w:b w:val="0"/>
          <w:bCs w:val="0"/>
          <w:color w:val="333333"/>
          <w:sz w:val="28"/>
          <w:szCs w:val="28"/>
          <w:shd w:val="clear" w:color="auto" w:fill="FFFFFF"/>
        </w:rPr>
        <w:t>智能制造</w:t>
      </w:r>
      <w:r>
        <w:rPr>
          <w:rFonts w:hint="eastAsia" w:ascii="仿宋_GB2312" w:hAnsi="仿宋" w:eastAsia="仿宋_GB2312"/>
          <w:kern w:val="0"/>
          <w:sz w:val="28"/>
          <w:szCs w:val="28"/>
        </w:rPr>
        <w:t>相关专业的建设及人才的培养进程，以满足社会对人才的需求。</w:t>
      </w:r>
    </w:p>
    <w:p>
      <w:pPr>
        <w:widowControl/>
        <w:snapToGrid w:val="0"/>
        <w:spacing w:line="480" w:lineRule="exact"/>
        <w:ind w:firstLine="560" w:firstLineChars="200"/>
        <w:rPr>
          <w:rFonts w:ascii="Arial Narrow" w:hAnsi="Arial Narrow" w:eastAsia="仿宋_GB2312" w:cs="宋体"/>
          <w:sz w:val="28"/>
          <w:szCs w:val="28"/>
        </w:rPr>
      </w:pPr>
      <w:r>
        <w:rPr>
          <w:rFonts w:hint="eastAsia" w:ascii="仿宋_GB2312" w:hAnsi="仿宋" w:eastAsia="仿宋_GB2312"/>
          <w:kern w:val="0"/>
          <w:sz w:val="28"/>
          <w:szCs w:val="28"/>
        </w:rPr>
        <w:t>本赛项展示</w:t>
      </w:r>
      <w:r>
        <w:rPr>
          <w:rFonts w:hint="eastAsia" w:ascii="仿宋_GB2312" w:hAnsi="仿宋" w:eastAsia="仿宋_GB2312" w:cs="宋体"/>
          <w:color w:val="000000"/>
          <w:spacing w:val="-21"/>
          <w:kern w:val="0"/>
          <w:sz w:val="28"/>
          <w:szCs w:val="28"/>
          <w:shd w:val="clear" w:color="auto" w:fill="FFFFFF"/>
        </w:rPr>
        <w:t>机器视觉应用与维护</w:t>
      </w:r>
      <w:r>
        <w:rPr>
          <w:rStyle w:val="9"/>
          <w:rFonts w:hint="eastAsia" w:ascii="仿宋_GB2312" w:hAnsi="仿宋" w:eastAsia="仿宋_GB2312" w:cs="Arial"/>
          <w:b w:val="0"/>
          <w:bCs w:val="0"/>
          <w:color w:val="333333"/>
          <w:sz w:val="28"/>
          <w:szCs w:val="28"/>
          <w:shd w:val="clear" w:color="auto" w:fill="FFFFFF"/>
        </w:rPr>
        <w:t>能</w:t>
      </w:r>
      <w:r>
        <w:rPr>
          <w:rFonts w:hint="eastAsia" w:ascii="仿宋_GB2312" w:hAnsi="仿宋" w:eastAsia="仿宋_GB2312"/>
          <w:kern w:val="0"/>
          <w:sz w:val="28"/>
          <w:szCs w:val="28"/>
        </w:rPr>
        <w:t>相关专业的中职学生的</w:t>
      </w:r>
      <w:r>
        <w:rPr>
          <w:rFonts w:hint="eastAsia" w:ascii="仿宋_GB2312" w:hAnsi="仿宋" w:eastAsia="仿宋_GB2312" w:cs="宋体"/>
          <w:color w:val="000000"/>
          <w:spacing w:val="-21"/>
          <w:kern w:val="0"/>
          <w:sz w:val="28"/>
          <w:szCs w:val="28"/>
          <w:shd w:val="clear" w:color="auto" w:fill="FFFFFF"/>
        </w:rPr>
        <w:t>机器视觉应用与维护</w:t>
      </w:r>
      <w:r>
        <w:rPr>
          <w:rFonts w:hint="eastAsia" w:ascii="仿宋_GB2312" w:hAnsi="仿宋" w:eastAsia="仿宋_GB2312"/>
          <w:kern w:val="0"/>
          <w:sz w:val="28"/>
          <w:szCs w:val="28"/>
        </w:rPr>
        <w:t>实践能力，进一步通过本赛项促进</w:t>
      </w:r>
      <w:r>
        <w:rPr>
          <w:rFonts w:hint="eastAsia" w:ascii="仿宋_GB2312" w:hAnsi="仿宋" w:eastAsia="仿宋_GB2312" w:cs="宋体"/>
          <w:color w:val="000000"/>
          <w:spacing w:val="-21"/>
          <w:kern w:val="0"/>
          <w:sz w:val="28"/>
          <w:szCs w:val="28"/>
          <w:shd w:val="clear" w:color="auto" w:fill="FFFFFF"/>
        </w:rPr>
        <w:t>机器视觉应用与维护</w:t>
      </w:r>
      <w:r>
        <w:rPr>
          <w:rFonts w:hint="eastAsia" w:ascii="仿宋_GB2312" w:hAnsi="仿宋" w:eastAsia="仿宋_GB2312"/>
          <w:kern w:val="0"/>
          <w:sz w:val="28"/>
          <w:szCs w:val="28"/>
        </w:rPr>
        <w:t>相关专业的教学内容与教学方法创新，深化校企合作、引导教学改革和专业方向优化，探索培养企业需要的</w:t>
      </w:r>
      <w:r>
        <w:rPr>
          <w:rFonts w:hint="eastAsia" w:ascii="仿宋_GB2312" w:hAnsi="仿宋" w:eastAsia="仿宋_GB2312" w:cs="宋体"/>
          <w:color w:val="000000"/>
          <w:spacing w:val="-21"/>
          <w:kern w:val="0"/>
          <w:sz w:val="28"/>
          <w:szCs w:val="28"/>
          <w:shd w:val="clear" w:color="auto" w:fill="FFFFFF"/>
        </w:rPr>
        <w:t>机器视觉应用与维护</w:t>
      </w:r>
      <w:r>
        <w:rPr>
          <w:rFonts w:hint="eastAsia" w:ascii="仿宋_GB2312" w:hAnsi="仿宋" w:eastAsia="仿宋_GB2312"/>
          <w:kern w:val="0"/>
          <w:sz w:val="28"/>
          <w:szCs w:val="28"/>
        </w:rPr>
        <w:t>技能型人才的新途径、新方法。</w:t>
      </w:r>
    </w:p>
    <w:p>
      <w:pPr>
        <w:pStyle w:val="2"/>
        <w:spacing w:before="0" w:after="0" w:line="48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三、竞赛内容</w:t>
      </w:r>
    </w:p>
    <w:p>
      <w:pPr>
        <w:spacing w:line="48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（一）竞赛内容概述</w:t>
      </w:r>
    </w:p>
    <w:p>
      <w:pPr>
        <w:spacing w:line="560" w:lineRule="exact"/>
        <w:ind w:firstLine="562" w:firstLineChars="200"/>
        <w:rPr>
          <w:rFonts w:ascii="仿宋" w:hAnsi="仿宋" w:eastAsia="仿宋" w:cs="仿宋"/>
          <w:b/>
          <w:bCs/>
          <w:sz w:val="28"/>
          <w:szCs w:val="36"/>
        </w:rPr>
      </w:pPr>
      <w:r>
        <w:rPr>
          <w:rFonts w:hint="eastAsia" w:ascii="仿宋" w:hAnsi="仿宋" w:eastAsia="仿宋" w:cs="仿宋"/>
          <w:b/>
          <w:bCs/>
          <w:sz w:val="28"/>
          <w:szCs w:val="36"/>
        </w:rPr>
        <w:t>本赛项以协作通用实训平台为竞赛平台，</w:t>
      </w:r>
      <w:r>
        <w:rPr>
          <w:rFonts w:ascii="仿宋" w:hAnsi="仿宋" w:eastAsia="仿宋" w:cs="仿宋"/>
          <w:b/>
          <w:bCs/>
          <w:sz w:val="28"/>
          <w:szCs w:val="36"/>
        </w:rPr>
        <w:t>1</w:t>
      </w:r>
      <w:r>
        <w:rPr>
          <w:rFonts w:hint="eastAsia" w:ascii="仿宋" w:hAnsi="仿宋" w:eastAsia="仿宋" w:cs="仿宋"/>
          <w:b/>
          <w:bCs/>
          <w:sz w:val="28"/>
          <w:szCs w:val="36"/>
        </w:rPr>
        <w:t>名参赛选手首先根据视觉系统应用场景和检测要求，完成视觉单元的硬件选型、视觉单元的硬件安装</w:t>
      </w:r>
      <w:bookmarkStart w:id="2" w:name="_Hlk69381086"/>
      <w:bookmarkStart w:id="3" w:name="_Hlk69381065"/>
      <w:r>
        <w:rPr>
          <w:rFonts w:hint="eastAsia" w:ascii="仿宋" w:hAnsi="仿宋" w:eastAsia="仿宋" w:cs="仿宋"/>
          <w:b/>
          <w:bCs/>
          <w:sz w:val="28"/>
          <w:szCs w:val="36"/>
        </w:rPr>
        <w:t>；再进行机器视觉系统标定；</w:t>
      </w:r>
      <w:bookmarkEnd w:id="2"/>
      <w:r>
        <w:rPr>
          <w:rFonts w:hint="eastAsia" w:ascii="仿宋" w:hAnsi="仿宋" w:eastAsia="仿宋" w:cs="仿宋"/>
          <w:b/>
          <w:bCs/>
          <w:sz w:val="28"/>
          <w:szCs w:val="36"/>
        </w:rPr>
        <w:t>然后进行系统通讯配置，让机器人单元与视觉单元建立通信连接；再根据机器视觉系统应用场景和检测要求进行</w:t>
      </w:r>
      <w:bookmarkEnd w:id="3"/>
      <w:bookmarkStart w:id="4" w:name="_Hlk69381104"/>
      <w:r>
        <w:rPr>
          <w:rFonts w:hint="eastAsia" w:ascii="仿宋" w:hAnsi="仿宋" w:eastAsia="仿宋" w:cs="仿宋"/>
          <w:b/>
          <w:bCs/>
          <w:sz w:val="28"/>
          <w:szCs w:val="36"/>
        </w:rPr>
        <w:t>视觉检测程序</w:t>
      </w:r>
      <w:bookmarkEnd w:id="4"/>
      <w:r>
        <w:rPr>
          <w:rFonts w:hint="eastAsia" w:ascii="仿宋" w:hAnsi="仿宋" w:eastAsia="仿宋" w:cs="仿宋"/>
          <w:b/>
          <w:bCs/>
          <w:sz w:val="28"/>
          <w:szCs w:val="36"/>
        </w:rPr>
        <w:t>设计、机器人控制程序设计；最后对系统进行联调，实现机器视觉系统的综合应用。</w:t>
      </w:r>
    </w:p>
    <w:p>
      <w:pPr>
        <w:spacing w:line="480" w:lineRule="exact"/>
        <w:rPr>
          <w:rFonts w:ascii="仿宋_GB2312" w:hAnsi="Arial Narrow" w:eastAsia="仿宋_GB2312" w:cs="宋体"/>
          <w:sz w:val="28"/>
          <w:szCs w:val="28"/>
        </w:rPr>
      </w:pPr>
    </w:p>
    <w:p>
      <w:pPr>
        <w:spacing w:line="48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本赛项具体包括以下内容。</w:t>
      </w:r>
    </w:p>
    <w:tbl>
      <w:tblPr>
        <w:tblStyle w:val="6"/>
        <w:tblW w:w="7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969"/>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24" w:type="dxa"/>
            <w:vAlign w:val="center"/>
          </w:tcPr>
          <w:p>
            <w:pPr>
              <w:spacing w:line="300" w:lineRule="exact"/>
              <w:ind w:firstLine="482" w:firstLineChars="200"/>
              <w:jc w:val="center"/>
              <w:rPr>
                <w:rFonts w:ascii="仿宋_GB2312" w:hAnsi="仿宋" w:eastAsia="仿宋_GB2312"/>
                <w:b/>
                <w:kern w:val="0"/>
                <w:sz w:val="24"/>
                <w:szCs w:val="24"/>
              </w:rPr>
            </w:pPr>
            <w:r>
              <w:rPr>
                <w:rFonts w:hint="eastAsia" w:ascii="仿宋_GB2312" w:hAnsi="仿宋" w:eastAsia="仿宋_GB2312"/>
                <w:b/>
                <w:kern w:val="0"/>
                <w:sz w:val="24"/>
                <w:szCs w:val="24"/>
              </w:rPr>
              <w:t>模块</w:t>
            </w:r>
          </w:p>
        </w:tc>
        <w:tc>
          <w:tcPr>
            <w:tcW w:w="3969" w:type="dxa"/>
            <w:vAlign w:val="center"/>
          </w:tcPr>
          <w:p>
            <w:pPr>
              <w:spacing w:line="300" w:lineRule="exact"/>
              <w:ind w:firstLine="482" w:firstLineChars="200"/>
              <w:jc w:val="center"/>
              <w:rPr>
                <w:rFonts w:ascii="仿宋_GB2312" w:hAnsi="仿宋" w:eastAsia="仿宋_GB2312"/>
                <w:b/>
                <w:kern w:val="0"/>
                <w:sz w:val="24"/>
                <w:szCs w:val="24"/>
              </w:rPr>
            </w:pPr>
            <w:r>
              <w:rPr>
                <w:rFonts w:hint="eastAsia" w:ascii="仿宋_GB2312" w:hAnsi="仿宋" w:eastAsia="仿宋_GB2312"/>
                <w:b/>
                <w:kern w:val="0"/>
                <w:sz w:val="24"/>
                <w:szCs w:val="24"/>
              </w:rPr>
              <w:t>任务名称</w:t>
            </w:r>
          </w:p>
        </w:tc>
        <w:tc>
          <w:tcPr>
            <w:tcW w:w="1276" w:type="dxa"/>
            <w:vAlign w:val="center"/>
          </w:tcPr>
          <w:p>
            <w:pPr>
              <w:spacing w:line="300" w:lineRule="exact"/>
              <w:jc w:val="left"/>
              <w:rPr>
                <w:rFonts w:ascii="仿宋_GB2312" w:hAnsi="仿宋" w:eastAsia="仿宋_GB2312"/>
                <w:b/>
                <w:kern w:val="0"/>
                <w:sz w:val="24"/>
                <w:szCs w:val="24"/>
              </w:rPr>
            </w:pPr>
            <w:r>
              <w:rPr>
                <w:rFonts w:hint="eastAsia" w:ascii="仿宋_GB2312" w:hAnsi="仿宋" w:eastAsia="仿宋_GB2312"/>
                <w:b/>
                <w:kern w:val="0"/>
                <w:sz w:val="24"/>
                <w:szCs w:val="24"/>
              </w:rPr>
              <w:t>竞赛时间</w:t>
            </w:r>
          </w:p>
          <w:p>
            <w:pPr>
              <w:spacing w:line="300" w:lineRule="exact"/>
              <w:jc w:val="left"/>
              <w:rPr>
                <w:rFonts w:ascii="仿宋_GB2312" w:hAnsi="仿宋" w:eastAsia="仿宋_GB2312"/>
                <w:b/>
                <w:kern w:val="0"/>
                <w:sz w:val="24"/>
                <w:szCs w:val="24"/>
              </w:rPr>
            </w:pPr>
            <w:r>
              <w:rPr>
                <w:rFonts w:hint="eastAsia" w:ascii="仿宋_GB2312" w:hAnsi="仿宋" w:eastAsia="仿宋_GB2312"/>
                <w:b/>
                <w:kern w:val="0"/>
                <w:sz w:val="24"/>
                <w:szCs w:val="24"/>
              </w:rPr>
              <w:t>（小时）</w:t>
            </w:r>
          </w:p>
        </w:tc>
        <w:tc>
          <w:tcPr>
            <w:tcW w:w="992" w:type="dxa"/>
            <w:vAlign w:val="center"/>
          </w:tcPr>
          <w:p>
            <w:pPr>
              <w:spacing w:line="300" w:lineRule="exact"/>
              <w:jc w:val="center"/>
              <w:rPr>
                <w:rFonts w:ascii="仿宋_GB2312" w:hAnsi="仿宋" w:eastAsia="仿宋_GB2312"/>
                <w:b/>
                <w:kern w:val="0"/>
                <w:sz w:val="24"/>
                <w:szCs w:val="24"/>
              </w:rPr>
            </w:pPr>
            <w:r>
              <w:rPr>
                <w:rFonts w:hint="eastAsia" w:ascii="仿宋_GB2312" w:hAnsi="仿宋" w:eastAsia="仿宋_GB2312"/>
                <w:b/>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24" w:type="dxa"/>
            <w:vAlign w:val="center"/>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1</w:t>
            </w:r>
          </w:p>
        </w:tc>
        <w:tc>
          <w:tcPr>
            <w:tcW w:w="3969" w:type="dxa"/>
            <w:vAlign w:val="center"/>
          </w:tcPr>
          <w:p>
            <w:pPr>
              <w:spacing w:line="400" w:lineRule="exact"/>
              <w:ind w:firstLine="562" w:firstLineChars="200"/>
              <w:rPr>
                <w:rFonts w:ascii="仿宋_GB2312" w:hAnsi="仿宋" w:eastAsia="仿宋_GB2312"/>
                <w:b/>
                <w:bCs/>
                <w:kern w:val="0"/>
                <w:sz w:val="24"/>
                <w:szCs w:val="24"/>
              </w:rPr>
            </w:pPr>
            <w:r>
              <w:rPr>
                <w:rFonts w:hint="eastAsia" w:ascii="仿宋" w:hAnsi="仿宋" w:eastAsia="仿宋" w:cs="仿宋"/>
                <w:b/>
                <w:bCs/>
                <w:sz w:val="28"/>
                <w:szCs w:val="36"/>
              </w:rPr>
              <w:t>视觉单元硬件选型</w:t>
            </w:r>
          </w:p>
        </w:tc>
        <w:tc>
          <w:tcPr>
            <w:tcW w:w="1276" w:type="dxa"/>
            <w:vMerge w:val="restart"/>
            <w:vAlign w:val="center"/>
          </w:tcPr>
          <w:p>
            <w:pPr>
              <w:spacing w:line="400" w:lineRule="exact"/>
              <w:ind w:firstLine="480" w:firstLineChars="200"/>
              <w:rPr>
                <w:rFonts w:ascii="仿宋_GB2312" w:hAnsi="仿宋" w:eastAsia="仿宋_GB2312"/>
                <w:kern w:val="0"/>
                <w:sz w:val="24"/>
                <w:szCs w:val="24"/>
              </w:rPr>
            </w:pPr>
            <w:r>
              <w:rPr>
                <w:rFonts w:ascii="仿宋_GB2312" w:hAnsi="仿宋" w:eastAsia="仿宋_GB2312"/>
                <w:kern w:val="0"/>
                <w:sz w:val="24"/>
                <w:szCs w:val="24"/>
              </w:rPr>
              <w:t>2</w:t>
            </w:r>
          </w:p>
        </w:tc>
        <w:tc>
          <w:tcPr>
            <w:tcW w:w="992" w:type="dxa"/>
            <w:vAlign w:val="center"/>
          </w:tcPr>
          <w:p>
            <w:pPr>
              <w:spacing w:line="400" w:lineRule="exact"/>
              <w:jc w:val="center"/>
              <w:rPr>
                <w:rFonts w:ascii="仿宋_GB2312" w:hAnsi="仿宋" w:eastAsia="仿宋_GB2312"/>
                <w:kern w:val="0"/>
                <w:sz w:val="24"/>
                <w:szCs w:val="24"/>
              </w:rPr>
            </w:pPr>
            <w:r>
              <w:rPr>
                <w:rFonts w:ascii="仿宋_GB2312" w:hAnsi="仿宋"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24" w:type="dxa"/>
            <w:vAlign w:val="center"/>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2</w:t>
            </w:r>
          </w:p>
        </w:tc>
        <w:tc>
          <w:tcPr>
            <w:tcW w:w="3969" w:type="dxa"/>
            <w:vAlign w:val="center"/>
          </w:tcPr>
          <w:p>
            <w:pPr>
              <w:spacing w:line="400" w:lineRule="exact"/>
              <w:ind w:firstLine="562" w:firstLineChars="200"/>
              <w:rPr>
                <w:rFonts w:ascii="仿宋_GB2312" w:hAnsi="仿宋" w:eastAsia="仿宋_GB2312"/>
                <w:b/>
                <w:bCs/>
                <w:kern w:val="0"/>
                <w:sz w:val="24"/>
                <w:szCs w:val="24"/>
              </w:rPr>
            </w:pPr>
            <w:r>
              <w:rPr>
                <w:rFonts w:hint="eastAsia" w:ascii="仿宋" w:hAnsi="仿宋" w:eastAsia="仿宋" w:cs="仿宋"/>
                <w:b/>
                <w:bCs/>
                <w:sz w:val="28"/>
                <w:szCs w:val="36"/>
              </w:rPr>
              <w:t>视觉单元的硬件安装</w:t>
            </w:r>
          </w:p>
        </w:tc>
        <w:tc>
          <w:tcPr>
            <w:tcW w:w="1276" w:type="dxa"/>
            <w:vMerge w:val="continue"/>
            <w:vAlign w:val="center"/>
          </w:tcPr>
          <w:p>
            <w:pPr>
              <w:spacing w:line="400" w:lineRule="exact"/>
              <w:ind w:firstLine="480" w:firstLineChars="200"/>
              <w:rPr>
                <w:rFonts w:ascii="仿宋_GB2312" w:hAnsi="仿宋" w:eastAsia="仿宋_GB2312"/>
                <w:kern w:val="0"/>
                <w:sz w:val="24"/>
                <w:szCs w:val="24"/>
              </w:rPr>
            </w:pPr>
          </w:p>
        </w:tc>
        <w:tc>
          <w:tcPr>
            <w:tcW w:w="992" w:type="dxa"/>
            <w:vAlign w:val="center"/>
          </w:tcPr>
          <w:p>
            <w:pPr>
              <w:spacing w:line="400" w:lineRule="exact"/>
              <w:jc w:val="center"/>
              <w:rPr>
                <w:rFonts w:ascii="仿宋_GB2312" w:hAnsi="仿宋" w:eastAsia="仿宋_GB2312"/>
                <w:kern w:val="0"/>
                <w:sz w:val="24"/>
                <w:szCs w:val="24"/>
              </w:rPr>
            </w:pPr>
            <w:r>
              <w:rPr>
                <w:rFonts w:ascii="仿宋_GB2312" w:hAnsi="仿宋" w:eastAsia="仿宋_GB2312"/>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24" w:type="dxa"/>
            <w:vAlign w:val="center"/>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3</w:t>
            </w:r>
          </w:p>
        </w:tc>
        <w:tc>
          <w:tcPr>
            <w:tcW w:w="3969" w:type="dxa"/>
            <w:vAlign w:val="center"/>
          </w:tcPr>
          <w:p>
            <w:pPr>
              <w:spacing w:line="400" w:lineRule="exact"/>
              <w:ind w:firstLine="562" w:firstLineChars="200"/>
              <w:rPr>
                <w:rFonts w:ascii="仿宋_GB2312" w:hAnsi="仿宋" w:eastAsia="仿宋_GB2312"/>
                <w:b/>
                <w:bCs/>
                <w:kern w:val="0"/>
                <w:sz w:val="24"/>
                <w:szCs w:val="24"/>
              </w:rPr>
            </w:pPr>
            <w:r>
              <w:rPr>
                <w:rFonts w:hint="eastAsia" w:ascii="仿宋" w:hAnsi="仿宋" w:eastAsia="仿宋" w:cs="仿宋"/>
                <w:b/>
                <w:bCs/>
                <w:sz w:val="28"/>
                <w:szCs w:val="36"/>
              </w:rPr>
              <w:t>手眼标定</w:t>
            </w:r>
          </w:p>
        </w:tc>
        <w:tc>
          <w:tcPr>
            <w:tcW w:w="1276" w:type="dxa"/>
            <w:vMerge w:val="continue"/>
            <w:vAlign w:val="center"/>
          </w:tcPr>
          <w:p>
            <w:pPr>
              <w:spacing w:line="400" w:lineRule="exact"/>
              <w:ind w:firstLine="480" w:firstLineChars="200"/>
              <w:rPr>
                <w:rFonts w:ascii="仿宋_GB2312" w:hAnsi="仿宋" w:eastAsia="仿宋_GB2312"/>
                <w:kern w:val="0"/>
                <w:sz w:val="24"/>
                <w:szCs w:val="24"/>
              </w:rPr>
            </w:pPr>
          </w:p>
        </w:tc>
        <w:tc>
          <w:tcPr>
            <w:tcW w:w="992" w:type="dxa"/>
            <w:vAlign w:val="center"/>
          </w:tcPr>
          <w:p>
            <w:pPr>
              <w:spacing w:line="400" w:lineRule="exact"/>
              <w:jc w:val="center"/>
              <w:rPr>
                <w:rFonts w:ascii="仿宋_GB2312" w:hAnsi="仿宋" w:eastAsia="仿宋_GB2312"/>
                <w:kern w:val="0"/>
                <w:sz w:val="24"/>
                <w:szCs w:val="24"/>
              </w:rPr>
            </w:pPr>
            <w:r>
              <w:rPr>
                <w:rFonts w:ascii="仿宋_GB2312" w:hAnsi="仿宋"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524" w:type="dxa"/>
            <w:vAlign w:val="center"/>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4</w:t>
            </w:r>
          </w:p>
        </w:tc>
        <w:tc>
          <w:tcPr>
            <w:tcW w:w="3969" w:type="dxa"/>
            <w:vAlign w:val="center"/>
          </w:tcPr>
          <w:p>
            <w:pPr>
              <w:spacing w:line="400" w:lineRule="exact"/>
              <w:ind w:firstLine="562" w:firstLineChars="200"/>
              <w:rPr>
                <w:rFonts w:ascii="仿宋_GB2312" w:hAnsi="仿宋" w:eastAsia="仿宋_GB2312"/>
                <w:b/>
                <w:bCs/>
                <w:kern w:val="0"/>
                <w:sz w:val="24"/>
                <w:szCs w:val="24"/>
              </w:rPr>
            </w:pPr>
            <w:r>
              <w:rPr>
                <w:rFonts w:hint="eastAsia" w:ascii="仿宋" w:hAnsi="仿宋" w:eastAsia="仿宋" w:cs="仿宋"/>
                <w:b/>
                <w:bCs/>
                <w:sz w:val="28"/>
                <w:szCs w:val="36"/>
              </w:rPr>
              <w:t>通信设置</w:t>
            </w:r>
          </w:p>
        </w:tc>
        <w:tc>
          <w:tcPr>
            <w:tcW w:w="1276" w:type="dxa"/>
            <w:vMerge w:val="continue"/>
            <w:vAlign w:val="center"/>
          </w:tcPr>
          <w:p>
            <w:pPr>
              <w:spacing w:line="400" w:lineRule="exact"/>
              <w:ind w:firstLine="480" w:firstLineChars="200"/>
              <w:rPr>
                <w:rFonts w:ascii="仿宋_GB2312" w:hAnsi="仿宋" w:eastAsia="仿宋_GB2312"/>
                <w:kern w:val="0"/>
                <w:sz w:val="24"/>
                <w:szCs w:val="24"/>
              </w:rPr>
            </w:pPr>
          </w:p>
        </w:tc>
        <w:tc>
          <w:tcPr>
            <w:tcW w:w="992" w:type="dxa"/>
            <w:vAlign w:val="center"/>
          </w:tcPr>
          <w:p>
            <w:pPr>
              <w:spacing w:line="400" w:lineRule="exact"/>
              <w:jc w:val="center"/>
              <w:rPr>
                <w:rFonts w:ascii="仿宋_GB2312" w:hAnsi="仿宋" w:eastAsia="仿宋_GB2312"/>
                <w:kern w:val="0"/>
                <w:sz w:val="24"/>
                <w:szCs w:val="24"/>
              </w:rPr>
            </w:pPr>
            <w:r>
              <w:rPr>
                <w:rFonts w:ascii="仿宋_GB2312" w:hAnsi="仿宋" w:eastAsia="仿宋_GB2312"/>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524" w:type="dxa"/>
            <w:vAlign w:val="center"/>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5</w:t>
            </w:r>
          </w:p>
        </w:tc>
        <w:tc>
          <w:tcPr>
            <w:tcW w:w="3969" w:type="dxa"/>
            <w:vAlign w:val="center"/>
          </w:tcPr>
          <w:p>
            <w:pPr>
              <w:spacing w:line="400" w:lineRule="exact"/>
              <w:ind w:firstLine="562" w:firstLineChars="200"/>
              <w:rPr>
                <w:rFonts w:ascii="仿宋_GB2312" w:hAnsi="仿宋" w:eastAsia="仿宋_GB2312"/>
                <w:b/>
                <w:bCs/>
                <w:kern w:val="0"/>
                <w:sz w:val="24"/>
                <w:szCs w:val="24"/>
              </w:rPr>
            </w:pPr>
            <w:r>
              <w:rPr>
                <w:rFonts w:hint="eastAsia" w:ascii="仿宋" w:hAnsi="仿宋" w:eastAsia="仿宋" w:cs="仿宋"/>
                <w:b/>
                <w:bCs/>
                <w:sz w:val="28"/>
                <w:szCs w:val="36"/>
              </w:rPr>
              <w:t>视觉检测程序设计</w:t>
            </w:r>
          </w:p>
        </w:tc>
        <w:tc>
          <w:tcPr>
            <w:tcW w:w="1276" w:type="dxa"/>
            <w:vMerge w:val="continue"/>
            <w:vAlign w:val="center"/>
          </w:tcPr>
          <w:p>
            <w:pPr>
              <w:spacing w:line="400" w:lineRule="exact"/>
              <w:ind w:firstLine="480" w:firstLineChars="200"/>
              <w:rPr>
                <w:rFonts w:ascii="仿宋_GB2312" w:hAnsi="仿宋" w:eastAsia="仿宋_GB2312"/>
                <w:kern w:val="0"/>
                <w:sz w:val="24"/>
                <w:szCs w:val="24"/>
              </w:rPr>
            </w:pPr>
          </w:p>
        </w:tc>
        <w:tc>
          <w:tcPr>
            <w:tcW w:w="992" w:type="dxa"/>
            <w:vAlign w:val="center"/>
          </w:tcPr>
          <w:p>
            <w:pPr>
              <w:spacing w:line="400" w:lineRule="exact"/>
              <w:jc w:val="center"/>
              <w:rPr>
                <w:rFonts w:ascii="仿宋_GB2312" w:hAnsi="仿宋" w:eastAsia="仿宋_GB2312"/>
                <w:kern w:val="0"/>
                <w:sz w:val="24"/>
                <w:szCs w:val="24"/>
              </w:rPr>
            </w:pPr>
            <w:r>
              <w:rPr>
                <w:rFonts w:ascii="仿宋_GB2312" w:hAnsi="仿宋" w:eastAsia="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524" w:type="dxa"/>
            <w:vAlign w:val="center"/>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6</w:t>
            </w:r>
          </w:p>
        </w:tc>
        <w:tc>
          <w:tcPr>
            <w:tcW w:w="3969" w:type="dxa"/>
            <w:vAlign w:val="center"/>
          </w:tcPr>
          <w:p>
            <w:pPr>
              <w:spacing w:line="400" w:lineRule="exact"/>
              <w:rPr>
                <w:rFonts w:ascii="仿宋" w:hAnsi="仿宋" w:eastAsia="仿宋" w:cs="仿宋"/>
                <w:b/>
                <w:bCs/>
                <w:sz w:val="28"/>
                <w:szCs w:val="36"/>
              </w:rPr>
            </w:pPr>
            <w:r>
              <w:rPr>
                <w:rFonts w:hint="eastAsia" w:ascii="仿宋" w:hAnsi="仿宋" w:eastAsia="仿宋" w:cs="仿宋"/>
                <w:b/>
                <w:bCs/>
                <w:sz w:val="28"/>
                <w:szCs w:val="36"/>
              </w:rPr>
              <w:t>机器人控制程序设计</w:t>
            </w:r>
          </w:p>
        </w:tc>
        <w:tc>
          <w:tcPr>
            <w:tcW w:w="1276" w:type="dxa"/>
            <w:vMerge w:val="restart"/>
            <w:vAlign w:val="center"/>
          </w:tcPr>
          <w:p>
            <w:pPr>
              <w:spacing w:line="400" w:lineRule="exact"/>
              <w:ind w:firstLine="480" w:firstLineChars="200"/>
              <w:rPr>
                <w:rFonts w:ascii="仿宋_GB2312" w:hAnsi="仿宋" w:eastAsia="仿宋_GB2312"/>
                <w:kern w:val="0"/>
                <w:sz w:val="24"/>
                <w:szCs w:val="24"/>
              </w:rPr>
            </w:pPr>
            <w:r>
              <w:rPr>
                <w:rFonts w:ascii="仿宋_GB2312" w:hAnsi="仿宋" w:eastAsia="仿宋_GB2312"/>
                <w:kern w:val="0"/>
                <w:sz w:val="24"/>
                <w:szCs w:val="24"/>
              </w:rPr>
              <w:t>2</w:t>
            </w:r>
          </w:p>
        </w:tc>
        <w:tc>
          <w:tcPr>
            <w:tcW w:w="992" w:type="dxa"/>
            <w:vAlign w:val="center"/>
          </w:tcPr>
          <w:p>
            <w:pPr>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2</w:t>
            </w:r>
            <w:r>
              <w:rPr>
                <w:rFonts w:ascii="仿宋_GB2312" w:hAnsi="仿宋" w:eastAsia="仿宋_GB2312"/>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524" w:type="dxa"/>
            <w:vAlign w:val="center"/>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7</w:t>
            </w:r>
          </w:p>
        </w:tc>
        <w:tc>
          <w:tcPr>
            <w:tcW w:w="3969" w:type="dxa"/>
            <w:vAlign w:val="center"/>
          </w:tcPr>
          <w:p>
            <w:pPr>
              <w:spacing w:line="560" w:lineRule="exact"/>
              <w:ind w:firstLine="562" w:firstLineChars="200"/>
              <w:rPr>
                <w:rFonts w:ascii="仿宋" w:hAnsi="仿宋" w:eastAsia="仿宋" w:cs="仿宋"/>
                <w:b/>
                <w:bCs/>
                <w:sz w:val="28"/>
                <w:szCs w:val="36"/>
              </w:rPr>
            </w:pPr>
            <w:r>
              <w:rPr>
                <w:rFonts w:hint="eastAsia" w:ascii="仿宋" w:hAnsi="仿宋" w:eastAsia="仿宋" w:cs="仿宋"/>
                <w:b/>
                <w:bCs/>
                <w:sz w:val="28"/>
                <w:szCs w:val="36"/>
              </w:rPr>
              <w:t>系统联调</w:t>
            </w:r>
          </w:p>
        </w:tc>
        <w:tc>
          <w:tcPr>
            <w:tcW w:w="1276" w:type="dxa"/>
            <w:vMerge w:val="continue"/>
            <w:vAlign w:val="center"/>
          </w:tcPr>
          <w:p>
            <w:pPr>
              <w:spacing w:line="400" w:lineRule="exact"/>
              <w:ind w:firstLine="480" w:firstLineChars="200"/>
              <w:rPr>
                <w:rFonts w:ascii="仿宋_GB2312" w:hAnsi="仿宋" w:eastAsia="仿宋_GB2312"/>
                <w:kern w:val="0"/>
                <w:sz w:val="24"/>
                <w:szCs w:val="24"/>
              </w:rPr>
            </w:pPr>
          </w:p>
        </w:tc>
        <w:tc>
          <w:tcPr>
            <w:tcW w:w="992" w:type="dxa"/>
            <w:vAlign w:val="center"/>
          </w:tcPr>
          <w:p>
            <w:pPr>
              <w:spacing w:line="400" w:lineRule="exact"/>
              <w:jc w:val="center"/>
              <w:rPr>
                <w:rFonts w:ascii="仿宋_GB2312" w:hAnsi="仿宋" w:eastAsia="仿宋_GB2312"/>
                <w:kern w:val="0"/>
                <w:sz w:val="24"/>
                <w:szCs w:val="24"/>
              </w:rPr>
            </w:pPr>
            <w:r>
              <w:rPr>
                <w:rFonts w:ascii="仿宋_GB2312" w:hAnsi="仿宋" w:eastAsia="仿宋_GB2312"/>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524" w:type="dxa"/>
            <w:vAlign w:val="center"/>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8</w:t>
            </w:r>
          </w:p>
        </w:tc>
        <w:tc>
          <w:tcPr>
            <w:tcW w:w="3969" w:type="dxa"/>
            <w:vAlign w:val="center"/>
          </w:tcPr>
          <w:p>
            <w:pPr>
              <w:spacing w:line="560" w:lineRule="exact"/>
              <w:rPr>
                <w:rFonts w:ascii="仿宋" w:hAnsi="仿宋" w:eastAsia="仿宋" w:cs="仿宋"/>
                <w:b/>
                <w:bCs/>
                <w:sz w:val="28"/>
                <w:szCs w:val="36"/>
              </w:rPr>
            </w:pPr>
            <w:r>
              <w:rPr>
                <w:rFonts w:hint="eastAsia" w:ascii="仿宋" w:hAnsi="仿宋" w:eastAsia="仿宋" w:cs="仿宋"/>
                <w:b/>
                <w:bCs/>
                <w:sz w:val="28"/>
                <w:szCs w:val="36"/>
              </w:rPr>
              <w:t>职业素养与安全意识</w:t>
            </w:r>
          </w:p>
        </w:tc>
        <w:tc>
          <w:tcPr>
            <w:tcW w:w="1276" w:type="dxa"/>
            <w:vMerge w:val="continue"/>
            <w:vAlign w:val="center"/>
          </w:tcPr>
          <w:p>
            <w:pPr>
              <w:spacing w:line="400" w:lineRule="exact"/>
              <w:ind w:firstLine="480" w:firstLineChars="200"/>
              <w:rPr>
                <w:rFonts w:ascii="仿宋_GB2312" w:hAnsi="仿宋" w:eastAsia="仿宋_GB2312"/>
                <w:kern w:val="0"/>
                <w:sz w:val="24"/>
                <w:szCs w:val="24"/>
              </w:rPr>
            </w:pPr>
          </w:p>
        </w:tc>
        <w:tc>
          <w:tcPr>
            <w:tcW w:w="992" w:type="dxa"/>
            <w:vAlign w:val="center"/>
          </w:tcPr>
          <w:p>
            <w:pPr>
              <w:spacing w:line="400" w:lineRule="exact"/>
              <w:jc w:val="center"/>
              <w:rPr>
                <w:rFonts w:ascii="仿宋_GB2312" w:hAnsi="仿宋" w:eastAsia="仿宋_GB2312"/>
                <w:kern w:val="0"/>
                <w:sz w:val="24"/>
                <w:szCs w:val="24"/>
              </w:rPr>
            </w:pPr>
            <w:r>
              <w:rPr>
                <w:rFonts w:hint="eastAsia" w:ascii="仿宋_GB2312" w:hAnsi="仿宋" w:eastAsia="仿宋_GB2312"/>
                <w:kern w:val="0"/>
                <w:sz w:val="24"/>
                <w:szCs w:val="24"/>
              </w:rPr>
              <w:t>1</w:t>
            </w:r>
            <w:r>
              <w:rPr>
                <w:rFonts w:ascii="仿宋_GB2312" w:hAnsi="仿宋" w:eastAsia="仿宋_GB2312"/>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524" w:type="dxa"/>
            <w:vAlign w:val="center"/>
          </w:tcPr>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总计</w:t>
            </w:r>
          </w:p>
        </w:tc>
        <w:tc>
          <w:tcPr>
            <w:tcW w:w="3969" w:type="dxa"/>
            <w:vAlign w:val="center"/>
          </w:tcPr>
          <w:p>
            <w:pPr>
              <w:spacing w:line="400" w:lineRule="exact"/>
              <w:ind w:firstLine="480" w:firstLineChars="200"/>
              <w:rPr>
                <w:rFonts w:ascii="仿宋_GB2312" w:hAnsi="仿宋" w:eastAsia="仿宋_GB2312"/>
                <w:kern w:val="0"/>
                <w:sz w:val="24"/>
                <w:szCs w:val="24"/>
              </w:rPr>
            </w:pPr>
          </w:p>
        </w:tc>
        <w:tc>
          <w:tcPr>
            <w:tcW w:w="1276" w:type="dxa"/>
            <w:vMerge w:val="continue"/>
            <w:vAlign w:val="center"/>
          </w:tcPr>
          <w:p>
            <w:pPr>
              <w:spacing w:line="400" w:lineRule="exact"/>
              <w:ind w:firstLine="480" w:firstLineChars="200"/>
              <w:rPr>
                <w:rFonts w:ascii="仿宋_GB2312" w:hAnsi="仿宋" w:eastAsia="仿宋_GB2312"/>
                <w:kern w:val="0"/>
                <w:sz w:val="24"/>
                <w:szCs w:val="24"/>
              </w:rPr>
            </w:pPr>
          </w:p>
        </w:tc>
        <w:tc>
          <w:tcPr>
            <w:tcW w:w="992" w:type="dxa"/>
            <w:vAlign w:val="center"/>
          </w:tcPr>
          <w:p>
            <w:pPr>
              <w:spacing w:line="400" w:lineRule="exact"/>
              <w:jc w:val="center"/>
              <w:rPr>
                <w:rFonts w:ascii="仿宋_GB2312" w:hAnsi="仿宋" w:eastAsia="仿宋_GB2312"/>
                <w:kern w:val="0"/>
                <w:sz w:val="24"/>
                <w:szCs w:val="24"/>
              </w:rPr>
            </w:pPr>
            <w:r>
              <w:rPr>
                <w:rFonts w:ascii="仿宋_GB2312" w:hAnsi="仿宋" w:eastAsia="仿宋_GB2312"/>
                <w:kern w:val="0"/>
                <w:sz w:val="24"/>
                <w:szCs w:val="24"/>
              </w:rPr>
              <w:t>100%</w:t>
            </w:r>
          </w:p>
        </w:tc>
      </w:tr>
    </w:tbl>
    <w:p>
      <w:pPr>
        <w:spacing w:line="500" w:lineRule="exact"/>
        <w:ind w:firstLine="560" w:firstLineChars="200"/>
        <w:jc w:val="left"/>
        <w:rPr>
          <w:rFonts w:ascii="仿宋_GB2312" w:hAnsi="Arial Narrow" w:eastAsia="仿宋_GB2312" w:cs="宋体"/>
          <w:sz w:val="28"/>
          <w:szCs w:val="28"/>
        </w:rPr>
      </w:pPr>
      <w:r>
        <w:rPr>
          <w:rFonts w:hint="eastAsia" w:ascii="仿宋_GB2312" w:hAnsi="Arial Narrow" w:eastAsia="仿宋_GB2312" w:cs="宋体"/>
          <w:sz w:val="28"/>
          <w:szCs w:val="28"/>
        </w:rPr>
        <w:t>（二）竞赛任务</w:t>
      </w:r>
    </w:p>
    <w:p>
      <w:pPr>
        <w:spacing w:line="560" w:lineRule="exact"/>
        <w:ind w:firstLine="562" w:firstLineChars="200"/>
        <w:rPr>
          <w:rFonts w:ascii="仿宋_GB2312" w:hAnsi="仿宋" w:eastAsia="仿宋_GB2312" w:cs="仿宋"/>
          <w:sz w:val="28"/>
          <w:szCs w:val="36"/>
        </w:rPr>
      </w:pPr>
      <w:r>
        <w:rPr>
          <w:rFonts w:hint="eastAsia" w:ascii="仿宋_GB2312" w:hAnsi="Arial Narrow" w:eastAsia="仿宋_GB2312" w:cs="宋体"/>
          <w:b/>
          <w:bCs/>
          <w:sz w:val="28"/>
          <w:szCs w:val="28"/>
        </w:rPr>
        <w:t xml:space="preserve">任务一 </w:t>
      </w:r>
      <w:r>
        <w:rPr>
          <w:rFonts w:hint="eastAsia" w:ascii="仿宋_GB2312" w:hAnsi="仿宋" w:eastAsia="仿宋_GB2312" w:cs="仿宋"/>
          <w:sz w:val="28"/>
          <w:szCs w:val="36"/>
        </w:rPr>
        <w:t>视觉单元硬件选型</w:t>
      </w:r>
    </w:p>
    <w:p>
      <w:pPr>
        <w:spacing w:line="56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选手根据视觉系统应用场景和检测要求来完成相机、镜头的选型。</w:t>
      </w:r>
    </w:p>
    <w:p>
      <w:pPr>
        <w:spacing w:line="560" w:lineRule="exact"/>
        <w:ind w:firstLine="562" w:firstLineChars="200"/>
        <w:rPr>
          <w:rFonts w:ascii="仿宋_GB2312" w:hAnsi="仿宋" w:eastAsia="仿宋_GB2312" w:cs="仿宋"/>
          <w:sz w:val="28"/>
          <w:szCs w:val="36"/>
        </w:rPr>
      </w:pPr>
      <w:r>
        <w:rPr>
          <w:rFonts w:hint="eastAsia" w:ascii="仿宋_GB2312" w:hAnsi="Arial Narrow" w:eastAsia="仿宋_GB2312" w:cs="宋体"/>
          <w:b/>
          <w:bCs/>
          <w:sz w:val="28"/>
          <w:szCs w:val="28"/>
        </w:rPr>
        <w:t xml:space="preserve">任务二 </w:t>
      </w:r>
      <w:r>
        <w:rPr>
          <w:rFonts w:hint="eastAsia" w:ascii="仿宋_GB2312" w:hAnsi="仿宋" w:eastAsia="仿宋_GB2312" w:cs="仿宋"/>
          <w:sz w:val="28"/>
          <w:szCs w:val="36"/>
        </w:rPr>
        <w:t>视觉单元的硬件安装</w:t>
      </w:r>
    </w:p>
    <w:p>
      <w:pPr>
        <w:spacing w:line="56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根据相机、镜头的选型结果，将相机、镜头、光源安装到固定支架合适位置安装稳固；镜头对焦环，光圈环顶丝锁紧不松动，无错装漏装现象；走线正确规范、整洁、牢固。</w:t>
      </w:r>
    </w:p>
    <w:p>
      <w:pPr>
        <w:spacing w:line="500" w:lineRule="exact"/>
        <w:ind w:firstLine="562" w:firstLineChars="200"/>
        <w:jc w:val="left"/>
        <w:rPr>
          <w:rFonts w:ascii="仿宋_GB2312" w:hAnsi="仿宋" w:eastAsia="仿宋_GB2312"/>
          <w:b/>
          <w:bCs/>
          <w:kern w:val="0"/>
          <w:sz w:val="28"/>
          <w:szCs w:val="28"/>
        </w:rPr>
      </w:pPr>
      <w:r>
        <w:rPr>
          <w:rFonts w:hint="eastAsia" w:ascii="仿宋_GB2312" w:hAnsi="仿宋" w:eastAsia="仿宋_GB2312"/>
          <w:b/>
          <w:bCs/>
          <w:kern w:val="0"/>
          <w:sz w:val="28"/>
          <w:szCs w:val="28"/>
        </w:rPr>
        <w:t xml:space="preserve">任务三 </w:t>
      </w:r>
      <w:r>
        <w:rPr>
          <w:rFonts w:hint="eastAsia" w:ascii="仿宋_GB2312" w:hAnsi="仿宋" w:eastAsia="仿宋_GB2312" w:cs="仿宋"/>
          <w:sz w:val="28"/>
          <w:szCs w:val="36"/>
        </w:rPr>
        <w:t>手眼标定</w:t>
      </w:r>
    </w:p>
    <w:p>
      <w:pPr>
        <w:spacing w:line="56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选手使用平台提供的标定板，选择合适的标定工具，对机器视觉系统进行手眼标定，输出标定转换文件，并将标定程序和生成的标定文件保存到本地电脑指定位置。</w:t>
      </w:r>
    </w:p>
    <w:p>
      <w:pPr>
        <w:spacing w:line="560" w:lineRule="exact"/>
        <w:ind w:firstLine="562" w:firstLineChars="200"/>
        <w:rPr>
          <w:rFonts w:ascii="仿宋_GB2312" w:hAnsi="仿宋" w:eastAsia="仿宋_GB2312" w:cs="仿宋"/>
          <w:sz w:val="28"/>
          <w:szCs w:val="36"/>
        </w:rPr>
      </w:pPr>
      <w:r>
        <w:rPr>
          <w:rFonts w:hint="eastAsia" w:ascii="仿宋_GB2312" w:hAnsi="仿宋" w:eastAsia="仿宋_GB2312"/>
          <w:b/>
          <w:bCs/>
          <w:kern w:val="0"/>
          <w:sz w:val="28"/>
          <w:szCs w:val="28"/>
        </w:rPr>
        <w:t xml:space="preserve">任务四 </w:t>
      </w:r>
      <w:r>
        <w:rPr>
          <w:rFonts w:hint="eastAsia" w:ascii="仿宋_GB2312" w:hAnsi="仿宋" w:eastAsia="仿宋_GB2312" w:cs="仿宋"/>
          <w:sz w:val="28"/>
          <w:szCs w:val="36"/>
        </w:rPr>
        <w:t>通信设置</w:t>
      </w:r>
    </w:p>
    <w:p>
      <w:pPr>
        <w:spacing w:line="56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在机械臂控制程序中创建TCP客户端，与视觉软件服务端建立通讯连接。在视觉系统中创建TCP服务端，与机械臂客户端建立通讯连接。</w:t>
      </w:r>
    </w:p>
    <w:p>
      <w:pPr>
        <w:spacing w:line="500" w:lineRule="exact"/>
        <w:ind w:firstLine="562" w:firstLineChars="200"/>
        <w:jc w:val="left"/>
        <w:rPr>
          <w:rFonts w:ascii="仿宋_GB2312" w:hAnsi="仿宋" w:eastAsia="仿宋_GB2312" w:cs="仿宋"/>
          <w:sz w:val="28"/>
          <w:szCs w:val="36"/>
        </w:rPr>
      </w:pPr>
      <w:r>
        <w:rPr>
          <w:rFonts w:hint="eastAsia" w:ascii="仿宋_GB2312" w:hAnsi="仿宋" w:eastAsia="仿宋_GB2312"/>
          <w:b/>
          <w:bCs/>
          <w:kern w:val="0"/>
          <w:sz w:val="28"/>
          <w:szCs w:val="28"/>
        </w:rPr>
        <w:t xml:space="preserve">任务五 </w:t>
      </w:r>
      <w:r>
        <w:rPr>
          <w:rFonts w:hint="eastAsia" w:ascii="仿宋_GB2312" w:hAnsi="仿宋" w:eastAsia="仿宋_GB2312" w:cs="仿宋"/>
          <w:sz w:val="28"/>
          <w:szCs w:val="36"/>
        </w:rPr>
        <w:t>视觉检测程序设计</w:t>
      </w:r>
    </w:p>
    <w:p>
      <w:pPr>
        <w:spacing w:line="56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根据检测目标和检测要求，合理调用图像采集、图像处理、定位等算法工具，编制视觉检测方案，实现视觉识别、定位、测量、检测等功能。</w:t>
      </w:r>
    </w:p>
    <w:p>
      <w:pPr>
        <w:spacing w:line="560" w:lineRule="exact"/>
        <w:ind w:firstLine="562" w:firstLineChars="200"/>
        <w:rPr>
          <w:rFonts w:ascii="仿宋_GB2312" w:hAnsi="仿宋" w:eastAsia="仿宋_GB2312" w:cs="仿宋"/>
          <w:sz w:val="28"/>
          <w:szCs w:val="36"/>
        </w:rPr>
      </w:pPr>
      <w:r>
        <w:rPr>
          <w:rFonts w:hint="eastAsia" w:ascii="仿宋_GB2312" w:hAnsi="仿宋" w:eastAsia="仿宋_GB2312"/>
          <w:b/>
          <w:bCs/>
          <w:kern w:val="0"/>
          <w:sz w:val="28"/>
          <w:szCs w:val="28"/>
        </w:rPr>
        <w:t>任务六</w:t>
      </w:r>
      <w:r>
        <w:rPr>
          <w:rFonts w:hint="eastAsia" w:ascii="仿宋_GB2312" w:hAnsi="仿宋" w:eastAsia="仿宋_GB2312" w:cs="仿宋"/>
          <w:sz w:val="28"/>
          <w:szCs w:val="36"/>
        </w:rPr>
        <w:t>机器人控制程序设计</w:t>
      </w:r>
    </w:p>
    <w:p>
      <w:pPr>
        <w:spacing w:line="56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合理规划机器人运动路径，编写机器人程序，实现机器人根据视觉检测结果，将工件搬运、装配、分拣到指定位置。</w:t>
      </w:r>
    </w:p>
    <w:p>
      <w:pPr>
        <w:spacing w:line="560" w:lineRule="exact"/>
        <w:ind w:firstLine="562" w:firstLineChars="200"/>
        <w:rPr>
          <w:rFonts w:ascii="仿宋_GB2312" w:hAnsi="仿宋" w:eastAsia="仿宋_GB2312" w:cs="仿宋"/>
          <w:sz w:val="28"/>
          <w:szCs w:val="36"/>
        </w:rPr>
      </w:pPr>
      <w:r>
        <w:rPr>
          <w:rFonts w:hint="eastAsia" w:ascii="仿宋_GB2312" w:hAnsi="仿宋" w:eastAsia="仿宋_GB2312"/>
          <w:b/>
          <w:bCs/>
          <w:kern w:val="0"/>
          <w:sz w:val="28"/>
          <w:szCs w:val="28"/>
        </w:rPr>
        <w:t>任务七</w:t>
      </w:r>
      <w:r>
        <w:rPr>
          <w:rFonts w:hint="eastAsia" w:ascii="仿宋_GB2312" w:hAnsi="仿宋" w:eastAsia="仿宋_GB2312" w:cs="仿宋"/>
          <w:sz w:val="28"/>
          <w:szCs w:val="36"/>
        </w:rPr>
        <w:t>系统联调</w:t>
      </w:r>
    </w:p>
    <w:p>
      <w:pPr>
        <w:spacing w:line="560" w:lineRule="exact"/>
        <w:ind w:firstLine="560" w:firstLineChars="200"/>
        <w:rPr>
          <w:rFonts w:ascii="仿宋_GB2312" w:hAnsi="仿宋" w:eastAsia="仿宋_GB2312" w:cs="仿宋"/>
          <w:sz w:val="28"/>
          <w:szCs w:val="36"/>
        </w:rPr>
      </w:pPr>
      <w:r>
        <w:rPr>
          <w:rFonts w:hint="eastAsia" w:ascii="仿宋_GB2312" w:hAnsi="仿宋" w:eastAsia="仿宋_GB2312" w:cs="仿宋"/>
          <w:sz w:val="28"/>
          <w:szCs w:val="36"/>
        </w:rPr>
        <w:t>视觉、机器人能够正常通信，系统整体运行时，能够实现工业应用中引导、识别、测量和检测的功能。</w:t>
      </w:r>
    </w:p>
    <w:p>
      <w:pPr>
        <w:spacing w:line="560" w:lineRule="exact"/>
        <w:ind w:firstLine="562" w:firstLineChars="200"/>
        <w:rPr>
          <w:rFonts w:ascii="仿宋_GB2312" w:hAnsi="仿宋" w:eastAsia="仿宋_GB2312" w:cs="仿宋"/>
          <w:sz w:val="28"/>
          <w:szCs w:val="36"/>
        </w:rPr>
      </w:pPr>
      <w:r>
        <w:rPr>
          <w:rFonts w:hint="eastAsia" w:ascii="仿宋_GB2312" w:hAnsi="仿宋" w:eastAsia="仿宋_GB2312"/>
          <w:b/>
          <w:bCs/>
          <w:kern w:val="0"/>
          <w:sz w:val="28"/>
          <w:szCs w:val="28"/>
        </w:rPr>
        <w:t>任务八</w:t>
      </w:r>
      <w:r>
        <w:rPr>
          <w:rFonts w:hint="eastAsia" w:ascii="仿宋_GB2312" w:hAnsi="仿宋" w:eastAsia="仿宋_GB2312" w:cs="仿宋"/>
          <w:sz w:val="28"/>
          <w:szCs w:val="36"/>
        </w:rPr>
        <w:t>职业素养与安全意识</w:t>
      </w:r>
    </w:p>
    <w:p>
      <w:pPr>
        <w:spacing w:line="560" w:lineRule="exact"/>
        <w:ind w:firstLine="560" w:firstLineChars="200"/>
        <w:rPr>
          <w:rFonts w:ascii="仿宋" w:hAnsi="仿宋" w:eastAsia="仿宋" w:cs="仿宋"/>
          <w:sz w:val="28"/>
          <w:szCs w:val="36"/>
        </w:rPr>
      </w:pPr>
      <w:r>
        <w:rPr>
          <w:rFonts w:hint="eastAsia" w:ascii="仿宋_GB2312" w:hAnsi="仿宋" w:eastAsia="仿宋_GB2312" w:cs="仿宋"/>
          <w:sz w:val="28"/>
          <w:szCs w:val="36"/>
        </w:rPr>
        <w:t>竞赛现场考察参赛队组织管理、团队协作、工作效率、质量与成本控制、收纳卫生及安全意识等职业素养。</w:t>
      </w:r>
      <w:bookmarkStart w:id="5" w:name="_GoBack"/>
      <w:bookmarkEnd w:id="5"/>
    </w:p>
    <w:p>
      <w:pPr>
        <w:pStyle w:val="2"/>
        <w:spacing w:before="0" w:after="0" w:line="50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四、竞赛方式</w:t>
      </w:r>
    </w:p>
    <w:p>
      <w:pPr>
        <w:widowControl/>
        <w:spacing w:line="555" w:lineRule="atLeast"/>
        <w:ind w:firstLine="555"/>
        <w:rPr>
          <w:rFonts w:hint="eastAsia" w:ascii="仿宋_GB2312" w:eastAsia="仿宋_GB2312" w:cs="宋体" w:hAnsiTheme="majorEastAsia"/>
          <w:sz w:val="28"/>
          <w:szCs w:val="28"/>
        </w:rPr>
      </w:pPr>
      <w:r>
        <w:rPr>
          <w:rFonts w:hint="eastAsia" w:ascii="仿宋_GB2312" w:hAnsi="Arial Narrow" w:eastAsia="仿宋_GB2312" w:cs="宋体"/>
          <w:sz w:val="28"/>
          <w:szCs w:val="28"/>
        </w:rPr>
        <w:t>1</w:t>
      </w:r>
      <w:r>
        <w:rPr>
          <w:rFonts w:hint="eastAsia" w:ascii="仿宋_GB2312" w:eastAsia="仿宋_GB2312" w:cs="宋体" w:hAnsiTheme="majorEastAsia"/>
          <w:sz w:val="28"/>
          <w:szCs w:val="28"/>
        </w:rPr>
        <w:t>. 本赛项设置职工组和学生组两个组别，均为单人赛，同一单位各</w:t>
      </w:r>
    </w:p>
    <w:p>
      <w:pPr>
        <w:widowControl/>
        <w:spacing w:line="240" w:lineRule="auto"/>
        <w:ind w:firstLine="0"/>
        <w:rPr>
          <w:rFonts w:hint="eastAsia" w:ascii="仿宋_GB2312" w:eastAsia="仿宋_GB2312" w:cs="宋体" w:hAnsiTheme="majorEastAsia"/>
          <w:sz w:val="28"/>
          <w:szCs w:val="28"/>
        </w:rPr>
      </w:pPr>
      <w:r>
        <w:rPr>
          <w:rFonts w:hint="eastAsia" w:ascii="仿宋_GB2312" w:eastAsia="仿宋_GB2312" w:cs="宋体" w:hAnsiTheme="majorEastAsia"/>
          <w:sz w:val="28"/>
          <w:szCs w:val="28"/>
        </w:rPr>
        <w:t>组别限报2支参赛队，参赛选手不得跨单位组队。</w:t>
      </w:r>
    </w:p>
    <w:p>
      <w:pPr>
        <w:widowControl/>
        <w:spacing w:line="555" w:lineRule="atLeast"/>
        <w:ind w:firstLine="555"/>
        <w:rPr>
          <w:rFonts w:hint="eastAsia" w:ascii="仿宋_GB2312" w:eastAsia="仿宋_GB2312" w:cs="宋体" w:hAnsiTheme="majorEastAsia"/>
          <w:sz w:val="28"/>
          <w:szCs w:val="28"/>
        </w:rPr>
      </w:pPr>
      <w:r>
        <w:rPr>
          <w:rFonts w:hint="eastAsia" w:ascii="仿宋_GB2312" w:eastAsia="仿宋_GB2312" w:cs="宋体" w:hAnsiTheme="majorEastAsia"/>
          <w:sz w:val="28"/>
          <w:szCs w:val="28"/>
          <w:lang w:val="en-US" w:eastAsia="zh-CN"/>
        </w:rPr>
        <w:t>2.学生组参赛选手须是学校在籍学生（含技工类学校），</w:t>
      </w:r>
      <w:r>
        <w:rPr>
          <w:rFonts w:hint="eastAsia" w:ascii="仿宋_GB2312" w:eastAsia="仿宋_GB2312" w:cs="宋体" w:hAnsiTheme="majorEastAsia"/>
          <w:sz w:val="28"/>
          <w:szCs w:val="28"/>
        </w:rPr>
        <w:t>每队设</w:t>
      </w:r>
      <w:r>
        <w:rPr>
          <w:rFonts w:hint="eastAsia" w:ascii="仿宋_GB2312" w:eastAsia="仿宋_GB2312" w:cs="宋体" w:hAnsiTheme="majorEastAsia"/>
          <w:sz w:val="28"/>
          <w:szCs w:val="28"/>
          <w:lang w:val="en-US" w:eastAsia="zh-CN"/>
        </w:rPr>
        <w:t>2</w:t>
      </w:r>
      <w:r>
        <w:rPr>
          <w:rFonts w:hint="eastAsia" w:ascii="仿宋_GB2312" w:eastAsia="仿宋_GB2312" w:cs="宋体" w:hAnsiTheme="majorEastAsia"/>
          <w:sz w:val="28"/>
          <w:szCs w:val="28"/>
        </w:rPr>
        <w:t>名指导教师，学校需要派领队1名</w:t>
      </w:r>
      <w:r>
        <w:rPr>
          <w:rFonts w:hint="eastAsia" w:ascii="仿宋_GB2312" w:eastAsia="仿宋_GB2312" w:cs="宋体" w:hAnsiTheme="majorEastAsia"/>
          <w:sz w:val="28"/>
          <w:szCs w:val="28"/>
          <w:lang w:eastAsia="zh-CN"/>
        </w:rPr>
        <w:t>。</w:t>
      </w:r>
    </w:p>
    <w:p>
      <w:pPr>
        <w:pStyle w:val="2"/>
        <w:spacing w:before="0" w:after="0" w:line="50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五、竞赛流程</w:t>
      </w:r>
    </w:p>
    <w:p>
      <w:pPr>
        <w:snapToGrid w:val="0"/>
        <w:spacing w:line="500" w:lineRule="exact"/>
        <w:ind w:firstLine="560" w:firstLineChars="200"/>
        <w:outlineLvl w:val="0"/>
        <w:rPr>
          <w:rFonts w:ascii="Arial Narrow" w:hAnsi="Arial Narrow" w:eastAsia="仿宋_GB2312" w:cs="Arial"/>
          <w:sz w:val="28"/>
          <w:szCs w:val="30"/>
        </w:rPr>
      </w:pPr>
      <w:r>
        <w:rPr>
          <w:rFonts w:hint="eastAsia" w:ascii="Arial Narrow" w:hAnsi="Arial Narrow" w:eastAsia="仿宋_GB2312" w:cs="Arial"/>
          <w:sz w:val="28"/>
          <w:szCs w:val="30"/>
        </w:rPr>
        <w:t>（一</w:t>
      </w:r>
      <w:r>
        <w:rPr>
          <w:rFonts w:ascii="Arial Narrow" w:hAnsi="Arial Narrow" w:eastAsia="仿宋_GB2312" w:cs="Arial"/>
          <w:sz w:val="28"/>
          <w:szCs w:val="30"/>
        </w:rPr>
        <w:t>）竞赛</w:t>
      </w:r>
      <w:r>
        <w:rPr>
          <w:rFonts w:hint="eastAsia" w:ascii="Arial Narrow" w:hAnsi="Arial Narrow" w:eastAsia="仿宋_GB2312" w:cs="Arial"/>
          <w:sz w:val="28"/>
          <w:szCs w:val="30"/>
        </w:rPr>
        <w:t>流程</w:t>
      </w:r>
    </w:p>
    <w:p>
      <w:pPr>
        <w:spacing w:line="560" w:lineRule="exact"/>
        <w:ind w:firstLine="560" w:firstLineChars="200"/>
        <w:rPr>
          <w:rFonts w:ascii="宋体" w:cs="宋体"/>
          <w:kern w:val="0"/>
          <w:sz w:val="18"/>
          <w:szCs w:val="18"/>
          <w:lang w:val="zh-CN"/>
        </w:rPr>
      </w:pPr>
      <w:r>
        <w:rPr>
          <w:rFonts w:hint="eastAsia" w:ascii="仿宋" w:hAnsi="仿宋" w:eastAsia="仿宋" w:cs="仿宋"/>
          <w:sz w:val="28"/>
          <w:szCs w:val="36"/>
        </w:rPr>
        <w:t>参赛队报到——组织参赛者赛前熟悉场地并介绍比赛规程——开幕式——正式比赛（期间组织观摩、交流活动）——比赛结束（参赛队上交比赛成果）——专家评委进行评定——公布成绩</w:t>
      </w:r>
    </w:p>
    <w:p>
      <w:pPr>
        <w:snapToGrid w:val="0"/>
        <w:spacing w:line="560" w:lineRule="exact"/>
        <w:ind w:firstLine="560" w:firstLineChars="200"/>
        <w:outlineLvl w:val="0"/>
        <w:rPr>
          <w:rFonts w:ascii="Arial Narrow" w:hAnsi="Arial Narrow" w:eastAsia="仿宋_GB2312" w:cs="Arial"/>
          <w:sz w:val="28"/>
          <w:szCs w:val="30"/>
        </w:rPr>
      </w:pPr>
      <w:r>
        <w:rPr>
          <w:rFonts w:hint="eastAsia" w:ascii="Arial Narrow" w:hAnsi="Arial Narrow" w:eastAsia="仿宋_GB2312" w:cs="Arial"/>
          <w:sz w:val="28"/>
          <w:szCs w:val="30"/>
        </w:rPr>
        <w:t>（</w:t>
      </w:r>
      <w:r>
        <w:rPr>
          <w:rFonts w:ascii="Arial Narrow" w:hAnsi="Arial Narrow" w:eastAsia="仿宋_GB2312" w:cs="Arial"/>
          <w:sz w:val="28"/>
          <w:szCs w:val="30"/>
        </w:rPr>
        <w:t>二）竞赛时间安排表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157"/>
        <w:gridCol w:w="4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59" w:type="dxa"/>
            <w:vAlign w:val="center"/>
          </w:tcPr>
          <w:p>
            <w:pPr>
              <w:pStyle w:val="3"/>
              <w:ind w:firstLine="0" w:firstLineChars="0"/>
              <w:jc w:val="center"/>
              <w:rPr>
                <w:rFonts w:cs="仿宋"/>
                <w:b/>
                <w:bCs/>
                <w:w w:val="90"/>
              </w:rPr>
            </w:pPr>
            <w:r>
              <w:rPr>
                <w:rFonts w:hint="eastAsia" w:cs="仿宋"/>
                <w:b/>
                <w:bCs/>
                <w:w w:val="90"/>
              </w:rPr>
              <w:t>日期</w:t>
            </w:r>
          </w:p>
        </w:tc>
        <w:tc>
          <w:tcPr>
            <w:tcW w:w="2157" w:type="dxa"/>
            <w:vAlign w:val="center"/>
          </w:tcPr>
          <w:p>
            <w:pPr>
              <w:pStyle w:val="3"/>
              <w:ind w:firstLine="0" w:firstLineChars="0"/>
              <w:jc w:val="center"/>
              <w:rPr>
                <w:rFonts w:cs="仿宋"/>
                <w:b/>
                <w:bCs/>
                <w:w w:val="90"/>
              </w:rPr>
            </w:pPr>
            <w:r>
              <w:rPr>
                <w:rFonts w:hint="eastAsia" w:cs="仿宋"/>
                <w:b/>
                <w:bCs/>
                <w:w w:val="90"/>
              </w:rPr>
              <w:t>时间</w:t>
            </w:r>
          </w:p>
        </w:tc>
        <w:tc>
          <w:tcPr>
            <w:tcW w:w="4806" w:type="dxa"/>
            <w:vAlign w:val="center"/>
          </w:tcPr>
          <w:p>
            <w:pPr>
              <w:pStyle w:val="3"/>
              <w:ind w:firstLine="0" w:firstLineChars="0"/>
              <w:jc w:val="center"/>
              <w:rPr>
                <w:rFonts w:cs="仿宋"/>
                <w:b/>
                <w:bCs/>
                <w:w w:val="90"/>
              </w:rPr>
            </w:pPr>
            <w:r>
              <w:rPr>
                <w:rFonts w:hint="eastAsia" w:cs="仿宋"/>
                <w:b/>
                <w:bCs/>
                <w:w w:val="9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restart"/>
            <w:vAlign w:val="center"/>
          </w:tcPr>
          <w:p>
            <w:pPr>
              <w:pStyle w:val="3"/>
              <w:ind w:firstLine="0" w:firstLineChars="0"/>
              <w:jc w:val="center"/>
              <w:rPr>
                <w:rFonts w:cs="仿宋"/>
                <w:bCs/>
                <w:w w:val="90"/>
              </w:rPr>
            </w:pPr>
            <w:r>
              <w:rPr>
                <w:rFonts w:hint="eastAsia" w:cs="仿宋"/>
                <w:bCs/>
                <w:w w:val="90"/>
              </w:rPr>
              <w:t>比赛第一天</w:t>
            </w:r>
          </w:p>
        </w:tc>
        <w:tc>
          <w:tcPr>
            <w:tcW w:w="2157" w:type="dxa"/>
            <w:vAlign w:val="center"/>
          </w:tcPr>
          <w:p>
            <w:pPr>
              <w:pStyle w:val="3"/>
              <w:ind w:firstLine="0" w:firstLineChars="0"/>
              <w:jc w:val="center"/>
              <w:rPr>
                <w:rFonts w:cs="仿宋"/>
                <w:bCs/>
                <w:w w:val="90"/>
              </w:rPr>
            </w:pPr>
            <w:r>
              <w:rPr>
                <w:rFonts w:hint="eastAsia" w:cs="仿宋"/>
                <w:bCs/>
                <w:w w:val="90"/>
              </w:rPr>
              <w:t>0</w:t>
            </w:r>
            <w:r>
              <w:rPr>
                <w:rFonts w:hint="eastAsia" w:cs="仿宋"/>
                <w:bCs/>
                <w:w w:val="90"/>
                <w:lang w:val="en-US" w:eastAsia="zh-CN"/>
              </w:rPr>
              <w:t>8</w:t>
            </w:r>
            <w:r>
              <w:rPr>
                <w:rFonts w:hint="eastAsia" w:cs="仿宋"/>
                <w:bCs/>
                <w:w w:val="90"/>
              </w:rPr>
              <w:t>:</w:t>
            </w:r>
            <w:r>
              <w:rPr>
                <w:rFonts w:hint="eastAsia" w:cs="仿宋"/>
                <w:bCs/>
                <w:w w:val="90"/>
                <w:lang w:val="en-US" w:eastAsia="zh-CN"/>
              </w:rPr>
              <w:t>4</w:t>
            </w:r>
            <w:r>
              <w:rPr>
                <w:rFonts w:cs="仿宋"/>
                <w:bCs/>
                <w:w w:val="90"/>
              </w:rPr>
              <w:t>0</w:t>
            </w:r>
            <w:r>
              <w:rPr>
                <w:rFonts w:hint="eastAsia" w:cs="仿宋"/>
                <w:bCs/>
                <w:w w:val="90"/>
              </w:rPr>
              <w:t>-0</w:t>
            </w:r>
            <w:r>
              <w:rPr>
                <w:rFonts w:hint="eastAsia" w:cs="仿宋"/>
                <w:bCs/>
                <w:w w:val="90"/>
                <w:lang w:val="en-US" w:eastAsia="zh-CN"/>
              </w:rPr>
              <w:t>8</w:t>
            </w:r>
            <w:r>
              <w:rPr>
                <w:rFonts w:hint="eastAsia" w:cs="仿宋"/>
                <w:bCs/>
                <w:w w:val="90"/>
              </w:rPr>
              <w:t>:</w:t>
            </w:r>
            <w:r>
              <w:rPr>
                <w:rFonts w:hint="eastAsia" w:cs="仿宋"/>
                <w:bCs/>
                <w:w w:val="90"/>
                <w:lang w:val="en-US" w:eastAsia="zh-CN"/>
              </w:rPr>
              <w:t>5</w:t>
            </w:r>
            <w:r>
              <w:rPr>
                <w:rFonts w:cs="仿宋"/>
                <w:bCs/>
                <w:w w:val="90"/>
              </w:rPr>
              <w:t>0</w:t>
            </w:r>
          </w:p>
        </w:tc>
        <w:tc>
          <w:tcPr>
            <w:tcW w:w="4806" w:type="dxa"/>
            <w:vAlign w:val="center"/>
          </w:tcPr>
          <w:p>
            <w:pPr>
              <w:pStyle w:val="3"/>
              <w:ind w:firstLine="0" w:firstLineChars="0"/>
              <w:jc w:val="center"/>
              <w:rPr>
                <w:rFonts w:cs="仿宋"/>
                <w:bCs/>
                <w:w w:val="90"/>
              </w:rPr>
            </w:pPr>
            <w:r>
              <w:rPr>
                <w:rFonts w:hint="eastAsia" w:cs="仿宋"/>
                <w:bCs/>
                <w:w w:val="90"/>
              </w:rPr>
              <w:t>赛前准备（第一组参赛队伍检录）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firstLine="503"/>
              <w:jc w:val="center"/>
              <w:rPr>
                <w:rFonts w:cs="仿宋"/>
                <w:bCs/>
                <w:w w:val="90"/>
              </w:rPr>
            </w:pPr>
          </w:p>
        </w:tc>
        <w:tc>
          <w:tcPr>
            <w:tcW w:w="2157" w:type="dxa"/>
            <w:vAlign w:val="center"/>
          </w:tcPr>
          <w:p>
            <w:pPr>
              <w:pStyle w:val="3"/>
              <w:ind w:firstLine="0" w:firstLineChars="0"/>
              <w:jc w:val="center"/>
              <w:rPr>
                <w:rFonts w:cs="仿宋"/>
                <w:bCs/>
                <w:w w:val="90"/>
              </w:rPr>
            </w:pPr>
            <w:r>
              <w:rPr>
                <w:rFonts w:hint="eastAsia" w:cs="仿宋"/>
                <w:bCs/>
                <w:w w:val="90"/>
              </w:rPr>
              <w:t>0</w:t>
            </w:r>
            <w:r>
              <w:rPr>
                <w:rFonts w:hint="eastAsia" w:cs="仿宋"/>
                <w:bCs/>
                <w:w w:val="90"/>
                <w:lang w:val="en-US" w:eastAsia="zh-CN"/>
              </w:rPr>
              <w:t>8</w:t>
            </w:r>
            <w:r>
              <w:rPr>
                <w:rFonts w:hint="eastAsia" w:cs="仿宋"/>
                <w:bCs/>
                <w:w w:val="90"/>
              </w:rPr>
              <w:t>:</w:t>
            </w:r>
            <w:r>
              <w:rPr>
                <w:rFonts w:hint="eastAsia" w:cs="仿宋"/>
                <w:bCs/>
                <w:w w:val="90"/>
                <w:lang w:val="en-US" w:eastAsia="zh-CN"/>
              </w:rPr>
              <w:t>5</w:t>
            </w:r>
            <w:r>
              <w:rPr>
                <w:rFonts w:cs="仿宋"/>
                <w:bCs/>
                <w:w w:val="90"/>
              </w:rPr>
              <w:t>0</w:t>
            </w:r>
            <w:r>
              <w:rPr>
                <w:rFonts w:hint="eastAsia" w:cs="仿宋"/>
                <w:bCs/>
                <w:w w:val="90"/>
              </w:rPr>
              <w:t>-0</w:t>
            </w:r>
            <w:r>
              <w:rPr>
                <w:rFonts w:hint="eastAsia" w:cs="仿宋"/>
                <w:bCs/>
                <w:w w:val="90"/>
                <w:lang w:val="en-US" w:eastAsia="zh-CN"/>
              </w:rPr>
              <w:t>8</w:t>
            </w:r>
            <w:r>
              <w:rPr>
                <w:rFonts w:hint="eastAsia" w:cs="仿宋"/>
                <w:bCs/>
                <w:w w:val="90"/>
              </w:rPr>
              <w:t>:</w:t>
            </w:r>
            <w:r>
              <w:rPr>
                <w:rFonts w:hint="eastAsia" w:cs="仿宋"/>
                <w:bCs/>
                <w:w w:val="90"/>
                <w:lang w:val="en-US" w:eastAsia="zh-CN"/>
              </w:rPr>
              <w:t>5</w:t>
            </w:r>
            <w:r>
              <w:rPr>
                <w:rFonts w:cs="仿宋"/>
                <w:bCs/>
                <w:w w:val="90"/>
              </w:rPr>
              <w:t>5</w:t>
            </w:r>
          </w:p>
        </w:tc>
        <w:tc>
          <w:tcPr>
            <w:tcW w:w="4806" w:type="dxa"/>
            <w:vAlign w:val="center"/>
          </w:tcPr>
          <w:p>
            <w:pPr>
              <w:pStyle w:val="3"/>
              <w:ind w:firstLine="0" w:firstLineChars="0"/>
              <w:jc w:val="center"/>
              <w:rPr>
                <w:rFonts w:cs="仿宋"/>
                <w:bCs/>
                <w:w w:val="90"/>
              </w:rPr>
            </w:pPr>
            <w:r>
              <w:rPr>
                <w:rFonts w:hint="eastAsia" w:cs="仿宋"/>
                <w:bCs/>
                <w:w w:val="90"/>
              </w:rPr>
              <w:t>参赛队伍检查比赛设备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firstLine="503"/>
              <w:jc w:val="center"/>
              <w:rPr>
                <w:rFonts w:cs="仿宋"/>
                <w:bCs/>
                <w:w w:val="90"/>
              </w:rPr>
            </w:pPr>
          </w:p>
        </w:tc>
        <w:tc>
          <w:tcPr>
            <w:tcW w:w="2157" w:type="dxa"/>
            <w:vAlign w:val="center"/>
          </w:tcPr>
          <w:p>
            <w:pPr>
              <w:pStyle w:val="3"/>
              <w:ind w:firstLine="0" w:firstLineChars="0"/>
              <w:jc w:val="center"/>
              <w:rPr>
                <w:rFonts w:cs="仿宋"/>
                <w:bCs/>
                <w:w w:val="90"/>
              </w:rPr>
            </w:pPr>
            <w:r>
              <w:rPr>
                <w:rFonts w:hint="eastAsia" w:cs="仿宋"/>
                <w:bCs/>
                <w:w w:val="90"/>
              </w:rPr>
              <w:t>0</w:t>
            </w:r>
            <w:r>
              <w:rPr>
                <w:rFonts w:hint="eastAsia" w:cs="仿宋"/>
                <w:bCs/>
                <w:w w:val="90"/>
                <w:lang w:val="en-US" w:eastAsia="zh-CN"/>
              </w:rPr>
              <w:t>8</w:t>
            </w:r>
            <w:r>
              <w:rPr>
                <w:rFonts w:hint="eastAsia" w:cs="仿宋"/>
                <w:bCs/>
                <w:w w:val="90"/>
              </w:rPr>
              <w:t>:</w:t>
            </w:r>
            <w:r>
              <w:rPr>
                <w:rFonts w:hint="eastAsia" w:cs="仿宋"/>
                <w:bCs/>
                <w:w w:val="90"/>
                <w:lang w:val="en-US" w:eastAsia="zh-CN"/>
              </w:rPr>
              <w:t>5</w:t>
            </w:r>
            <w:r>
              <w:rPr>
                <w:rFonts w:cs="仿宋"/>
                <w:bCs/>
                <w:w w:val="90"/>
              </w:rPr>
              <w:t>5</w:t>
            </w:r>
            <w:r>
              <w:rPr>
                <w:rFonts w:hint="eastAsia" w:cs="仿宋"/>
                <w:bCs/>
                <w:w w:val="90"/>
              </w:rPr>
              <w:t>-</w:t>
            </w:r>
            <w:r>
              <w:rPr>
                <w:rFonts w:hint="eastAsia" w:cs="仿宋"/>
                <w:bCs/>
                <w:w w:val="90"/>
                <w:lang w:val="en-US" w:eastAsia="zh-CN"/>
              </w:rPr>
              <w:t>10</w:t>
            </w:r>
            <w:r>
              <w:rPr>
                <w:rFonts w:hint="eastAsia" w:cs="仿宋"/>
                <w:bCs/>
                <w:w w:val="90"/>
              </w:rPr>
              <w:t>:</w:t>
            </w:r>
            <w:r>
              <w:rPr>
                <w:rFonts w:hint="eastAsia" w:cs="仿宋"/>
                <w:bCs/>
                <w:w w:val="90"/>
                <w:lang w:val="en-US" w:eastAsia="zh-CN"/>
              </w:rPr>
              <w:t>5</w:t>
            </w:r>
            <w:r>
              <w:rPr>
                <w:rFonts w:cs="仿宋"/>
                <w:bCs/>
                <w:w w:val="90"/>
              </w:rPr>
              <w:t>5</w:t>
            </w:r>
          </w:p>
        </w:tc>
        <w:tc>
          <w:tcPr>
            <w:tcW w:w="4806" w:type="dxa"/>
            <w:vAlign w:val="center"/>
          </w:tcPr>
          <w:p>
            <w:pPr>
              <w:pStyle w:val="3"/>
              <w:ind w:firstLine="0" w:firstLineChars="0"/>
              <w:jc w:val="center"/>
              <w:rPr>
                <w:rFonts w:cs="仿宋"/>
                <w:bCs/>
                <w:w w:val="90"/>
              </w:rPr>
            </w:pPr>
            <w:r>
              <w:rPr>
                <w:rFonts w:hint="eastAsia" w:cs="仿宋"/>
                <w:bCs/>
                <w:w w:val="90"/>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firstLine="503"/>
              <w:jc w:val="center"/>
              <w:rPr>
                <w:rFonts w:cs="仿宋"/>
                <w:bCs/>
                <w:w w:val="90"/>
              </w:rPr>
            </w:pPr>
          </w:p>
        </w:tc>
        <w:tc>
          <w:tcPr>
            <w:tcW w:w="2157" w:type="dxa"/>
            <w:vAlign w:val="center"/>
          </w:tcPr>
          <w:p>
            <w:pPr>
              <w:pStyle w:val="3"/>
              <w:ind w:firstLine="0" w:firstLineChars="0"/>
              <w:jc w:val="center"/>
              <w:rPr>
                <w:rFonts w:cs="仿宋"/>
                <w:bCs/>
                <w:w w:val="90"/>
              </w:rPr>
            </w:pPr>
            <w:r>
              <w:rPr>
                <w:rFonts w:hint="eastAsia" w:cs="仿宋"/>
                <w:bCs/>
                <w:w w:val="90"/>
                <w:lang w:val="en-US" w:eastAsia="zh-CN"/>
              </w:rPr>
              <w:t>10</w:t>
            </w:r>
            <w:r>
              <w:rPr>
                <w:rFonts w:hint="eastAsia" w:cs="仿宋"/>
                <w:bCs/>
                <w:w w:val="90"/>
              </w:rPr>
              <w:t>:</w:t>
            </w:r>
            <w:r>
              <w:rPr>
                <w:rFonts w:hint="eastAsia" w:cs="仿宋"/>
                <w:bCs/>
                <w:w w:val="90"/>
                <w:lang w:val="en-US" w:eastAsia="zh-CN"/>
              </w:rPr>
              <w:t>5</w:t>
            </w:r>
            <w:r>
              <w:rPr>
                <w:rFonts w:cs="仿宋"/>
                <w:bCs/>
                <w:w w:val="90"/>
              </w:rPr>
              <w:t>5</w:t>
            </w:r>
            <w:r>
              <w:rPr>
                <w:rFonts w:hint="eastAsia" w:cs="仿宋"/>
                <w:bCs/>
                <w:w w:val="90"/>
              </w:rPr>
              <w:t>-</w:t>
            </w:r>
            <w:r>
              <w:rPr>
                <w:rFonts w:cs="仿宋"/>
                <w:bCs/>
                <w:w w:val="90"/>
              </w:rPr>
              <w:t>1</w:t>
            </w:r>
            <w:r>
              <w:rPr>
                <w:rFonts w:hint="eastAsia" w:cs="仿宋"/>
                <w:bCs/>
                <w:w w:val="90"/>
                <w:lang w:val="en-US" w:eastAsia="zh-CN"/>
              </w:rPr>
              <w:t>1</w:t>
            </w:r>
            <w:r>
              <w:rPr>
                <w:rFonts w:hint="eastAsia" w:cs="仿宋"/>
                <w:bCs/>
                <w:w w:val="90"/>
              </w:rPr>
              <w:t>:</w:t>
            </w:r>
            <w:r>
              <w:rPr>
                <w:rFonts w:hint="eastAsia" w:cs="仿宋"/>
                <w:bCs/>
                <w:w w:val="90"/>
                <w:lang w:val="en-US" w:eastAsia="zh-CN"/>
              </w:rPr>
              <w:t>4</w:t>
            </w:r>
            <w:r>
              <w:rPr>
                <w:rFonts w:cs="仿宋"/>
                <w:bCs/>
                <w:w w:val="90"/>
              </w:rPr>
              <w:t>0</w:t>
            </w:r>
          </w:p>
        </w:tc>
        <w:tc>
          <w:tcPr>
            <w:tcW w:w="4806" w:type="dxa"/>
            <w:vAlign w:val="center"/>
          </w:tcPr>
          <w:p>
            <w:pPr>
              <w:pStyle w:val="3"/>
              <w:ind w:firstLine="0" w:firstLineChars="0"/>
              <w:jc w:val="center"/>
              <w:rPr>
                <w:rFonts w:cs="仿宋"/>
                <w:bCs/>
                <w:w w:val="90"/>
              </w:rPr>
            </w:pPr>
            <w:r>
              <w:rPr>
                <w:rFonts w:hint="eastAsia" w:cs="仿宋"/>
                <w:bCs/>
                <w:w w:val="90"/>
              </w:rPr>
              <w:t>专家、裁判组评分</w:t>
            </w:r>
            <w:r>
              <w:rPr>
                <w:rFonts w:hint="eastAsia" w:cs="仿宋"/>
                <w:bCs/>
                <w:w w:val="90"/>
                <w:lang w:eastAsia="zh-CN"/>
              </w:rPr>
              <w:t>，</w:t>
            </w:r>
            <w:r>
              <w:rPr>
                <w:rFonts w:hint="eastAsia" w:cs="仿宋"/>
                <w:bCs/>
                <w:w w:val="90"/>
              </w:rPr>
              <w:t>恢复设备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firstLine="503"/>
              <w:jc w:val="center"/>
              <w:rPr>
                <w:rFonts w:cs="仿宋"/>
                <w:bCs/>
                <w:w w:val="90"/>
              </w:rPr>
            </w:pPr>
          </w:p>
        </w:tc>
        <w:tc>
          <w:tcPr>
            <w:tcW w:w="2157" w:type="dxa"/>
            <w:vAlign w:val="center"/>
          </w:tcPr>
          <w:p>
            <w:pPr>
              <w:pStyle w:val="3"/>
              <w:ind w:firstLine="0" w:firstLineChars="0"/>
              <w:jc w:val="center"/>
              <w:rPr>
                <w:rFonts w:cs="仿宋"/>
                <w:bCs/>
                <w:w w:val="90"/>
              </w:rPr>
            </w:pPr>
            <w:r>
              <w:rPr>
                <w:rFonts w:hint="eastAsia" w:cs="仿宋"/>
                <w:bCs/>
                <w:w w:val="90"/>
                <w:lang w:val="en-US" w:eastAsia="zh-CN"/>
              </w:rPr>
              <w:t>11</w:t>
            </w:r>
            <w:r>
              <w:rPr>
                <w:rFonts w:hint="eastAsia" w:cs="仿宋"/>
                <w:bCs/>
                <w:w w:val="90"/>
              </w:rPr>
              <w:t>:</w:t>
            </w:r>
            <w:r>
              <w:rPr>
                <w:rFonts w:hint="eastAsia" w:cs="仿宋"/>
                <w:bCs/>
                <w:w w:val="90"/>
                <w:lang w:val="en-US" w:eastAsia="zh-CN"/>
              </w:rPr>
              <w:t>2</w:t>
            </w:r>
            <w:r>
              <w:rPr>
                <w:rFonts w:hint="eastAsia" w:cs="仿宋"/>
                <w:bCs/>
                <w:w w:val="90"/>
              </w:rPr>
              <w:t>0-</w:t>
            </w:r>
            <w:r>
              <w:rPr>
                <w:rFonts w:hint="eastAsia" w:cs="仿宋"/>
                <w:bCs/>
                <w:w w:val="90"/>
                <w:lang w:val="en-US" w:eastAsia="zh-CN"/>
              </w:rPr>
              <w:t>11</w:t>
            </w:r>
            <w:r>
              <w:rPr>
                <w:rFonts w:hint="eastAsia" w:cs="仿宋"/>
                <w:bCs/>
                <w:w w:val="90"/>
              </w:rPr>
              <w:t>:</w:t>
            </w:r>
            <w:r>
              <w:rPr>
                <w:rFonts w:cs="仿宋"/>
                <w:bCs/>
                <w:w w:val="90"/>
              </w:rPr>
              <w:t>4</w:t>
            </w:r>
            <w:r>
              <w:rPr>
                <w:rFonts w:hint="eastAsia" w:cs="仿宋"/>
                <w:bCs/>
                <w:w w:val="90"/>
              </w:rPr>
              <w:t>0</w:t>
            </w:r>
          </w:p>
        </w:tc>
        <w:tc>
          <w:tcPr>
            <w:tcW w:w="4806" w:type="dxa"/>
            <w:vAlign w:val="center"/>
          </w:tcPr>
          <w:p>
            <w:pPr>
              <w:pStyle w:val="3"/>
              <w:ind w:firstLine="0" w:firstLineChars="0"/>
              <w:jc w:val="center"/>
              <w:rPr>
                <w:rFonts w:cs="仿宋"/>
                <w:bCs/>
                <w:w w:val="90"/>
              </w:rPr>
            </w:pPr>
            <w:r>
              <w:rPr>
                <w:rFonts w:hint="eastAsia" w:cs="仿宋"/>
                <w:bCs/>
                <w:w w:val="90"/>
              </w:rPr>
              <w:t>赛前准备（第二组参赛队伍检录）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firstLine="503"/>
              <w:jc w:val="center"/>
              <w:rPr>
                <w:rFonts w:cs="仿宋"/>
                <w:bCs/>
                <w:w w:val="90"/>
              </w:rPr>
            </w:pPr>
          </w:p>
        </w:tc>
        <w:tc>
          <w:tcPr>
            <w:tcW w:w="2157" w:type="dxa"/>
            <w:vAlign w:val="center"/>
          </w:tcPr>
          <w:p>
            <w:pPr>
              <w:pStyle w:val="3"/>
              <w:ind w:firstLine="0" w:firstLineChars="0"/>
              <w:jc w:val="center"/>
              <w:rPr>
                <w:rFonts w:cs="仿宋"/>
                <w:bCs/>
                <w:w w:val="90"/>
              </w:rPr>
            </w:pPr>
            <w:r>
              <w:rPr>
                <w:rFonts w:hint="eastAsia" w:cs="仿宋"/>
                <w:bCs/>
                <w:w w:val="90"/>
                <w:lang w:val="en-US" w:eastAsia="zh-CN"/>
              </w:rPr>
              <w:t>11</w:t>
            </w:r>
            <w:r>
              <w:rPr>
                <w:rFonts w:hint="eastAsia" w:cs="仿宋"/>
                <w:bCs/>
                <w:w w:val="90"/>
              </w:rPr>
              <w:t>:</w:t>
            </w:r>
            <w:r>
              <w:rPr>
                <w:rFonts w:cs="仿宋"/>
                <w:bCs/>
                <w:w w:val="90"/>
              </w:rPr>
              <w:t>4</w:t>
            </w:r>
            <w:r>
              <w:rPr>
                <w:rFonts w:hint="eastAsia" w:cs="仿宋"/>
                <w:bCs/>
                <w:w w:val="90"/>
              </w:rPr>
              <w:t>0-</w:t>
            </w:r>
            <w:r>
              <w:rPr>
                <w:rFonts w:hint="eastAsia" w:cs="仿宋"/>
                <w:bCs/>
                <w:w w:val="90"/>
                <w:lang w:val="en-US" w:eastAsia="zh-CN"/>
              </w:rPr>
              <w:t>11</w:t>
            </w:r>
            <w:r>
              <w:rPr>
                <w:rFonts w:hint="eastAsia" w:cs="仿宋"/>
                <w:bCs/>
                <w:w w:val="90"/>
              </w:rPr>
              <w:t>:</w:t>
            </w:r>
            <w:r>
              <w:rPr>
                <w:rFonts w:cs="仿宋"/>
                <w:bCs/>
                <w:w w:val="90"/>
              </w:rPr>
              <w:t>45</w:t>
            </w:r>
          </w:p>
        </w:tc>
        <w:tc>
          <w:tcPr>
            <w:tcW w:w="4806" w:type="dxa"/>
            <w:vAlign w:val="center"/>
          </w:tcPr>
          <w:p>
            <w:pPr>
              <w:pStyle w:val="3"/>
              <w:ind w:firstLine="0" w:firstLineChars="0"/>
              <w:jc w:val="center"/>
              <w:rPr>
                <w:rFonts w:cs="仿宋"/>
                <w:bCs/>
                <w:w w:val="90"/>
              </w:rPr>
            </w:pPr>
            <w:r>
              <w:rPr>
                <w:rFonts w:hint="eastAsia" w:cs="仿宋"/>
                <w:bCs/>
                <w:w w:val="90"/>
              </w:rPr>
              <w:t>参赛队伍检查比赛设备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firstLine="503"/>
              <w:jc w:val="center"/>
              <w:rPr>
                <w:rFonts w:cs="仿宋"/>
                <w:bCs/>
                <w:w w:val="90"/>
              </w:rPr>
            </w:pPr>
          </w:p>
        </w:tc>
        <w:tc>
          <w:tcPr>
            <w:tcW w:w="2157" w:type="dxa"/>
            <w:vAlign w:val="center"/>
          </w:tcPr>
          <w:p>
            <w:pPr>
              <w:pStyle w:val="3"/>
              <w:ind w:firstLine="0" w:firstLineChars="0"/>
              <w:jc w:val="center"/>
              <w:rPr>
                <w:rFonts w:cs="仿宋"/>
                <w:bCs/>
                <w:w w:val="90"/>
              </w:rPr>
            </w:pPr>
            <w:r>
              <w:rPr>
                <w:rFonts w:hint="eastAsia" w:cs="仿宋"/>
                <w:bCs/>
                <w:w w:val="90"/>
              </w:rPr>
              <w:t>1</w:t>
            </w:r>
            <w:r>
              <w:rPr>
                <w:rFonts w:hint="eastAsia" w:cs="仿宋"/>
                <w:bCs/>
                <w:w w:val="90"/>
                <w:lang w:val="en-US" w:eastAsia="zh-CN"/>
              </w:rPr>
              <w:t>1</w:t>
            </w:r>
            <w:r>
              <w:rPr>
                <w:rFonts w:hint="eastAsia" w:cs="仿宋"/>
                <w:bCs/>
                <w:w w:val="90"/>
              </w:rPr>
              <w:t>:</w:t>
            </w:r>
            <w:r>
              <w:rPr>
                <w:rFonts w:cs="仿宋"/>
                <w:bCs/>
                <w:w w:val="90"/>
              </w:rPr>
              <w:t>45</w:t>
            </w:r>
            <w:r>
              <w:rPr>
                <w:rFonts w:hint="eastAsia" w:cs="仿宋"/>
                <w:bCs/>
                <w:w w:val="90"/>
              </w:rPr>
              <w:t>-1</w:t>
            </w:r>
            <w:r>
              <w:rPr>
                <w:rFonts w:hint="eastAsia" w:cs="仿宋"/>
                <w:bCs/>
                <w:w w:val="90"/>
                <w:lang w:val="en-US" w:eastAsia="zh-CN"/>
              </w:rPr>
              <w:t>3</w:t>
            </w:r>
            <w:r>
              <w:rPr>
                <w:rFonts w:hint="eastAsia" w:cs="仿宋"/>
                <w:bCs/>
                <w:w w:val="90"/>
              </w:rPr>
              <w:t>:</w:t>
            </w:r>
            <w:r>
              <w:rPr>
                <w:rFonts w:cs="仿宋"/>
                <w:bCs/>
                <w:w w:val="90"/>
              </w:rPr>
              <w:t>45</w:t>
            </w:r>
          </w:p>
        </w:tc>
        <w:tc>
          <w:tcPr>
            <w:tcW w:w="4806" w:type="dxa"/>
            <w:vAlign w:val="center"/>
          </w:tcPr>
          <w:p>
            <w:pPr>
              <w:pStyle w:val="3"/>
              <w:ind w:firstLine="0" w:firstLineChars="0"/>
              <w:jc w:val="center"/>
              <w:rPr>
                <w:rFonts w:cs="仿宋"/>
                <w:bCs/>
                <w:w w:val="90"/>
              </w:rPr>
            </w:pPr>
            <w:r>
              <w:rPr>
                <w:rFonts w:hint="eastAsia" w:cs="仿宋"/>
                <w:bCs/>
                <w:w w:val="90"/>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firstLine="503"/>
              <w:jc w:val="center"/>
              <w:rPr>
                <w:rFonts w:cs="仿宋"/>
                <w:bCs/>
                <w:w w:val="90"/>
              </w:rPr>
            </w:pPr>
          </w:p>
        </w:tc>
        <w:tc>
          <w:tcPr>
            <w:tcW w:w="2157" w:type="dxa"/>
            <w:vAlign w:val="center"/>
          </w:tcPr>
          <w:p>
            <w:pPr>
              <w:pStyle w:val="3"/>
              <w:ind w:firstLine="0" w:firstLineChars="0"/>
              <w:jc w:val="center"/>
              <w:rPr>
                <w:rFonts w:cs="仿宋"/>
                <w:bCs/>
                <w:w w:val="90"/>
              </w:rPr>
            </w:pPr>
            <w:r>
              <w:rPr>
                <w:rFonts w:cs="仿宋"/>
                <w:bCs/>
                <w:w w:val="90"/>
              </w:rPr>
              <w:t>1</w:t>
            </w:r>
            <w:r>
              <w:rPr>
                <w:rFonts w:hint="eastAsia" w:cs="仿宋"/>
                <w:bCs/>
                <w:w w:val="90"/>
                <w:lang w:val="en-US" w:eastAsia="zh-CN"/>
              </w:rPr>
              <w:t>3</w:t>
            </w:r>
            <w:r>
              <w:rPr>
                <w:rFonts w:hint="eastAsia" w:cs="仿宋"/>
                <w:bCs/>
                <w:w w:val="90"/>
              </w:rPr>
              <w:t>:</w:t>
            </w:r>
            <w:r>
              <w:rPr>
                <w:rFonts w:cs="仿宋"/>
                <w:bCs/>
                <w:w w:val="90"/>
              </w:rPr>
              <w:t>45</w:t>
            </w:r>
            <w:r>
              <w:rPr>
                <w:rFonts w:hint="eastAsia" w:cs="仿宋"/>
                <w:bCs/>
                <w:w w:val="90"/>
              </w:rPr>
              <w:t>-1</w:t>
            </w:r>
            <w:r>
              <w:rPr>
                <w:rFonts w:hint="eastAsia" w:cs="仿宋"/>
                <w:bCs/>
                <w:w w:val="90"/>
                <w:lang w:val="en-US" w:eastAsia="zh-CN"/>
              </w:rPr>
              <w:t>4</w:t>
            </w:r>
            <w:r>
              <w:rPr>
                <w:rFonts w:hint="eastAsia" w:cs="仿宋"/>
                <w:bCs/>
                <w:w w:val="90"/>
              </w:rPr>
              <w:t>:</w:t>
            </w:r>
            <w:r>
              <w:rPr>
                <w:rFonts w:cs="仿宋"/>
                <w:bCs/>
                <w:w w:val="90"/>
              </w:rPr>
              <w:t>3</w:t>
            </w:r>
            <w:r>
              <w:rPr>
                <w:rFonts w:hint="eastAsia" w:cs="仿宋"/>
                <w:bCs/>
                <w:w w:val="90"/>
              </w:rPr>
              <w:t>0</w:t>
            </w:r>
          </w:p>
        </w:tc>
        <w:tc>
          <w:tcPr>
            <w:tcW w:w="4806" w:type="dxa"/>
            <w:vAlign w:val="center"/>
          </w:tcPr>
          <w:p>
            <w:pPr>
              <w:pStyle w:val="3"/>
              <w:ind w:firstLine="0" w:firstLineChars="0"/>
              <w:jc w:val="center"/>
              <w:rPr>
                <w:rFonts w:cs="仿宋"/>
                <w:bCs/>
                <w:w w:val="90"/>
              </w:rPr>
            </w:pPr>
            <w:r>
              <w:rPr>
                <w:rFonts w:hint="eastAsia" w:cs="仿宋"/>
                <w:bCs/>
                <w:w w:val="90"/>
              </w:rPr>
              <w:t>专家、裁判组评分</w:t>
            </w:r>
            <w:r>
              <w:rPr>
                <w:rFonts w:hint="eastAsia" w:cs="仿宋"/>
                <w:bCs/>
                <w:w w:val="90"/>
                <w:lang w:eastAsia="zh-CN"/>
              </w:rPr>
              <w:t>，</w:t>
            </w:r>
            <w:r>
              <w:rPr>
                <w:rFonts w:hint="eastAsia" w:cs="仿宋"/>
                <w:bCs/>
                <w:w w:val="90"/>
              </w:rPr>
              <w:t>恢复设备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restart"/>
            <w:vAlign w:val="center"/>
          </w:tcPr>
          <w:p>
            <w:pPr>
              <w:pStyle w:val="3"/>
              <w:ind w:left="0" w:leftChars="0" w:firstLine="0" w:firstLineChars="0"/>
              <w:jc w:val="both"/>
              <w:rPr>
                <w:rFonts w:cs="仿宋"/>
                <w:bCs/>
                <w:w w:val="90"/>
              </w:rPr>
            </w:pPr>
          </w:p>
          <w:p>
            <w:pPr>
              <w:pStyle w:val="3"/>
              <w:ind w:left="0" w:leftChars="0" w:firstLine="0" w:firstLineChars="0"/>
              <w:jc w:val="both"/>
              <w:rPr>
                <w:rFonts w:ascii="仿宋" w:hAnsi="仿宋" w:eastAsia="仿宋" w:cs="仿宋"/>
                <w:bCs/>
                <w:w w:val="90"/>
                <w:kern w:val="2"/>
                <w:sz w:val="28"/>
                <w:szCs w:val="28"/>
                <w:lang w:val="en-US" w:eastAsia="zh-CN" w:bidi="ar-SA"/>
              </w:rPr>
            </w:pPr>
            <w:r>
              <w:rPr>
                <w:rFonts w:hint="eastAsia" w:cs="仿宋"/>
                <w:bCs/>
                <w:w w:val="90"/>
              </w:rPr>
              <w:t>比赛第一天</w:t>
            </w:r>
          </w:p>
        </w:tc>
        <w:tc>
          <w:tcPr>
            <w:tcW w:w="2157" w:type="dxa"/>
            <w:vAlign w:val="center"/>
          </w:tcPr>
          <w:p>
            <w:pPr>
              <w:pStyle w:val="3"/>
              <w:ind w:firstLine="0" w:firstLineChars="0"/>
              <w:jc w:val="center"/>
              <w:rPr>
                <w:rFonts w:ascii="仿宋" w:hAnsi="仿宋" w:eastAsia="仿宋" w:cs="仿宋"/>
                <w:bCs/>
                <w:w w:val="90"/>
                <w:kern w:val="2"/>
                <w:sz w:val="28"/>
                <w:szCs w:val="28"/>
                <w:lang w:val="en-US" w:eastAsia="zh-CN" w:bidi="ar-SA"/>
              </w:rPr>
            </w:pPr>
            <w:r>
              <w:rPr>
                <w:rFonts w:hint="eastAsia" w:cs="仿宋"/>
                <w:bCs/>
                <w:w w:val="90"/>
                <w:lang w:val="en-US" w:eastAsia="zh-CN"/>
              </w:rPr>
              <w:t>14</w:t>
            </w:r>
            <w:r>
              <w:rPr>
                <w:rFonts w:hint="eastAsia" w:cs="仿宋"/>
                <w:bCs/>
                <w:w w:val="90"/>
              </w:rPr>
              <w:t>:</w:t>
            </w:r>
            <w:r>
              <w:rPr>
                <w:rFonts w:hint="eastAsia" w:cs="仿宋"/>
                <w:bCs/>
                <w:w w:val="90"/>
                <w:lang w:val="en-US" w:eastAsia="zh-CN"/>
              </w:rPr>
              <w:t>1</w:t>
            </w:r>
            <w:r>
              <w:rPr>
                <w:rFonts w:hint="eastAsia" w:cs="仿宋"/>
                <w:bCs/>
                <w:w w:val="90"/>
              </w:rPr>
              <w:t>0-</w:t>
            </w:r>
            <w:r>
              <w:rPr>
                <w:rFonts w:hint="eastAsia" w:cs="仿宋"/>
                <w:bCs/>
                <w:w w:val="90"/>
                <w:lang w:val="en-US" w:eastAsia="zh-CN"/>
              </w:rPr>
              <w:t>14</w:t>
            </w:r>
            <w:r>
              <w:rPr>
                <w:rFonts w:hint="eastAsia" w:cs="仿宋"/>
                <w:bCs/>
                <w:w w:val="90"/>
              </w:rPr>
              <w:t>:</w:t>
            </w:r>
            <w:r>
              <w:rPr>
                <w:rFonts w:hint="eastAsia" w:cs="仿宋"/>
                <w:bCs/>
                <w:w w:val="90"/>
                <w:lang w:val="en-US" w:eastAsia="zh-CN"/>
              </w:rPr>
              <w:t>3</w:t>
            </w:r>
            <w:r>
              <w:rPr>
                <w:rFonts w:hint="eastAsia" w:cs="仿宋"/>
                <w:bCs/>
                <w:w w:val="90"/>
              </w:rPr>
              <w:t>0</w:t>
            </w:r>
          </w:p>
        </w:tc>
        <w:tc>
          <w:tcPr>
            <w:tcW w:w="4806" w:type="dxa"/>
            <w:vAlign w:val="center"/>
          </w:tcPr>
          <w:p>
            <w:pPr>
              <w:pStyle w:val="3"/>
              <w:ind w:firstLine="0" w:firstLineChars="0"/>
              <w:jc w:val="center"/>
              <w:rPr>
                <w:rFonts w:hint="eastAsia" w:ascii="仿宋" w:hAnsi="仿宋" w:eastAsia="仿宋" w:cs="仿宋"/>
                <w:bCs/>
                <w:w w:val="90"/>
                <w:kern w:val="2"/>
                <w:sz w:val="28"/>
                <w:szCs w:val="28"/>
                <w:lang w:val="en-US" w:eastAsia="zh-CN" w:bidi="ar-SA"/>
              </w:rPr>
            </w:pPr>
            <w:r>
              <w:rPr>
                <w:rFonts w:hint="eastAsia" w:cs="仿宋"/>
                <w:bCs/>
                <w:w w:val="90"/>
              </w:rPr>
              <w:t>赛前准备（第</w:t>
            </w:r>
            <w:r>
              <w:rPr>
                <w:rFonts w:hint="eastAsia" w:cs="仿宋"/>
                <w:bCs/>
                <w:w w:val="90"/>
                <w:lang w:val="en-US" w:eastAsia="zh-CN"/>
              </w:rPr>
              <w:t>三</w:t>
            </w:r>
            <w:r>
              <w:rPr>
                <w:rFonts w:hint="eastAsia" w:cs="仿宋"/>
                <w:bCs/>
                <w:w w:val="90"/>
              </w:rPr>
              <w:t>组参赛队伍检录）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firstLine="503"/>
              <w:jc w:val="center"/>
              <w:rPr>
                <w:rFonts w:cs="仿宋"/>
                <w:bCs/>
                <w:w w:val="90"/>
              </w:rPr>
            </w:pPr>
          </w:p>
        </w:tc>
        <w:tc>
          <w:tcPr>
            <w:tcW w:w="2157" w:type="dxa"/>
            <w:vAlign w:val="center"/>
          </w:tcPr>
          <w:p>
            <w:pPr>
              <w:pStyle w:val="3"/>
              <w:ind w:firstLine="0" w:firstLineChars="0"/>
              <w:jc w:val="center"/>
              <w:rPr>
                <w:rFonts w:ascii="仿宋" w:hAnsi="仿宋" w:eastAsia="仿宋" w:cs="仿宋"/>
                <w:bCs/>
                <w:w w:val="90"/>
                <w:kern w:val="2"/>
                <w:sz w:val="28"/>
                <w:szCs w:val="28"/>
                <w:lang w:val="en-US" w:eastAsia="zh-CN" w:bidi="ar-SA"/>
              </w:rPr>
            </w:pPr>
            <w:r>
              <w:rPr>
                <w:rFonts w:hint="eastAsia" w:cs="仿宋"/>
                <w:bCs/>
                <w:w w:val="90"/>
                <w:lang w:val="en-US" w:eastAsia="zh-CN"/>
              </w:rPr>
              <w:t>14</w:t>
            </w:r>
            <w:r>
              <w:rPr>
                <w:rFonts w:hint="eastAsia" w:cs="仿宋"/>
                <w:bCs/>
                <w:w w:val="90"/>
              </w:rPr>
              <w:t>:</w:t>
            </w:r>
            <w:r>
              <w:rPr>
                <w:rFonts w:hint="eastAsia" w:cs="仿宋"/>
                <w:bCs/>
                <w:w w:val="90"/>
                <w:lang w:val="en-US" w:eastAsia="zh-CN"/>
              </w:rPr>
              <w:t>3</w:t>
            </w:r>
            <w:r>
              <w:rPr>
                <w:rFonts w:hint="eastAsia" w:cs="仿宋"/>
                <w:bCs/>
                <w:w w:val="90"/>
              </w:rPr>
              <w:t>0-</w:t>
            </w:r>
            <w:r>
              <w:rPr>
                <w:rFonts w:hint="eastAsia" w:cs="仿宋"/>
                <w:bCs/>
                <w:w w:val="90"/>
                <w:lang w:val="en-US" w:eastAsia="zh-CN"/>
              </w:rPr>
              <w:t>14</w:t>
            </w:r>
            <w:r>
              <w:rPr>
                <w:rFonts w:hint="eastAsia" w:cs="仿宋"/>
                <w:bCs/>
                <w:w w:val="90"/>
              </w:rPr>
              <w:t>:</w:t>
            </w:r>
            <w:r>
              <w:rPr>
                <w:rFonts w:hint="eastAsia" w:cs="仿宋"/>
                <w:bCs/>
                <w:w w:val="90"/>
                <w:lang w:val="en-US" w:eastAsia="zh-CN"/>
              </w:rPr>
              <w:t>3</w:t>
            </w:r>
            <w:r>
              <w:rPr>
                <w:rFonts w:cs="仿宋"/>
                <w:bCs/>
                <w:w w:val="90"/>
              </w:rPr>
              <w:t>5</w:t>
            </w:r>
          </w:p>
        </w:tc>
        <w:tc>
          <w:tcPr>
            <w:tcW w:w="4806" w:type="dxa"/>
            <w:vAlign w:val="center"/>
          </w:tcPr>
          <w:p>
            <w:pPr>
              <w:pStyle w:val="3"/>
              <w:ind w:firstLine="0" w:firstLineChars="0"/>
              <w:jc w:val="center"/>
              <w:rPr>
                <w:rFonts w:hint="eastAsia" w:ascii="仿宋" w:hAnsi="仿宋" w:eastAsia="仿宋" w:cs="仿宋"/>
                <w:bCs/>
                <w:w w:val="90"/>
                <w:kern w:val="2"/>
                <w:sz w:val="28"/>
                <w:szCs w:val="28"/>
                <w:lang w:val="en-US" w:eastAsia="zh-CN" w:bidi="ar-SA"/>
              </w:rPr>
            </w:pPr>
            <w:r>
              <w:rPr>
                <w:rFonts w:hint="eastAsia" w:cs="仿宋"/>
                <w:bCs/>
                <w:w w:val="90"/>
              </w:rPr>
              <w:t>参赛队伍检查比赛设备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firstLine="503"/>
              <w:jc w:val="center"/>
              <w:rPr>
                <w:rFonts w:cs="仿宋"/>
                <w:bCs/>
                <w:w w:val="90"/>
              </w:rPr>
            </w:pPr>
          </w:p>
        </w:tc>
        <w:tc>
          <w:tcPr>
            <w:tcW w:w="2157" w:type="dxa"/>
            <w:vAlign w:val="center"/>
          </w:tcPr>
          <w:p>
            <w:pPr>
              <w:pStyle w:val="3"/>
              <w:ind w:firstLine="0" w:firstLineChars="0"/>
              <w:jc w:val="center"/>
              <w:rPr>
                <w:rFonts w:ascii="仿宋" w:hAnsi="仿宋" w:eastAsia="仿宋" w:cs="仿宋"/>
                <w:bCs/>
                <w:w w:val="90"/>
                <w:kern w:val="2"/>
                <w:sz w:val="28"/>
                <w:szCs w:val="28"/>
                <w:lang w:val="en-US" w:eastAsia="zh-CN" w:bidi="ar-SA"/>
              </w:rPr>
            </w:pPr>
            <w:r>
              <w:rPr>
                <w:rFonts w:hint="eastAsia" w:cs="仿宋"/>
                <w:bCs/>
                <w:w w:val="90"/>
              </w:rPr>
              <w:t>1</w:t>
            </w:r>
            <w:r>
              <w:rPr>
                <w:rFonts w:hint="eastAsia" w:cs="仿宋"/>
                <w:bCs/>
                <w:w w:val="90"/>
                <w:lang w:val="en-US" w:eastAsia="zh-CN"/>
              </w:rPr>
              <w:t>4</w:t>
            </w:r>
            <w:r>
              <w:rPr>
                <w:rFonts w:hint="eastAsia" w:cs="仿宋"/>
                <w:bCs/>
                <w:w w:val="90"/>
              </w:rPr>
              <w:t>:</w:t>
            </w:r>
            <w:r>
              <w:rPr>
                <w:rFonts w:hint="eastAsia" w:cs="仿宋"/>
                <w:bCs/>
                <w:w w:val="90"/>
                <w:lang w:val="en-US" w:eastAsia="zh-CN"/>
              </w:rPr>
              <w:t>3</w:t>
            </w:r>
            <w:r>
              <w:rPr>
                <w:rFonts w:cs="仿宋"/>
                <w:bCs/>
                <w:w w:val="90"/>
              </w:rPr>
              <w:t>5</w:t>
            </w:r>
            <w:r>
              <w:rPr>
                <w:rFonts w:hint="eastAsia" w:cs="仿宋"/>
                <w:bCs/>
                <w:w w:val="90"/>
              </w:rPr>
              <w:t>-1</w:t>
            </w:r>
            <w:r>
              <w:rPr>
                <w:rFonts w:hint="eastAsia" w:cs="仿宋"/>
                <w:bCs/>
                <w:w w:val="90"/>
                <w:lang w:val="en-US" w:eastAsia="zh-CN"/>
              </w:rPr>
              <w:t>6</w:t>
            </w:r>
            <w:r>
              <w:rPr>
                <w:rFonts w:hint="eastAsia" w:cs="仿宋"/>
                <w:bCs/>
                <w:w w:val="90"/>
              </w:rPr>
              <w:t>:</w:t>
            </w:r>
            <w:r>
              <w:rPr>
                <w:rFonts w:hint="eastAsia" w:cs="仿宋"/>
                <w:bCs/>
                <w:w w:val="90"/>
                <w:lang w:val="en-US" w:eastAsia="zh-CN"/>
              </w:rPr>
              <w:t>0</w:t>
            </w:r>
            <w:r>
              <w:rPr>
                <w:rFonts w:cs="仿宋"/>
                <w:bCs/>
                <w:w w:val="90"/>
              </w:rPr>
              <w:t>5</w:t>
            </w:r>
          </w:p>
        </w:tc>
        <w:tc>
          <w:tcPr>
            <w:tcW w:w="4806" w:type="dxa"/>
            <w:vAlign w:val="center"/>
          </w:tcPr>
          <w:p>
            <w:pPr>
              <w:pStyle w:val="3"/>
              <w:ind w:firstLine="0" w:firstLineChars="0"/>
              <w:jc w:val="center"/>
              <w:rPr>
                <w:rFonts w:hint="eastAsia" w:ascii="仿宋" w:hAnsi="仿宋" w:eastAsia="仿宋" w:cs="仿宋"/>
                <w:bCs/>
                <w:w w:val="90"/>
                <w:kern w:val="2"/>
                <w:sz w:val="28"/>
                <w:szCs w:val="28"/>
                <w:lang w:val="en-US" w:eastAsia="zh-CN" w:bidi="ar-SA"/>
              </w:rPr>
            </w:pPr>
            <w:r>
              <w:rPr>
                <w:rFonts w:hint="eastAsia" w:cs="仿宋"/>
                <w:bCs/>
                <w:w w:val="90"/>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tcPr>
          <w:p>
            <w:pPr>
              <w:pStyle w:val="3"/>
              <w:ind w:firstLine="503"/>
              <w:jc w:val="center"/>
              <w:rPr>
                <w:rFonts w:cs="仿宋"/>
                <w:bCs/>
                <w:w w:val="90"/>
              </w:rPr>
            </w:pPr>
          </w:p>
        </w:tc>
        <w:tc>
          <w:tcPr>
            <w:tcW w:w="0" w:type="auto"/>
            <w:vAlign w:val="center"/>
          </w:tcPr>
          <w:p>
            <w:pPr>
              <w:pStyle w:val="3"/>
              <w:ind w:firstLine="0" w:firstLineChars="0"/>
              <w:jc w:val="center"/>
              <w:rPr>
                <w:rFonts w:hint="default" w:ascii="仿宋" w:hAnsi="仿宋" w:eastAsia="仿宋" w:cs="仿宋"/>
                <w:bCs/>
                <w:w w:val="90"/>
                <w:kern w:val="2"/>
                <w:sz w:val="28"/>
                <w:szCs w:val="28"/>
                <w:lang w:val="en-US" w:eastAsia="zh-CN" w:bidi="ar-SA"/>
              </w:rPr>
            </w:pPr>
            <w:r>
              <w:rPr>
                <w:rFonts w:cs="仿宋"/>
                <w:bCs/>
                <w:w w:val="90"/>
              </w:rPr>
              <w:t>1</w:t>
            </w:r>
            <w:r>
              <w:rPr>
                <w:rFonts w:hint="eastAsia" w:cs="仿宋"/>
                <w:bCs/>
                <w:w w:val="90"/>
                <w:lang w:val="en-US" w:eastAsia="zh-CN"/>
              </w:rPr>
              <w:t>6</w:t>
            </w:r>
            <w:r>
              <w:rPr>
                <w:rFonts w:hint="eastAsia" w:cs="仿宋"/>
                <w:bCs/>
                <w:w w:val="90"/>
              </w:rPr>
              <w:t>:</w:t>
            </w:r>
            <w:r>
              <w:rPr>
                <w:rFonts w:hint="eastAsia" w:cs="仿宋"/>
                <w:bCs/>
                <w:w w:val="90"/>
                <w:lang w:val="en-US" w:eastAsia="zh-CN"/>
              </w:rPr>
              <w:t>0</w:t>
            </w:r>
            <w:r>
              <w:rPr>
                <w:rFonts w:cs="仿宋"/>
                <w:bCs/>
                <w:w w:val="90"/>
              </w:rPr>
              <w:t>5</w:t>
            </w:r>
            <w:r>
              <w:rPr>
                <w:rFonts w:hint="eastAsia" w:cs="仿宋"/>
                <w:bCs/>
                <w:w w:val="90"/>
              </w:rPr>
              <w:t>-1</w:t>
            </w:r>
            <w:r>
              <w:rPr>
                <w:rFonts w:hint="eastAsia" w:cs="仿宋"/>
                <w:bCs/>
                <w:w w:val="90"/>
                <w:lang w:val="en-US" w:eastAsia="zh-CN"/>
              </w:rPr>
              <w:t>6</w:t>
            </w:r>
            <w:r>
              <w:rPr>
                <w:rFonts w:hint="eastAsia" w:cs="仿宋"/>
                <w:bCs/>
                <w:w w:val="90"/>
              </w:rPr>
              <w:t>:</w:t>
            </w:r>
            <w:r>
              <w:rPr>
                <w:rFonts w:hint="eastAsia" w:cs="仿宋"/>
                <w:bCs/>
                <w:w w:val="90"/>
                <w:lang w:val="en-US" w:eastAsia="zh-CN"/>
              </w:rPr>
              <w:t>50</w:t>
            </w:r>
          </w:p>
        </w:tc>
        <w:tc>
          <w:tcPr>
            <w:tcW w:w="0" w:type="auto"/>
            <w:vAlign w:val="center"/>
          </w:tcPr>
          <w:p>
            <w:pPr>
              <w:pStyle w:val="3"/>
              <w:ind w:firstLine="0" w:firstLineChars="0"/>
              <w:jc w:val="center"/>
              <w:rPr>
                <w:rFonts w:hint="eastAsia" w:ascii="仿宋" w:hAnsi="仿宋" w:eastAsia="仿宋" w:cs="仿宋"/>
                <w:bCs/>
                <w:w w:val="90"/>
                <w:kern w:val="2"/>
                <w:sz w:val="28"/>
                <w:szCs w:val="28"/>
                <w:lang w:val="en-US" w:eastAsia="zh-CN" w:bidi="ar-SA"/>
              </w:rPr>
            </w:pPr>
            <w:r>
              <w:rPr>
                <w:rFonts w:hint="eastAsia" w:cs="仿宋"/>
                <w:bCs/>
                <w:w w:val="90"/>
              </w:rPr>
              <w:t>专家、裁判组评分</w:t>
            </w:r>
            <w:r>
              <w:rPr>
                <w:rFonts w:hint="eastAsia" w:cs="仿宋"/>
                <w:bCs/>
                <w:w w:val="90"/>
                <w:lang w:eastAsia="zh-CN"/>
              </w:rPr>
              <w:t>，</w:t>
            </w:r>
            <w:r>
              <w:rPr>
                <w:rFonts w:hint="eastAsia" w:cs="仿宋"/>
                <w:bCs/>
                <w:w w:val="90"/>
              </w:rPr>
              <w:t>恢复设备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vAlign w:val="center"/>
          </w:tcPr>
          <w:p>
            <w:pPr>
              <w:pStyle w:val="3"/>
              <w:ind w:left="0" w:leftChars="0" w:firstLine="0" w:firstLineChars="0"/>
              <w:jc w:val="both"/>
              <w:rPr>
                <w:rFonts w:ascii="仿宋" w:hAnsi="仿宋" w:eastAsia="仿宋" w:cs="仿宋"/>
                <w:bCs/>
                <w:w w:val="90"/>
                <w:kern w:val="2"/>
                <w:sz w:val="28"/>
                <w:szCs w:val="28"/>
                <w:lang w:val="en-US" w:eastAsia="zh-CN" w:bidi="ar-SA"/>
              </w:rPr>
            </w:pPr>
          </w:p>
        </w:tc>
        <w:tc>
          <w:tcPr>
            <w:tcW w:w="0" w:type="auto"/>
            <w:vAlign w:val="center"/>
          </w:tcPr>
          <w:p>
            <w:pPr>
              <w:pStyle w:val="3"/>
              <w:ind w:firstLine="0" w:firstLineChars="0"/>
              <w:jc w:val="center"/>
              <w:rPr>
                <w:rFonts w:ascii="仿宋" w:hAnsi="仿宋" w:eastAsia="仿宋" w:cs="仿宋"/>
                <w:bCs/>
                <w:w w:val="90"/>
                <w:kern w:val="2"/>
                <w:sz w:val="28"/>
                <w:szCs w:val="28"/>
                <w:lang w:val="en-US" w:eastAsia="zh-CN" w:bidi="ar-SA"/>
              </w:rPr>
            </w:pPr>
            <w:r>
              <w:rPr>
                <w:rFonts w:hint="eastAsia" w:cs="仿宋"/>
                <w:bCs/>
                <w:w w:val="90"/>
                <w:lang w:val="en-US" w:eastAsia="zh-CN"/>
              </w:rPr>
              <w:t>16</w:t>
            </w:r>
            <w:r>
              <w:rPr>
                <w:rFonts w:hint="eastAsia" w:cs="仿宋"/>
                <w:bCs/>
                <w:w w:val="90"/>
              </w:rPr>
              <w:t>:</w:t>
            </w:r>
            <w:r>
              <w:rPr>
                <w:rFonts w:hint="eastAsia" w:cs="仿宋"/>
                <w:bCs/>
                <w:w w:val="90"/>
                <w:lang w:val="en-US" w:eastAsia="zh-CN"/>
              </w:rPr>
              <w:t>3</w:t>
            </w:r>
            <w:r>
              <w:rPr>
                <w:rFonts w:hint="eastAsia" w:cs="仿宋"/>
                <w:bCs/>
                <w:w w:val="90"/>
              </w:rPr>
              <w:t>0-</w:t>
            </w:r>
            <w:r>
              <w:rPr>
                <w:rFonts w:hint="eastAsia" w:cs="仿宋"/>
                <w:bCs/>
                <w:w w:val="90"/>
                <w:lang w:val="en-US" w:eastAsia="zh-CN"/>
              </w:rPr>
              <w:t>16</w:t>
            </w:r>
            <w:r>
              <w:rPr>
                <w:rFonts w:hint="eastAsia" w:cs="仿宋"/>
                <w:bCs/>
                <w:w w:val="90"/>
              </w:rPr>
              <w:t>:</w:t>
            </w:r>
            <w:r>
              <w:rPr>
                <w:rFonts w:hint="eastAsia" w:cs="仿宋"/>
                <w:bCs/>
                <w:w w:val="90"/>
                <w:lang w:val="en-US" w:eastAsia="zh-CN"/>
              </w:rPr>
              <w:t>5</w:t>
            </w:r>
            <w:r>
              <w:rPr>
                <w:rFonts w:hint="eastAsia" w:cs="仿宋"/>
                <w:bCs/>
                <w:w w:val="90"/>
              </w:rPr>
              <w:t>0</w:t>
            </w:r>
          </w:p>
        </w:tc>
        <w:tc>
          <w:tcPr>
            <w:tcW w:w="0" w:type="auto"/>
            <w:vAlign w:val="center"/>
          </w:tcPr>
          <w:p>
            <w:pPr>
              <w:pStyle w:val="3"/>
              <w:ind w:firstLine="0" w:firstLineChars="0"/>
              <w:jc w:val="center"/>
              <w:rPr>
                <w:rFonts w:hint="eastAsia" w:ascii="仿宋" w:hAnsi="仿宋" w:eastAsia="仿宋" w:cs="仿宋"/>
                <w:bCs/>
                <w:w w:val="90"/>
                <w:kern w:val="2"/>
                <w:sz w:val="28"/>
                <w:szCs w:val="28"/>
                <w:lang w:val="en-US" w:eastAsia="zh-CN" w:bidi="ar-SA"/>
              </w:rPr>
            </w:pPr>
            <w:r>
              <w:rPr>
                <w:rFonts w:hint="eastAsia" w:cs="仿宋"/>
                <w:bCs/>
                <w:w w:val="90"/>
              </w:rPr>
              <w:t>赛前准备（第</w:t>
            </w:r>
            <w:r>
              <w:rPr>
                <w:rFonts w:hint="eastAsia" w:cs="仿宋"/>
                <w:bCs/>
                <w:w w:val="90"/>
                <w:lang w:val="en-US" w:eastAsia="zh-CN"/>
              </w:rPr>
              <w:t>四</w:t>
            </w:r>
            <w:r>
              <w:rPr>
                <w:rFonts w:hint="eastAsia" w:cs="仿宋"/>
                <w:bCs/>
                <w:w w:val="90"/>
              </w:rPr>
              <w:t>组参赛队伍检录）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tcPr>
          <w:p>
            <w:pPr>
              <w:pStyle w:val="3"/>
              <w:ind w:firstLine="503"/>
              <w:jc w:val="center"/>
              <w:rPr>
                <w:rFonts w:cs="仿宋"/>
                <w:bCs/>
                <w:w w:val="90"/>
              </w:rPr>
            </w:pPr>
          </w:p>
        </w:tc>
        <w:tc>
          <w:tcPr>
            <w:tcW w:w="0" w:type="auto"/>
            <w:vAlign w:val="center"/>
          </w:tcPr>
          <w:p>
            <w:pPr>
              <w:pStyle w:val="3"/>
              <w:ind w:firstLine="0" w:firstLineChars="0"/>
              <w:jc w:val="center"/>
              <w:rPr>
                <w:rFonts w:ascii="仿宋" w:hAnsi="仿宋" w:eastAsia="仿宋" w:cs="仿宋"/>
                <w:bCs/>
                <w:w w:val="90"/>
                <w:kern w:val="2"/>
                <w:sz w:val="28"/>
                <w:szCs w:val="28"/>
                <w:lang w:val="en-US" w:eastAsia="zh-CN" w:bidi="ar-SA"/>
              </w:rPr>
            </w:pPr>
            <w:r>
              <w:rPr>
                <w:rFonts w:hint="eastAsia" w:cs="仿宋"/>
                <w:bCs/>
                <w:w w:val="90"/>
                <w:lang w:val="en-US" w:eastAsia="zh-CN"/>
              </w:rPr>
              <w:t>16</w:t>
            </w:r>
            <w:r>
              <w:rPr>
                <w:rFonts w:hint="eastAsia" w:cs="仿宋"/>
                <w:bCs/>
                <w:w w:val="90"/>
              </w:rPr>
              <w:t>:</w:t>
            </w:r>
            <w:r>
              <w:rPr>
                <w:rFonts w:hint="eastAsia" w:cs="仿宋"/>
                <w:bCs/>
                <w:w w:val="90"/>
                <w:lang w:val="en-US" w:eastAsia="zh-CN"/>
              </w:rPr>
              <w:t>5</w:t>
            </w:r>
            <w:r>
              <w:rPr>
                <w:rFonts w:hint="eastAsia" w:cs="仿宋"/>
                <w:bCs/>
                <w:w w:val="90"/>
              </w:rPr>
              <w:t>0-</w:t>
            </w:r>
            <w:r>
              <w:rPr>
                <w:rFonts w:hint="eastAsia" w:cs="仿宋"/>
                <w:bCs/>
                <w:w w:val="90"/>
                <w:lang w:val="en-US" w:eastAsia="zh-CN"/>
              </w:rPr>
              <w:t>16</w:t>
            </w:r>
            <w:r>
              <w:rPr>
                <w:rFonts w:hint="eastAsia" w:cs="仿宋"/>
                <w:bCs/>
                <w:w w:val="90"/>
              </w:rPr>
              <w:t>:</w:t>
            </w:r>
            <w:r>
              <w:rPr>
                <w:rFonts w:hint="eastAsia" w:cs="仿宋"/>
                <w:bCs/>
                <w:w w:val="90"/>
                <w:lang w:val="en-US" w:eastAsia="zh-CN"/>
              </w:rPr>
              <w:t>5</w:t>
            </w:r>
            <w:r>
              <w:rPr>
                <w:rFonts w:cs="仿宋"/>
                <w:bCs/>
                <w:w w:val="90"/>
              </w:rPr>
              <w:t>5</w:t>
            </w:r>
          </w:p>
        </w:tc>
        <w:tc>
          <w:tcPr>
            <w:tcW w:w="0" w:type="auto"/>
            <w:vAlign w:val="center"/>
          </w:tcPr>
          <w:p>
            <w:pPr>
              <w:pStyle w:val="3"/>
              <w:ind w:firstLine="0" w:firstLineChars="0"/>
              <w:jc w:val="center"/>
              <w:rPr>
                <w:rFonts w:hint="eastAsia" w:ascii="仿宋" w:hAnsi="仿宋" w:eastAsia="仿宋" w:cs="仿宋"/>
                <w:bCs/>
                <w:w w:val="90"/>
                <w:kern w:val="2"/>
                <w:sz w:val="28"/>
                <w:szCs w:val="28"/>
                <w:lang w:val="en-US" w:eastAsia="zh-CN" w:bidi="ar-SA"/>
              </w:rPr>
            </w:pPr>
            <w:r>
              <w:rPr>
                <w:rFonts w:hint="eastAsia" w:cs="仿宋"/>
                <w:bCs/>
                <w:w w:val="90"/>
              </w:rPr>
              <w:t>参赛队伍检查比赛设备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tcPr>
          <w:p>
            <w:pPr>
              <w:pStyle w:val="3"/>
              <w:ind w:firstLine="503"/>
              <w:jc w:val="center"/>
              <w:rPr>
                <w:rFonts w:cs="仿宋"/>
                <w:bCs/>
                <w:w w:val="90"/>
              </w:rPr>
            </w:pPr>
          </w:p>
        </w:tc>
        <w:tc>
          <w:tcPr>
            <w:tcW w:w="0" w:type="auto"/>
            <w:vAlign w:val="center"/>
          </w:tcPr>
          <w:p>
            <w:pPr>
              <w:pStyle w:val="3"/>
              <w:ind w:firstLine="0" w:firstLineChars="0"/>
              <w:jc w:val="center"/>
              <w:rPr>
                <w:rFonts w:ascii="仿宋" w:hAnsi="仿宋" w:eastAsia="仿宋" w:cs="仿宋"/>
                <w:bCs/>
                <w:w w:val="90"/>
                <w:kern w:val="2"/>
                <w:sz w:val="28"/>
                <w:szCs w:val="28"/>
                <w:lang w:val="en-US" w:eastAsia="zh-CN" w:bidi="ar-SA"/>
              </w:rPr>
            </w:pPr>
            <w:r>
              <w:rPr>
                <w:rFonts w:hint="eastAsia" w:cs="仿宋"/>
                <w:bCs/>
                <w:w w:val="90"/>
              </w:rPr>
              <w:t>1</w:t>
            </w:r>
            <w:r>
              <w:rPr>
                <w:rFonts w:hint="eastAsia" w:cs="仿宋"/>
                <w:bCs/>
                <w:w w:val="90"/>
                <w:lang w:val="en-US" w:eastAsia="zh-CN"/>
              </w:rPr>
              <w:t>6</w:t>
            </w:r>
            <w:r>
              <w:rPr>
                <w:rFonts w:hint="eastAsia" w:cs="仿宋"/>
                <w:bCs/>
                <w:w w:val="90"/>
              </w:rPr>
              <w:t>:</w:t>
            </w:r>
            <w:r>
              <w:rPr>
                <w:rFonts w:hint="eastAsia" w:cs="仿宋"/>
                <w:bCs/>
                <w:w w:val="90"/>
                <w:lang w:val="en-US" w:eastAsia="zh-CN"/>
              </w:rPr>
              <w:t>5</w:t>
            </w:r>
            <w:r>
              <w:rPr>
                <w:rFonts w:cs="仿宋"/>
                <w:bCs/>
                <w:w w:val="90"/>
              </w:rPr>
              <w:t>5</w:t>
            </w:r>
            <w:r>
              <w:rPr>
                <w:rFonts w:hint="eastAsia" w:cs="仿宋"/>
                <w:bCs/>
                <w:w w:val="90"/>
              </w:rPr>
              <w:t>-</w:t>
            </w:r>
            <w:r>
              <w:rPr>
                <w:rFonts w:hint="eastAsia" w:cs="仿宋"/>
                <w:bCs/>
                <w:w w:val="90"/>
                <w:lang w:val="en-US" w:eastAsia="zh-CN"/>
              </w:rPr>
              <w:t>18</w:t>
            </w:r>
            <w:r>
              <w:rPr>
                <w:rFonts w:hint="eastAsia" w:cs="仿宋"/>
                <w:bCs/>
                <w:w w:val="90"/>
              </w:rPr>
              <w:t>:</w:t>
            </w:r>
            <w:r>
              <w:rPr>
                <w:rFonts w:hint="eastAsia" w:cs="仿宋"/>
                <w:bCs/>
                <w:w w:val="90"/>
                <w:lang w:val="en-US" w:eastAsia="zh-CN"/>
              </w:rPr>
              <w:t>2</w:t>
            </w:r>
            <w:r>
              <w:rPr>
                <w:rFonts w:cs="仿宋"/>
                <w:bCs/>
                <w:w w:val="90"/>
              </w:rPr>
              <w:t>5</w:t>
            </w:r>
          </w:p>
        </w:tc>
        <w:tc>
          <w:tcPr>
            <w:tcW w:w="0" w:type="auto"/>
            <w:vAlign w:val="center"/>
          </w:tcPr>
          <w:p>
            <w:pPr>
              <w:pStyle w:val="3"/>
              <w:ind w:firstLine="0" w:firstLineChars="0"/>
              <w:jc w:val="center"/>
              <w:rPr>
                <w:rFonts w:hint="eastAsia" w:ascii="仿宋" w:hAnsi="仿宋" w:eastAsia="仿宋" w:cs="仿宋"/>
                <w:bCs/>
                <w:w w:val="90"/>
                <w:kern w:val="2"/>
                <w:sz w:val="28"/>
                <w:szCs w:val="28"/>
                <w:lang w:val="en-US" w:eastAsia="zh-CN" w:bidi="ar-SA"/>
              </w:rPr>
            </w:pPr>
            <w:r>
              <w:rPr>
                <w:rFonts w:hint="eastAsia" w:cs="仿宋"/>
                <w:bCs/>
                <w:w w:val="90"/>
              </w:rPr>
              <w:t>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9" w:type="dxa"/>
            <w:vMerge w:val="continue"/>
          </w:tcPr>
          <w:p>
            <w:pPr>
              <w:pStyle w:val="3"/>
              <w:ind w:firstLine="503"/>
              <w:jc w:val="center"/>
              <w:rPr>
                <w:rFonts w:cs="仿宋"/>
                <w:bCs/>
                <w:w w:val="90"/>
              </w:rPr>
            </w:pPr>
          </w:p>
        </w:tc>
        <w:tc>
          <w:tcPr>
            <w:tcW w:w="0" w:type="auto"/>
            <w:vAlign w:val="center"/>
          </w:tcPr>
          <w:p>
            <w:pPr>
              <w:pStyle w:val="3"/>
              <w:ind w:firstLine="0" w:firstLineChars="0"/>
              <w:jc w:val="center"/>
              <w:rPr>
                <w:rFonts w:ascii="仿宋" w:hAnsi="仿宋" w:eastAsia="仿宋" w:cs="仿宋"/>
                <w:bCs/>
                <w:w w:val="90"/>
                <w:kern w:val="2"/>
                <w:sz w:val="28"/>
                <w:szCs w:val="28"/>
                <w:lang w:val="en-US" w:eastAsia="zh-CN" w:bidi="ar-SA"/>
              </w:rPr>
            </w:pPr>
            <w:r>
              <w:rPr>
                <w:rFonts w:cs="仿宋"/>
                <w:bCs/>
                <w:w w:val="90"/>
              </w:rPr>
              <w:t>1</w:t>
            </w:r>
            <w:r>
              <w:rPr>
                <w:rFonts w:hint="eastAsia" w:cs="仿宋"/>
                <w:bCs/>
                <w:w w:val="90"/>
                <w:lang w:val="en-US" w:eastAsia="zh-CN"/>
              </w:rPr>
              <w:t>8</w:t>
            </w:r>
            <w:r>
              <w:rPr>
                <w:rFonts w:hint="eastAsia" w:cs="仿宋"/>
                <w:bCs/>
                <w:w w:val="90"/>
              </w:rPr>
              <w:t>:</w:t>
            </w:r>
            <w:r>
              <w:rPr>
                <w:rFonts w:hint="eastAsia" w:cs="仿宋"/>
                <w:bCs/>
                <w:w w:val="90"/>
                <w:lang w:val="en-US" w:eastAsia="zh-CN"/>
              </w:rPr>
              <w:t>2</w:t>
            </w:r>
            <w:r>
              <w:rPr>
                <w:rFonts w:cs="仿宋"/>
                <w:bCs/>
                <w:w w:val="90"/>
              </w:rPr>
              <w:t>5</w:t>
            </w:r>
            <w:r>
              <w:rPr>
                <w:rFonts w:hint="eastAsia" w:cs="仿宋"/>
                <w:bCs/>
                <w:w w:val="90"/>
              </w:rPr>
              <w:t>-1</w:t>
            </w:r>
            <w:r>
              <w:rPr>
                <w:rFonts w:hint="eastAsia" w:cs="仿宋"/>
                <w:bCs/>
                <w:w w:val="90"/>
                <w:lang w:val="en-US" w:eastAsia="zh-CN"/>
              </w:rPr>
              <w:t>9</w:t>
            </w:r>
            <w:r>
              <w:rPr>
                <w:rFonts w:hint="eastAsia" w:cs="仿宋"/>
                <w:bCs/>
                <w:w w:val="90"/>
              </w:rPr>
              <w:t>:</w:t>
            </w:r>
            <w:r>
              <w:rPr>
                <w:rFonts w:hint="eastAsia" w:cs="仿宋"/>
                <w:bCs/>
                <w:w w:val="90"/>
                <w:lang w:val="en-US" w:eastAsia="zh-CN"/>
              </w:rPr>
              <w:t>1</w:t>
            </w:r>
            <w:r>
              <w:rPr>
                <w:rFonts w:hint="eastAsia" w:cs="仿宋"/>
                <w:bCs/>
                <w:w w:val="90"/>
              </w:rPr>
              <w:t>0</w:t>
            </w:r>
          </w:p>
        </w:tc>
        <w:tc>
          <w:tcPr>
            <w:tcW w:w="0" w:type="auto"/>
            <w:vAlign w:val="center"/>
          </w:tcPr>
          <w:p>
            <w:pPr>
              <w:pStyle w:val="3"/>
              <w:ind w:firstLine="0" w:firstLineChars="0"/>
              <w:jc w:val="center"/>
              <w:rPr>
                <w:rFonts w:hint="eastAsia" w:ascii="仿宋" w:hAnsi="仿宋" w:eastAsia="仿宋" w:cs="仿宋"/>
                <w:bCs/>
                <w:w w:val="90"/>
                <w:kern w:val="2"/>
                <w:sz w:val="28"/>
                <w:szCs w:val="28"/>
                <w:lang w:val="en-US" w:eastAsia="zh-CN" w:bidi="ar-SA"/>
              </w:rPr>
            </w:pPr>
            <w:r>
              <w:rPr>
                <w:rFonts w:hint="eastAsia" w:cs="仿宋"/>
                <w:bCs/>
                <w:w w:val="90"/>
              </w:rPr>
              <w:t>专家、裁判组评分</w:t>
            </w:r>
            <w:r>
              <w:rPr>
                <w:rFonts w:hint="eastAsia" w:cs="仿宋"/>
                <w:bCs/>
                <w:w w:val="90"/>
                <w:lang w:eastAsia="zh-CN"/>
              </w:rPr>
              <w:t>，</w:t>
            </w:r>
            <w:r>
              <w:rPr>
                <w:rFonts w:hint="eastAsia" w:cs="仿宋"/>
                <w:bCs/>
                <w:w w:val="90"/>
              </w:rPr>
              <w:t>恢复设备</w:t>
            </w:r>
          </w:p>
        </w:tc>
      </w:tr>
    </w:tbl>
    <w:p>
      <w:pPr>
        <w:snapToGrid w:val="0"/>
        <w:spacing w:line="560" w:lineRule="exact"/>
        <w:outlineLvl w:val="0"/>
        <w:rPr>
          <w:rFonts w:ascii="Arial Narrow" w:hAnsi="Arial Narrow" w:eastAsia="仿宋_GB2312" w:cs="Arial"/>
          <w:sz w:val="28"/>
          <w:szCs w:val="30"/>
        </w:rPr>
      </w:pPr>
    </w:p>
    <w:p>
      <w:pPr>
        <w:snapToGrid w:val="0"/>
        <w:spacing w:line="56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注：根据工位数和参赛选手人数增</w:t>
      </w:r>
      <w:r>
        <w:rPr>
          <w:rFonts w:ascii="仿宋_GB2312" w:hAnsi="Arial Narrow" w:eastAsia="仿宋_GB2312" w:cs="Arial"/>
          <w:sz w:val="28"/>
          <w:szCs w:val="30"/>
        </w:rPr>
        <w:t>/减竞赛场次。上述比赛时间以具体比赛实际情况进行及时调整。</w:t>
      </w:r>
    </w:p>
    <w:p>
      <w:pPr>
        <w:snapToGrid w:val="0"/>
        <w:spacing w:line="480" w:lineRule="exact"/>
        <w:ind w:firstLine="560" w:firstLineChars="200"/>
        <w:outlineLvl w:val="0"/>
        <w:rPr>
          <w:rFonts w:ascii="Arial Narrow" w:hAnsi="Arial Narrow" w:eastAsia="仿宋_GB2312" w:cs="Arial"/>
          <w:sz w:val="28"/>
          <w:szCs w:val="30"/>
        </w:rPr>
      </w:pPr>
      <w:r>
        <w:rPr>
          <w:rFonts w:hint="eastAsia" w:ascii="Arial Narrow" w:hAnsi="Arial Narrow" w:eastAsia="仿宋_GB2312" w:cs="Arial"/>
          <w:sz w:val="28"/>
          <w:szCs w:val="30"/>
        </w:rPr>
        <w:t>（三</w:t>
      </w:r>
      <w:r>
        <w:rPr>
          <w:rFonts w:ascii="Arial Narrow" w:hAnsi="Arial Narrow" w:eastAsia="仿宋_GB2312" w:cs="Arial"/>
          <w:sz w:val="28"/>
          <w:szCs w:val="30"/>
        </w:rPr>
        <w:t>）竞</w:t>
      </w:r>
      <w:r>
        <w:rPr>
          <w:rFonts w:hint="eastAsia" w:ascii="Arial Narrow" w:hAnsi="Arial Narrow" w:eastAsia="仿宋_GB2312" w:cs="Arial"/>
          <w:sz w:val="28"/>
          <w:szCs w:val="30"/>
        </w:rPr>
        <w:t>赛过程</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1.参赛选手入场和就位</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参赛选手使用报到时领取的抽签号，抽取的赛位号入场，并按照工位位置就位等候比赛开始；</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2.竞赛过程</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在裁判长宣布比赛开始后，各参赛选手通过赛位号找到比赛工位，正式进行竞赛，按照每个工位提供的任务书上的项目要求，完成每个项目任务要求，并按照任务要求提交和保存竞赛结果；</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3.竞赛结束</w:t>
      </w:r>
    </w:p>
    <w:p>
      <w:pPr>
        <w:spacing w:line="480" w:lineRule="exact"/>
        <w:ind w:firstLine="560" w:firstLineChars="200"/>
      </w:pPr>
      <w:r>
        <w:rPr>
          <w:rFonts w:hint="eastAsia" w:ascii="仿宋_GB2312" w:hAnsi="Arial Narrow" w:eastAsia="仿宋_GB2312" w:cs="Arial"/>
          <w:sz w:val="28"/>
          <w:szCs w:val="30"/>
        </w:rPr>
        <w:t>在竞赛规定时间到达后，裁判长会宣布竞赛结束，每个竞赛工位设备锁定，参赛选手停止所有操作，并按照裁判组要求有次序地离开竞赛场地。</w:t>
      </w:r>
    </w:p>
    <w:p>
      <w:pPr>
        <w:pStyle w:val="2"/>
        <w:spacing w:before="0" w:after="0" w:line="48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六、竞赛试题</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本赛项的命题工作由赛项执委会指定的命题专家组负责，按照竞赛规程的内容要求，在方向和难度上依据教育部颁发的职业院校相关专业人才培养标准和国家职业标准，结合</w:t>
      </w:r>
      <w:r>
        <w:rPr>
          <w:rFonts w:hint="eastAsia" w:ascii="仿宋_GB2312" w:hAnsi="仿宋" w:eastAsia="仿宋_GB2312" w:cs="宋体"/>
          <w:color w:val="000000"/>
          <w:spacing w:val="-21"/>
          <w:kern w:val="0"/>
          <w:sz w:val="28"/>
          <w:szCs w:val="28"/>
          <w:shd w:val="clear" w:color="auto" w:fill="FFFFFF"/>
        </w:rPr>
        <w:t>机器视觉应用与维护</w:t>
      </w:r>
      <w:r>
        <w:rPr>
          <w:rFonts w:hint="eastAsia" w:ascii="仿宋_GB2312" w:hAnsi="Arial Narrow" w:eastAsia="仿宋_GB2312" w:cs="Arial"/>
          <w:sz w:val="28"/>
          <w:szCs w:val="30"/>
        </w:rPr>
        <w:t>人才培养要求和</w:t>
      </w:r>
      <w:r>
        <w:rPr>
          <w:rFonts w:hint="eastAsia" w:ascii="仿宋_GB2312" w:hAnsi="仿宋" w:eastAsia="仿宋_GB2312" w:cs="宋体"/>
          <w:color w:val="000000"/>
          <w:spacing w:val="-21"/>
          <w:kern w:val="0"/>
          <w:sz w:val="28"/>
          <w:szCs w:val="28"/>
          <w:shd w:val="clear" w:color="auto" w:fill="FFFFFF"/>
        </w:rPr>
        <w:t>机器视觉应用与维护</w:t>
      </w:r>
      <w:r>
        <w:rPr>
          <w:rFonts w:hint="eastAsia" w:ascii="仿宋_GB2312" w:hAnsi="Arial Narrow" w:eastAsia="仿宋_GB2312" w:cs="Arial"/>
          <w:sz w:val="28"/>
          <w:szCs w:val="30"/>
        </w:rPr>
        <w:t>企业岗位需要进行设计，命题专家在完成命题后，交由赛项执委会指定的专家进行审核。</w:t>
      </w:r>
    </w:p>
    <w:p>
      <w:pPr>
        <w:pStyle w:val="2"/>
        <w:spacing w:before="0" w:after="0" w:line="48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七、竞赛规则</w:t>
      </w:r>
    </w:p>
    <w:p>
      <w:pPr>
        <w:widowControl/>
        <w:spacing w:line="48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一）</w:t>
      </w:r>
      <w:r>
        <w:rPr>
          <w:rFonts w:hint="eastAsia" w:ascii="仿宋_GB2312" w:hAnsi="仿宋" w:eastAsia="仿宋_GB2312"/>
          <w:kern w:val="0"/>
          <w:sz w:val="28"/>
          <w:szCs w:val="28"/>
        </w:rPr>
        <w:t>参赛资格</w:t>
      </w:r>
    </w:p>
    <w:p>
      <w:pPr>
        <w:widowControl/>
        <w:snapToGrid w:val="0"/>
        <w:spacing w:line="480" w:lineRule="exact"/>
        <w:ind w:firstLine="560" w:firstLineChars="200"/>
        <w:rPr>
          <w:rFonts w:ascii="Calibri" w:hAnsi="Calibri" w:eastAsia="仿宋_GB2312"/>
          <w:color w:val="000000"/>
          <w:sz w:val="28"/>
          <w:szCs w:val="28"/>
        </w:rPr>
      </w:pPr>
      <w:r>
        <w:rPr>
          <w:rFonts w:ascii="仿宋_GB2312" w:hAnsi="仿宋" w:eastAsia="仿宋_GB2312"/>
          <w:color w:val="000000"/>
          <w:kern w:val="0"/>
          <w:sz w:val="28"/>
          <w:szCs w:val="28"/>
        </w:rPr>
        <w:t>参赛选手须为中等职业学校全日制在籍学生，五年制高职学生报名参赛的，一至三年级（含三年级）学生参加中职组比赛</w:t>
      </w:r>
      <w:r>
        <w:rPr>
          <w:rFonts w:hint="eastAsia" w:ascii="仿宋_GB2312" w:hAnsi="仿宋" w:eastAsia="仿宋_GB2312"/>
          <w:color w:val="000000"/>
          <w:kern w:val="0"/>
          <w:sz w:val="28"/>
          <w:szCs w:val="28"/>
        </w:rPr>
        <w:t>。</w:t>
      </w:r>
      <w:r>
        <w:rPr>
          <w:rFonts w:hint="eastAsia" w:ascii="Calibri" w:hAnsi="Calibri" w:eastAsia="仿宋_GB2312"/>
          <w:color w:val="000000"/>
          <w:sz w:val="28"/>
          <w:szCs w:val="28"/>
        </w:rPr>
        <w:t>原则上参赛选手经过各级选拔产生；凡在往届全国职业院校技能大赛中获一等奖的选手，不能再参加同一项目同一组别的比赛。参赛选手的资格审查工作按照《全国职业院校技能大赛制度汇编》要求执行。</w:t>
      </w:r>
    </w:p>
    <w:p>
      <w:pPr>
        <w:widowControl/>
        <w:spacing w:line="48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（二</w:t>
      </w:r>
      <w:r>
        <w:rPr>
          <w:rFonts w:ascii="仿宋_GB2312" w:hAnsi="仿宋" w:eastAsia="仿宋_GB2312"/>
          <w:kern w:val="0"/>
          <w:sz w:val="28"/>
          <w:szCs w:val="28"/>
        </w:rPr>
        <w:t>）</w:t>
      </w:r>
      <w:r>
        <w:rPr>
          <w:rFonts w:hint="eastAsia" w:ascii="仿宋_GB2312" w:hAnsi="仿宋" w:eastAsia="仿宋_GB2312"/>
          <w:kern w:val="0"/>
          <w:sz w:val="28"/>
          <w:szCs w:val="28"/>
        </w:rPr>
        <w:t>报名要求</w:t>
      </w:r>
    </w:p>
    <w:p>
      <w:pPr>
        <w:widowControl/>
        <w:snapToGrid w:val="0"/>
        <w:spacing w:line="480" w:lineRule="exact"/>
        <w:ind w:firstLine="560" w:firstLineChars="200"/>
        <w:rPr>
          <w:rFonts w:ascii="仿宋_GB2312" w:hAnsi="仿宋" w:eastAsia="仿宋_GB2312"/>
          <w:sz w:val="28"/>
          <w:szCs w:val="28"/>
        </w:rPr>
      </w:pPr>
      <w:r>
        <w:rPr>
          <w:rFonts w:hint="eastAsia" w:ascii="Calibri" w:hAnsi="Calibri" w:eastAsia="仿宋_GB2312"/>
          <w:sz w:val="28"/>
          <w:szCs w:val="28"/>
        </w:rPr>
        <w:t>本赛项为个人赛，以院校为单位组织组队参赛。</w:t>
      </w:r>
      <w:r>
        <w:rPr>
          <w:rFonts w:hint="eastAsia" w:ascii="仿宋_GB2312" w:eastAsia="仿宋_GB2312"/>
          <w:sz w:val="28"/>
        </w:rPr>
        <w:t>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pPr>
        <w:widowControl/>
        <w:spacing w:line="48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三）</w:t>
      </w:r>
      <w:r>
        <w:rPr>
          <w:rFonts w:hint="eastAsia" w:ascii="仿宋_GB2312" w:hAnsi="仿宋" w:eastAsia="仿宋_GB2312"/>
          <w:kern w:val="0"/>
          <w:sz w:val="28"/>
          <w:szCs w:val="28"/>
        </w:rPr>
        <w:t>赛前</w:t>
      </w:r>
      <w:r>
        <w:rPr>
          <w:rFonts w:ascii="仿宋_GB2312" w:hAnsi="仿宋" w:eastAsia="仿宋_GB2312"/>
          <w:kern w:val="0"/>
          <w:sz w:val="28"/>
          <w:szCs w:val="28"/>
        </w:rPr>
        <w:t>准备</w:t>
      </w:r>
    </w:p>
    <w:p>
      <w:pPr>
        <w:widowControl/>
        <w:snapToGrid w:val="0"/>
        <w:spacing w:line="48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1.参赛选手应在竞赛日程规定的时间熟悉竞赛场地，选手可进入竞赛场地及工位熟悉。</w:t>
      </w:r>
    </w:p>
    <w:p>
      <w:pPr>
        <w:widowControl/>
        <w:snapToGrid w:val="0"/>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2.参赛队熟悉竞赛场地后，认为所提供的设备、工具等不符合竞赛规定或有异议时，参赛队领队必须在1小时内提出书面报告，送交赛项执委会进行处理，超过时效将不予受理。</w:t>
      </w:r>
    </w:p>
    <w:p>
      <w:pPr>
        <w:widowControl/>
        <w:spacing w:line="48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四）正式比赛</w:t>
      </w:r>
    </w:p>
    <w:p>
      <w:pPr>
        <w:widowControl/>
        <w:snapToGrid w:val="0"/>
        <w:spacing w:line="48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参赛选手须提前20分钟到达检录处，参赛学生入场必须佩戴参赛证并出示身份证和学生证。不得私自携带任何软硬件工具（各种便携式电脑、各种移动存储设备等）、技术资源和通信工具。按工位号入座，检查比赛所需竞赛设备齐全后，由参赛选手签字确认方可开始比赛。选手在比赛中应注意随时存盘。比赛开始后迟到超过</w:t>
      </w:r>
      <w:r>
        <w:rPr>
          <w:rFonts w:ascii="仿宋_GB2312" w:hAnsi="仿宋" w:eastAsia="仿宋_GB2312"/>
          <w:kern w:val="0"/>
          <w:sz w:val="28"/>
          <w:szCs w:val="28"/>
        </w:rPr>
        <w:t>10</w:t>
      </w:r>
      <w:r>
        <w:rPr>
          <w:rFonts w:hint="eastAsia" w:ascii="仿宋_GB2312" w:hAnsi="仿宋" w:eastAsia="仿宋_GB2312"/>
          <w:kern w:val="0"/>
          <w:sz w:val="28"/>
          <w:szCs w:val="28"/>
        </w:rPr>
        <w:t>分钟不得入场。竞赛期间不准出场，竞赛结束后方可离场。</w:t>
      </w:r>
    </w:p>
    <w:p>
      <w:pPr>
        <w:widowControl/>
        <w:snapToGrid w:val="0"/>
        <w:spacing w:line="48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竞赛过程中，每个参赛队内部成员之间可以互相沟通，但不得与任何其他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pPr>
        <w:widowControl/>
        <w:snapToGrid w:val="0"/>
        <w:spacing w:line="48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3</w:t>
      </w:r>
      <w:r>
        <w:rPr>
          <w:rFonts w:ascii="仿宋_GB2312" w:hAnsi="仿宋" w:eastAsia="仿宋_GB2312"/>
          <w:kern w:val="0"/>
          <w:sz w:val="28"/>
          <w:szCs w:val="28"/>
        </w:rPr>
        <w:t>.</w:t>
      </w:r>
      <w:r>
        <w:rPr>
          <w:rFonts w:hint="eastAsia" w:ascii="仿宋_GB2312" w:hAnsi="仿宋" w:eastAsia="仿宋_GB2312"/>
          <w:kern w:val="0"/>
          <w:sz w:val="28"/>
          <w:szCs w:val="28"/>
        </w:rPr>
        <w:t>竞赛过程中除裁判和其他必须进入考场的工作人员外，任何其他非竞赛选手不得进入竞赛场地。</w:t>
      </w:r>
    </w:p>
    <w:p>
      <w:pPr>
        <w:widowControl/>
        <w:snapToGrid w:val="0"/>
        <w:spacing w:line="48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4</w:t>
      </w:r>
      <w:r>
        <w:rPr>
          <w:rFonts w:ascii="仿宋_GB2312" w:hAnsi="仿宋" w:eastAsia="仿宋_GB2312"/>
          <w:kern w:val="0"/>
          <w:sz w:val="28"/>
          <w:szCs w:val="28"/>
        </w:rPr>
        <w:t>.</w:t>
      </w:r>
      <w:r>
        <w:rPr>
          <w:rFonts w:hint="eastAsia" w:ascii="仿宋_GB2312" w:hAnsi="仿宋" w:eastAsia="仿宋_GB2312"/>
          <w:kern w:val="0"/>
          <w:sz w:val="28"/>
          <w:szCs w:val="28"/>
        </w:rPr>
        <w:t>竞赛赛程结束（或提前完成）后，参赛队要确认成功提交竞赛要求的文件，裁判员与参赛队队长一起签字确认，参赛队在确认后不得再进行任何操作。</w:t>
      </w:r>
    </w:p>
    <w:p>
      <w:pPr>
        <w:widowControl/>
        <w:spacing w:line="48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（五）</w:t>
      </w:r>
      <w:r>
        <w:rPr>
          <w:rFonts w:ascii="仿宋_GB2312" w:hAnsi="仿宋" w:eastAsia="仿宋_GB2312"/>
          <w:kern w:val="0"/>
          <w:sz w:val="28"/>
          <w:szCs w:val="28"/>
        </w:rPr>
        <w:t>成绩公示与公布</w:t>
      </w:r>
    </w:p>
    <w:p>
      <w:pPr>
        <w:widowControl/>
        <w:snapToGrid w:val="0"/>
        <w:spacing w:line="480" w:lineRule="exact"/>
        <w:ind w:firstLine="560" w:firstLineChars="200"/>
        <w:rPr>
          <w:rFonts w:ascii="仿宋_GB2312" w:hAnsi="仿宋" w:eastAsia="仿宋_GB2312"/>
          <w:kern w:val="0"/>
          <w:sz w:val="28"/>
          <w:szCs w:val="28"/>
        </w:rPr>
      </w:pPr>
      <w:r>
        <w:rPr>
          <w:rFonts w:hint="eastAsia" w:ascii="仿宋_GB2312" w:hAnsi="Arial Narrow" w:eastAsia="仿宋_GB2312" w:cs="Arial"/>
          <w:sz w:val="28"/>
          <w:szCs w:val="30"/>
        </w:rPr>
        <w:t>赛项成绩解密后汇总后，经裁判长签字，在赛项执委会指定的地点，以纸质形式向全体参赛队进行公布。</w:t>
      </w:r>
    </w:p>
    <w:p>
      <w:pPr>
        <w:widowControl/>
        <w:spacing w:line="480" w:lineRule="exact"/>
        <w:ind w:firstLine="560" w:firstLineChars="200"/>
        <w:outlineLvl w:val="1"/>
        <w:rPr>
          <w:rFonts w:ascii="仿宋_GB2312" w:hAnsi="仿宋" w:eastAsia="仿宋_GB2312"/>
          <w:kern w:val="0"/>
          <w:sz w:val="28"/>
          <w:szCs w:val="28"/>
        </w:rPr>
      </w:pPr>
      <w:r>
        <w:rPr>
          <w:rFonts w:hint="eastAsia" w:ascii="仿宋_GB2312" w:hAnsi="仿宋" w:eastAsia="仿宋_GB2312"/>
          <w:kern w:val="0"/>
          <w:sz w:val="28"/>
          <w:szCs w:val="28"/>
        </w:rPr>
        <w:t>（</w:t>
      </w:r>
      <w:r>
        <w:rPr>
          <w:rFonts w:ascii="仿宋_GB2312" w:hAnsi="仿宋" w:eastAsia="仿宋_GB2312"/>
          <w:kern w:val="0"/>
          <w:sz w:val="28"/>
          <w:szCs w:val="28"/>
        </w:rPr>
        <w:t>六）</w:t>
      </w:r>
      <w:r>
        <w:rPr>
          <w:rFonts w:hint="eastAsia" w:ascii="仿宋_GB2312" w:hAnsi="仿宋" w:eastAsia="仿宋_GB2312"/>
          <w:kern w:val="0"/>
          <w:sz w:val="28"/>
          <w:szCs w:val="28"/>
        </w:rPr>
        <w:t>其</w:t>
      </w:r>
      <w:r>
        <w:rPr>
          <w:rFonts w:ascii="仿宋_GB2312" w:hAnsi="仿宋" w:eastAsia="仿宋_GB2312"/>
          <w:kern w:val="0"/>
          <w:sz w:val="28"/>
          <w:szCs w:val="28"/>
        </w:rPr>
        <w:t>他</w:t>
      </w:r>
    </w:p>
    <w:p>
      <w:pPr>
        <w:widowControl/>
        <w:snapToGrid w:val="0"/>
        <w:spacing w:line="48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参赛选手应严格遵守赛场纪律，服从指挥，着装整洁，仪表端庄，讲文明礼貌。各地代表队之间应团结、友好、协作，避免各种矛盾发生。</w:t>
      </w:r>
    </w:p>
    <w:p>
      <w:pPr>
        <w:spacing w:line="480" w:lineRule="exact"/>
        <w:ind w:firstLine="560" w:firstLineChars="200"/>
      </w:pPr>
      <w:r>
        <w:rPr>
          <w:rFonts w:hint="eastAsia" w:ascii="仿宋_GB2312" w:hAnsi="仿宋" w:eastAsia="仿宋_GB2312"/>
          <w:kern w:val="0"/>
          <w:sz w:val="28"/>
          <w:szCs w:val="28"/>
        </w:rPr>
        <w:t>2</w:t>
      </w:r>
      <w:r>
        <w:rPr>
          <w:rFonts w:ascii="仿宋_GB2312" w:hAnsi="仿宋" w:eastAsia="仿宋_GB2312"/>
          <w:kern w:val="0"/>
          <w:sz w:val="28"/>
          <w:szCs w:val="28"/>
        </w:rPr>
        <w:t>.</w:t>
      </w:r>
      <w:r>
        <w:rPr>
          <w:rFonts w:hint="eastAsia" w:ascii="仿宋_GB2312" w:hAnsi="仿宋" w:eastAsia="仿宋_GB2312"/>
          <w:kern w:val="0"/>
          <w:sz w:val="28"/>
          <w:szCs w:val="28"/>
        </w:rPr>
        <w:t>其他未尽事宜，将在竞赛指南或赛前说明会向各领队做详细说明。</w:t>
      </w:r>
    </w:p>
    <w:p>
      <w:pPr>
        <w:pStyle w:val="2"/>
        <w:spacing w:before="0" w:after="0" w:line="48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八、竞赛环境</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1.竞赛场地。竞赛现场设置竞赛区、裁判区、服务区、技术支持区。现场保证良好的采光、照明和通风；提供稳定的水、电和供电应急设备。同时提供所有指导教师休息室1间。</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2.竞赛设备。所有竞赛设备由赛项执委会负责提供和保障，竞赛区按照参赛队数量准备比赛所需的软硬件平台，为参赛队提供标准竞赛设备。</w:t>
      </w:r>
    </w:p>
    <w:p>
      <w:pPr>
        <w:spacing w:line="560" w:lineRule="exact"/>
        <w:ind w:firstLine="560" w:firstLineChars="200"/>
        <w:rPr>
          <w:rFonts w:ascii="仿宋" w:hAnsi="仿宋" w:eastAsia="仿宋" w:cs="仿宋"/>
          <w:sz w:val="28"/>
          <w:szCs w:val="28"/>
        </w:rPr>
      </w:pPr>
      <w:r>
        <w:rPr>
          <w:rFonts w:hint="eastAsia" w:ascii="仿宋_GB2312" w:hAnsi="Arial Narrow" w:eastAsia="仿宋_GB2312" w:cs="Arial"/>
          <w:sz w:val="28"/>
          <w:szCs w:val="30"/>
        </w:rPr>
        <w:t>3.</w:t>
      </w:r>
      <w:r>
        <w:rPr>
          <w:rFonts w:hint="eastAsia" w:ascii="仿宋" w:hAnsi="仿宋" w:eastAsia="仿宋" w:cs="仿宋"/>
          <w:sz w:val="28"/>
          <w:szCs w:val="28"/>
        </w:rPr>
        <w:t xml:space="preserve"> </w:t>
      </w:r>
      <w:r>
        <w:rPr>
          <w:rFonts w:ascii="仿宋_GB2312" w:hAnsi="仿宋_GB2312" w:eastAsia="仿宋" w:cs="仿宋"/>
          <w:b/>
          <w:bCs/>
          <w:sz w:val="28"/>
          <w:szCs w:val="28"/>
        </w:rPr>
        <w:t>赛场给每个赛位提供 220V 单相三线两种电压的交流电源（总功率不小于 2.0 KW），供电系统有必要的安全保护措施，提供独立的电源保护装置和安全保护措施</w:t>
      </w:r>
      <w:r>
        <w:rPr>
          <w:rFonts w:hint="eastAsia" w:ascii="仿宋" w:hAnsi="仿宋" w:eastAsia="仿宋" w:cs="仿宋"/>
          <w:sz w:val="28"/>
          <w:szCs w:val="28"/>
        </w:rPr>
        <w:t>，</w:t>
      </w:r>
      <w:r>
        <w:rPr>
          <w:rFonts w:hint="eastAsia" w:ascii="仿宋_GB2312" w:hAnsi="Arial Narrow" w:eastAsia="仿宋_GB2312" w:cs="Arial"/>
          <w:sz w:val="28"/>
          <w:szCs w:val="30"/>
        </w:rPr>
        <w:t>每个比赛工位上标明编号。每个比赛间配有工作台，用于摆放计算机和其他调试设备工具等。配备</w:t>
      </w:r>
      <w:r>
        <w:rPr>
          <w:rFonts w:ascii="仿宋_GB2312" w:hAnsi="Arial Narrow" w:eastAsia="仿宋_GB2312" w:cs="Arial"/>
          <w:sz w:val="28"/>
          <w:szCs w:val="30"/>
        </w:rPr>
        <w:t>1</w:t>
      </w:r>
      <w:r>
        <w:rPr>
          <w:rFonts w:hint="eastAsia" w:ascii="仿宋_GB2312" w:hAnsi="Arial Narrow" w:eastAsia="仿宋_GB2312" w:cs="Arial"/>
          <w:sz w:val="28"/>
          <w:szCs w:val="30"/>
        </w:rPr>
        <w:t>把工作椅（凳）。</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4.技术支持区为参赛选手提供公用备件等竞赛相关设备。</w:t>
      </w:r>
    </w:p>
    <w:p>
      <w:pPr>
        <w:snapToGrid w:val="0"/>
        <w:spacing w:line="48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5.服务区提供医疗等服务保障。</w:t>
      </w:r>
    </w:p>
    <w:p>
      <w:pPr>
        <w:pStyle w:val="2"/>
        <w:spacing w:before="0" w:after="0" w:line="48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九、技术规范</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赛项参考制造大类自动化技术类、电子信息大类电子信息类相关专业的教学标准和专业课程标准，对接教学实施内容。</w:t>
      </w:r>
    </w:p>
    <w:p>
      <w:pPr>
        <w:spacing w:line="560"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（一）相关知识与技能</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1.机械结构与电气调试</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2.软件工程技术</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w:t>
      </w:r>
      <w:r>
        <w:rPr>
          <w:rFonts w:hint="eastAsia" w:ascii="微软雅黑" w:hAnsi="微软雅黑" w:eastAsia="微软雅黑" w:cstheme="minorBidi"/>
          <w:color w:val="FFFFFF"/>
          <w:kern w:val="0"/>
          <w:sz w:val="22"/>
        </w:rPr>
        <w:t xml:space="preserve"> </w:t>
      </w:r>
      <w:r>
        <w:rPr>
          <w:rFonts w:hint="eastAsia" w:ascii="仿宋_GB2312" w:hAnsi="仿宋" w:eastAsia="仿宋_GB2312" w:cs="仿宋"/>
          <w:sz w:val="28"/>
          <w:szCs w:val="28"/>
        </w:rPr>
        <w:t>协作机器人通用实训平台</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4.工业视觉系统运维</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5.智能协作机器人技术及应用</w:t>
      </w:r>
    </w:p>
    <w:p>
      <w:pPr>
        <w:spacing w:line="560"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（二）技术标准</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GB/T 29298-2012 数字（码）照相机通用规范</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GB/T 20224-2006 采数码照相机曝光指数、ISO感光度值、标准输出灵敏度和推荐曝光指数的确定</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GB/T 13964-2008 照相机械 术语</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GB4943.1-2011 信息技术设备安全第1部分：通用要求</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GB 11291.2-2013 机器人与机器人装备 工业机器人的安全要求第2部分：机器人系统与集成</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T/CMVU 001-2020 工业数字相机 术语</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GB 11291.2-2013 机器人与机器人装备 工业机器人的安全要求</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GB/T 4205-2010 人机界面、标志标识的基本和安全规则、操作规则</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JB/T8248.5 照相镜头焦距的测量方法</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JB/T8248.6 照相镜头照相分辨率测定方法</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GB/T 24463.2-2009 交互式电子技术手册 第2部分：用户界面与功能要求</w:t>
      </w:r>
    </w:p>
    <w:p>
      <w:pPr>
        <w:pStyle w:val="2"/>
        <w:spacing w:before="0" w:after="0" w:line="480" w:lineRule="exact"/>
        <w:ind w:firstLine="562" w:firstLineChars="200"/>
        <w:rPr>
          <w:rFonts w:ascii="仿宋_GB2312" w:hAnsi="Arial Narrow" w:eastAsia="仿宋_GB2312"/>
          <w:bCs w:val="0"/>
          <w:kern w:val="2"/>
          <w:sz w:val="28"/>
          <w:szCs w:val="28"/>
        </w:rPr>
      </w:pPr>
      <w:r>
        <w:rPr>
          <w:rFonts w:hint="eastAsia" w:ascii="仿宋_GB2312" w:hAnsi="Arial Narrow" w:eastAsia="仿宋_GB2312"/>
          <w:bCs w:val="0"/>
          <w:kern w:val="2"/>
          <w:sz w:val="28"/>
          <w:szCs w:val="28"/>
        </w:rPr>
        <w:t>十、技术平台</w:t>
      </w:r>
    </w:p>
    <w:p>
      <w:pPr>
        <w:numPr>
          <w:ilvl w:val="0"/>
          <w:numId w:val="1"/>
        </w:numPr>
        <w:spacing w:line="560"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硬件技术平台</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竞赛硬件环境要求如下：</w:t>
      </w:r>
    </w:p>
    <w:tbl>
      <w:tblPr>
        <w:tblStyle w:val="6"/>
        <w:tblW w:w="7585" w:type="dxa"/>
        <w:tblInd w:w="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3756"/>
        <w:gridCol w:w="1135"/>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54" w:type="dxa"/>
            <w:vAlign w:val="center"/>
          </w:tcPr>
          <w:p>
            <w:pPr>
              <w:pStyle w:val="13"/>
              <w:spacing w:line="560" w:lineRule="exact"/>
              <w:jc w:val="center"/>
              <w:rPr>
                <w:rFonts w:ascii="仿宋_GB2312" w:eastAsia="仿宋_GB2312"/>
                <w:b/>
                <w:sz w:val="28"/>
                <w:szCs w:val="28"/>
              </w:rPr>
            </w:pPr>
            <w:r>
              <w:rPr>
                <w:rFonts w:hint="eastAsia" w:ascii="仿宋_GB2312" w:eastAsia="仿宋_GB2312"/>
                <w:b/>
                <w:sz w:val="28"/>
                <w:szCs w:val="28"/>
                <w:lang w:eastAsia="zh-CN"/>
              </w:rPr>
              <w:t>序</w:t>
            </w:r>
            <w:r>
              <w:rPr>
                <w:rFonts w:hint="eastAsia" w:ascii="仿宋_GB2312" w:eastAsia="仿宋_GB2312"/>
                <w:b/>
                <w:sz w:val="28"/>
                <w:szCs w:val="28"/>
              </w:rPr>
              <w:t>号</w:t>
            </w:r>
          </w:p>
        </w:tc>
        <w:tc>
          <w:tcPr>
            <w:tcW w:w="3756" w:type="dxa"/>
            <w:vAlign w:val="center"/>
          </w:tcPr>
          <w:p>
            <w:pPr>
              <w:pStyle w:val="13"/>
              <w:spacing w:line="560" w:lineRule="exact"/>
              <w:jc w:val="center"/>
              <w:rPr>
                <w:rFonts w:ascii="仿宋_GB2312" w:eastAsia="仿宋_GB2312"/>
                <w:b/>
                <w:sz w:val="28"/>
                <w:szCs w:val="28"/>
              </w:rPr>
            </w:pPr>
            <w:r>
              <w:rPr>
                <w:rFonts w:hint="eastAsia" w:ascii="仿宋_GB2312" w:eastAsia="仿宋_GB2312"/>
                <w:b/>
                <w:sz w:val="28"/>
                <w:szCs w:val="28"/>
              </w:rPr>
              <w:t>设备</w:t>
            </w:r>
            <w:r>
              <w:rPr>
                <w:rFonts w:hint="eastAsia" w:ascii="仿宋_GB2312" w:eastAsia="仿宋_GB2312"/>
                <w:b/>
                <w:sz w:val="28"/>
                <w:szCs w:val="28"/>
                <w:lang w:eastAsia="zh-CN"/>
              </w:rPr>
              <w:t>名</w:t>
            </w:r>
            <w:r>
              <w:rPr>
                <w:rFonts w:hint="eastAsia" w:ascii="仿宋_GB2312" w:eastAsia="仿宋_GB2312"/>
                <w:b/>
                <w:sz w:val="28"/>
                <w:szCs w:val="28"/>
              </w:rPr>
              <w:t>称</w:t>
            </w:r>
          </w:p>
        </w:tc>
        <w:tc>
          <w:tcPr>
            <w:tcW w:w="1135" w:type="dxa"/>
            <w:vAlign w:val="center"/>
          </w:tcPr>
          <w:p>
            <w:pPr>
              <w:pStyle w:val="13"/>
              <w:spacing w:line="560" w:lineRule="exact"/>
              <w:jc w:val="center"/>
              <w:rPr>
                <w:rFonts w:ascii="仿宋_GB2312" w:eastAsia="仿宋_GB2312"/>
                <w:b/>
                <w:sz w:val="28"/>
                <w:szCs w:val="28"/>
              </w:rPr>
            </w:pPr>
            <w:r>
              <w:rPr>
                <w:rFonts w:hint="eastAsia" w:ascii="仿宋_GB2312" w:eastAsia="仿宋_GB2312"/>
                <w:b/>
                <w:sz w:val="28"/>
                <w:szCs w:val="28"/>
              </w:rPr>
              <w:t>单位</w:t>
            </w:r>
          </w:p>
        </w:tc>
        <w:tc>
          <w:tcPr>
            <w:tcW w:w="1540" w:type="dxa"/>
            <w:vAlign w:val="center"/>
          </w:tcPr>
          <w:p>
            <w:pPr>
              <w:pStyle w:val="13"/>
              <w:spacing w:line="560" w:lineRule="exact"/>
              <w:jc w:val="center"/>
              <w:rPr>
                <w:rFonts w:ascii="仿宋_GB2312" w:eastAsia="仿宋_GB2312"/>
                <w:b/>
                <w:sz w:val="28"/>
                <w:szCs w:val="28"/>
                <w:lang w:eastAsia="zh-CN"/>
              </w:rPr>
            </w:pPr>
            <w:r>
              <w:rPr>
                <w:rFonts w:hint="eastAsia" w:ascii="仿宋_GB2312" w:eastAsia="仿宋_GB2312"/>
                <w:b/>
                <w:sz w:val="28"/>
                <w:szCs w:val="28"/>
                <w:lang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154"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1</w:t>
            </w:r>
          </w:p>
        </w:tc>
        <w:tc>
          <w:tcPr>
            <w:tcW w:w="3756" w:type="dxa"/>
            <w:vAlign w:val="center"/>
          </w:tcPr>
          <w:p>
            <w:pPr>
              <w:pStyle w:val="13"/>
              <w:spacing w:line="560" w:lineRule="exact"/>
              <w:jc w:val="center"/>
              <w:rPr>
                <w:rFonts w:ascii="仿宋_GB2312" w:eastAsia="仿宋_GB2312"/>
                <w:sz w:val="28"/>
                <w:szCs w:val="28"/>
                <w:lang w:eastAsia="zh-CN"/>
              </w:rPr>
            </w:pPr>
            <w:r>
              <w:rPr>
                <w:rFonts w:hint="eastAsia" w:ascii="仿宋_GB2312" w:eastAsia="仿宋_GB2312"/>
                <w:sz w:val="28"/>
                <w:szCs w:val="28"/>
                <w:lang w:eastAsia="zh-CN"/>
              </w:rPr>
              <w:t>协作机器人实训平台</w:t>
            </w:r>
          </w:p>
        </w:tc>
        <w:tc>
          <w:tcPr>
            <w:tcW w:w="1135"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套</w:t>
            </w:r>
          </w:p>
        </w:tc>
        <w:tc>
          <w:tcPr>
            <w:tcW w:w="1540"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54"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2</w:t>
            </w:r>
          </w:p>
        </w:tc>
        <w:tc>
          <w:tcPr>
            <w:tcW w:w="3756"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工具箱及耗材包</w:t>
            </w:r>
          </w:p>
        </w:tc>
        <w:tc>
          <w:tcPr>
            <w:tcW w:w="1135"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套</w:t>
            </w:r>
          </w:p>
        </w:tc>
        <w:tc>
          <w:tcPr>
            <w:tcW w:w="1540"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54"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3</w:t>
            </w:r>
          </w:p>
        </w:tc>
        <w:tc>
          <w:tcPr>
            <w:tcW w:w="3756" w:type="dxa"/>
            <w:vAlign w:val="center"/>
          </w:tcPr>
          <w:p>
            <w:pPr>
              <w:pStyle w:val="13"/>
              <w:spacing w:line="560" w:lineRule="exact"/>
              <w:jc w:val="center"/>
              <w:rPr>
                <w:rFonts w:ascii="仿宋_GB2312" w:eastAsia="仿宋_GB2312"/>
                <w:sz w:val="28"/>
                <w:szCs w:val="28"/>
                <w:lang w:eastAsia="zh-CN"/>
              </w:rPr>
            </w:pPr>
            <w:r>
              <w:rPr>
                <w:rFonts w:hint="eastAsia" w:ascii="仿宋_GB2312" w:eastAsia="仿宋_GB2312"/>
                <w:sz w:val="28"/>
                <w:szCs w:val="28"/>
              </w:rPr>
              <w:t>工作</w:t>
            </w:r>
            <w:r>
              <w:rPr>
                <w:rFonts w:hint="eastAsia" w:ascii="仿宋_GB2312" w:eastAsia="仿宋_GB2312"/>
                <w:sz w:val="28"/>
                <w:szCs w:val="28"/>
                <w:lang w:eastAsia="zh-CN"/>
              </w:rPr>
              <w:t>桌椅</w:t>
            </w:r>
          </w:p>
        </w:tc>
        <w:tc>
          <w:tcPr>
            <w:tcW w:w="1135"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套</w:t>
            </w:r>
          </w:p>
        </w:tc>
        <w:tc>
          <w:tcPr>
            <w:tcW w:w="1540"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54"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4</w:t>
            </w:r>
          </w:p>
        </w:tc>
        <w:tc>
          <w:tcPr>
            <w:tcW w:w="3756"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计算机</w:t>
            </w:r>
          </w:p>
        </w:tc>
        <w:tc>
          <w:tcPr>
            <w:tcW w:w="1135"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rPr>
              <w:t>台</w:t>
            </w:r>
          </w:p>
        </w:tc>
        <w:tc>
          <w:tcPr>
            <w:tcW w:w="1540" w:type="dxa"/>
            <w:vAlign w:val="center"/>
          </w:tcPr>
          <w:p>
            <w:pPr>
              <w:pStyle w:val="13"/>
              <w:spacing w:line="560" w:lineRule="exact"/>
              <w:jc w:val="center"/>
              <w:rPr>
                <w:rFonts w:ascii="仿宋_GB2312" w:eastAsia="仿宋_GB2312"/>
                <w:sz w:val="28"/>
                <w:szCs w:val="28"/>
              </w:rPr>
            </w:pPr>
            <w:r>
              <w:rPr>
                <w:rFonts w:hint="eastAsia" w:ascii="仿宋_GB2312" w:eastAsia="仿宋_GB2312"/>
                <w:sz w:val="28"/>
                <w:szCs w:val="28"/>
                <w:lang w:eastAsia="zh-CN"/>
              </w:rPr>
              <w:t>1</w:t>
            </w:r>
          </w:p>
        </w:tc>
      </w:tr>
    </w:tbl>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本次竞赛平台为“</w:t>
      </w:r>
      <w:r>
        <w:rPr>
          <w:rFonts w:hint="eastAsia" w:ascii="仿宋_GB2312" w:eastAsia="仿宋_GB2312"/>
          <w:sz w:val="28"/>
          <w:szCs w:val="28"/>
        </w:rPr>
        <w:t>协作机器人</w:t>
      </w:r>
      <w:r>
        <w:rPr>
          <w:rFonts w:hint="eastAsia" w:ascii="仿宋_GB2312" w:hAnsi="仿宋" w:eastAsia="仿宋_GB2312" w:cs="仿宋"/>
          <w:sz w:val="28"/>
          <w:szCs w:val="28"/>
        </w:rPr>
        <w:t>实训平台”，竞赛平台集成了机器人执行单元，视觉单元，输送线单元，上料单元，总控单元等。平台融合了机器人控制、视觉处理、智能控制等技术，通过竞赛，可培养学生对视觉识别定位处理、智能机器人系统装调、自动化控制等综合应用能力。</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设备配置清单如下：</w:t>
      </w:r>
    </w:p>
    <w:tbl>
      <w:tblPr>
        <w:tblStyle w:val="6"/>
        <w:tblW w:w="8630" w:type="dxa"/>
        <w:tblCellSpacing w:w="0"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0"/>
        <w:gridCol w:w="2381"/>
        <w:gridCol w:w="865"/>
        <w:gridCol w:w="4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blCellSpacing w:w="0" w:type="dxa"/>
        </w:trPr>
        <w:tc>
          <w:tcPr>
            <w:tcW w:w="8630" w:type="dxa"/>
            <w:gridSpan w:val="4"/>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jc w:val="center"/>
              <w:rPr>
                <w:rFonts w:ascii="仿宋_GB2312" w:hAnsi="仿宋" w:eastAsia="仿宋_GB2312" w:cs="仿宋"/>
                <w:sz w:val="28"/>
                <w:szCs w:val="28"/>
              </w:rPr>
            </w:pPr>
            <w:r>
              <w:rPr>
                <w:rFonts w:hint="eastAsia" w:ascii="仿宋_GB2312" w:hAnsi="仿宋" w:eastAsia="仿宋_GB2312" w:cs="仿宋"/>
                <w:b/>
                <w:bCs/>
                <w:color w:val="000000"/>
                <w:sz w:val="28"/>
                <w:szCs w:val="28"/>
              </w:rPr>
              <w:t>设备配置清单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trPr>
        <w:tc>
          <w:tcPr>
            <w:tcW w:w="890"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b/>
                <w:bCs/>
                <w:color w:val="000000"/>
                <w:sz w:val="28"/>
                <w:szCs w:val="28"/>
              </w:rPr>
              <w:t>序号</w:t>
            </w:r>
          </w:p>
        </w:tc>
        <w:tc>
          <w:tcPr>
            <w:tcW w:w="2381"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b/>
                <w:bCs/>
                <w:color w:val="000000"/>
                <w:sz w:val="28"/>
                <w:szCs w:val="28"/>
              </w:rPr>
              <w:t>名称</w:t>
            </w:r>
          </w:p>
        </w:tc>
        <w:tc>
          <w:tcPr>
            <w:tcW w:w="865"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b/>
                <w:bCs/>
                <w:color w:val="000000"/>
                <w:sz w:val="28"/>
                <w:szCs w:val="28"/>
              </w:rPr>
              <w:t>数量</w:t>
            </w:r>
          </w:p>
        </w:tc>
        <w:tc>
          <w:tcPr>
            <w:tcW w:w="4494"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b/>
                <w:bCs/>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tblCellSpacing w:w="0" w:type="dxa"/>
        </w:trPr>
        <w:tc>
          <w:tcPr>
            <w:tcW w:w="890"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jc w:val="center"/>
              <w:rPr>
                <w:rFonts w:ascii="仿宋_GB2312" w:hAnsi="仿宋" w:eastAsia="仿宋_GB2312" w:cs="仿宋"/>
                <w:sz w:val="28"/>
                <w:szCs w:val="28"/>
              </w:rPr>
            </w:pPr>
            <w:r>
              <w:rPr>
                <w:rFonts w:hint="eastAsia" w:ascii="仿宋_GB2312" w:hAnsi="仿宋" w:eastAsia="仿宋_GB2312" w:cs="仿宋"/>
                <w:color w:val="000000"/>
                <w:sz w:val="28"/>
                <w:szCs w:val="28"/>
              </w:rPr>
              <w:t>1</w:t>
            </w:r>
          </w:p>
        </w:tc>
        <w:tc>
          <w:tcPr>
            <w:tcW w:w="2381"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机器人执行单元</w:t>
            </w:r>
          </w:p>
        </w:tc>
        <w:tc>
          <w:tcPr>
            <w:tcW w:w="865"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1台</w:t>
            </w:r>
          </w:p>
        </w:tc>
        <w:tc>
          <w:tcPr>
            <w:tcW w:w="4494"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DOBOT Magician 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blCellSpacing w:w="0" w:type="dxa"/>
        </w:trPr>
        <w:tc>
          <w:tcPr>
            <w:tcW w:w="890"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jc w:val="center"/>
              <w:rPr>
                <w:rFonts w:ascii="仿宋_GB2312" w:hAnsi="仿宋" w:eastAsia="仿宋_GB2312" w:cs="仿宋"/>
                <w:sz w:val="28"/>
                <w:szCs w:val="28"/>
              </w:rPr>
            </w:pPr>
            <w:r>
              <w:rPr>
                <w:rFonts w:hint="eastAsia" w:ascii="仿宋_GB2312" w:hAnsi="仿宋" w:eastAsia="仿宋_GB2312" w:cs="仿宋"/>
                <w:color w:val="000000"/>
                <w:sz w:val="28"/>
                <w:szCs w:val="28"/>
              </w:rPr>
              <w:t>2</w:t>
            </w:r>
          </w:p>
        </w:tc>
        <w:tc>
          <w:tcPr>
            <w:tcW w:w="2381"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视觉单元</w:t>
            </w:r>
          </w:p>
        </w:tc>
        <w:tc>
          <w:tcPr>
            <w:tcW w:w="865"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1套</w:t>
            </w:r>
          </w:p>
        </w:tc>
        <w:tc>
          <w:tcPr>
            <w:tcW w:w="4494"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工业相机（海康）/镜头（12mm）/光源(环形光)/光源控制器/视觉拓展箱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890"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jc w:val="center"/>
              <w:rPr>
                <w:rFonts w:ascii="仿宋_GB2312" w:hAnsi="仿宋" w:eastAsia="仿宋_GB2312" w:cs="仿宋"/>
                <w:sz w:val="28"/>
                <w:szCs w:val="28"/>
              </w:rPr>
            </w:pPr>
            <w:r>
              <w:rPr>
                <w:rFonts w:hint="eastAsia" w:ascii="仿宋_GB2312" w:hAnsi="仿宋" w:eastAsia="仿宋_GB2312" w:cs="仿宋"/>
                <w:color w:val="000000"/>
                <w:sz w:val="28"/>
                <w:szCs w:val="28"/>
              </w:rPr>
              <w:t>4</w:t>
            </w:r>
          </w:p>
        </w:tc>
        <w:tc>
          <w:tcPr>
            <w:tcW w:w="2381"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输送线单元</w:t>
            </w:r>
          </w:p>
        </w:tc>
        <w:tc>
          <w:tcPr>
            <w:tcW w:w="865"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1套</w:t>
            </w:r>
          </w:p>
        </w:tc>
        <w:tc>
          <w:tcPr>
            <w:tcW w:w="4494"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传送带模块（含传感器）/供料单元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5" w:hRule="atLeast"/>
          <w:tblCellSpacing w:w="0" w:type="dxa"/>
        </w:trPr>
        <w:tc>
          <w:tcPr>
            <w:tcW w:w="890"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jc w:val="center"/>
              <w:rPr>
                <w:rFonts w:ascii="仿宋_GB2312" w:hAnsi="仿宋" w:eastAsia="仿宋_GB2312" w:cs="仿宋"/>
                <w:sz w:val="28"/>
                <w:szCs w:val="28"/>
              </w:rPr>
            </w:pPr>
            <w:r>
              <w:rPr>
                <w:rFonts w:hint="eastAsia" w:ascii="仿宋_GB2312" w:hAnsi="仿宋" w:eastAsia="仿宋_GB2312" w:cs="仿宋"/>
                <w:color w:val="000000"/>
                <w:sz w:val="28"/>
                <w:szCs w:val="28"/>
              </w:rPr>
              <w:t>7</w:t>
            </w:r>
          </w:p>
        </w:tc>
        <w:tc>
          <w:tcPr>
            <w:tcW w:w="2381"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总控单元</w:t>
            </w:r>
          </w:p>
        </w:tc>
        <w:tc>
          <w:tcPr>
            <w:tcW w:w="865"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1套</w:t>
            </w:r>
          </w:p>
        </w:tc>
        <w:tc>
          <w:tcPr>
            <w:tcW w:w="4494"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电源控制箱/实训平台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blCellSpacing w:w="0" w:type="dxa"/>
        </w:trPr>
        <w:tc>
          <w:tcPr>
            <w:tcW w:w="890" w:type="dxa"/>
            <w:vMerge w:val="restart"/>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jc w:val="center"/>
              <w:rPr>
                <w:rFonts w:ascii="仿宋_GB2312" w:hAnsi="仿宋" w:eastAsia="仿宋_GB2312" w:cs="仿宋"/>
                <w:sz w:val="28"/>
                <w:szCs w:val="28"/>
              </w:rPr>
            </w:pPr>
            <w:r>
              <w:rPr>
                <w:rFonts w:hint="eastAsia" w:ascii="仿宋_GB2312" w:hAnsi="仿宋" w:eastAsia="仿宋_GB2312" w:cs="仿宋"/>
                <w:color w:val="000000"/>
                <w:sz w:val="28"/>
                <w:szCs w:val="28"/>
              </w:rPr>
              <w:t>9</w:t>
            </w:r>
          </w:p>
        </w:tc>
        <w:tc>
          <w:tcPr>
            <w:tcW w:w="2381" w:type="dxa"/>
            <w:vMerge w:val="restart"/>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软件平台</w:t>
            </w:r>
          </w:p>
        </w:tc>
        <w:tc>
          <w:tcPr>
            <w:tcW w:w="865"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1套</w:t>
            </w:r>
          </w:p>
        </w:tc>
        <w:tc>
          <w:tcPr>
            <w:tcW w:w="4494"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机器人软件平台（标配）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blCellSpacing w:w="0" w:type="dxa"/>
        </w:trPr>
        <w:tc>
          <w:tcPr>
            <w:tcW w:w="890" w:type="dxa"/>
            <w:vMerge w:val="continue"/>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widowControl/>
              <w:jc w:val="center"/>
              <w:rPr>
                <w:rFonts w:ascii="仿宋_GB2312" w:hAnsi="仿宋" w:eastAsia="仿宋_GB2312" w:cs="仿宋"/>
                <w:sz w:val="28"/>
                <w:szCs w:val="28"/>
              </w:rPr>
            </w:pPr>
          </w:p>
        </w:tc>
        <w:tc>
          <w:tcPr>
            <w:tcW w:w="2381" w:type="dxa"/>
            <w:vMerge w:val="continue"/>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widowControl/>
              <w:rPr>
                <w:rFonts w:ascii="仿宋_GB2312" w:hAnsi="仿宋" w:eastAsia="仿宋_GB2312" w:cs="仿宋"/>
                <w:sz w:val="28"/>
                <w:szCs w:val="28"/>
              </w:rPr>
            </w:pPr>
          </w:p>
        </w:tc>
        <w:tc>
          <w:tcPr>
            <w:tcW w:w="865"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1套</w:t>
            </w:r>
          </w:p>
        </w:tc>
        <w:tc>
          <w:tcPr>
            <w:tcW w:w="4494"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机器视觉软件平台（标配）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blCellSpacing w:w="0" w:type="dxa"/>
        </w:trPr>
        <w:tc>
          <w:tcPr>
            <w:tcW w:w="890"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jc w:val="center"/>
              <w:rPr>
                <w:rFonts w:ascii="仿宋_GB2312" w:hAnsi="仿宋" w:eastAsia="仿宋_GB2312" w:cs="仿宋"/>
                <w:sz w:val="28"/>
                <w:szCs w:val="28"/>
              </w:rPr>
            </w:pPr>
            <w:r>
              <w:rPr>
                <w:rFonts w:hint="eastAsia" w:ascii="仿宋_GB2312" w:hAnsi="仿宋" w:eastAsia="仿宋_GB2312" w:cs="仿宋"/>
                <w:color w:val="000000"/>
                <w:sz w:val="28"/>
                <w:szCs w:val="28"/>
              </w:rPr>
              <w:t>10</w:t>
            </w:r>
          </w:p>
        </w:tc>
        <w:tc>
          <w:tcPr>
            <w:tcW w:w="2381"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供气单元</w:t>
            </w:r>
          </w:p>
        </w:tc>
        <w:tc>
          <w:tcPr>
            <w:tcW w:w="865"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1套</w:t>
            </w:r>
          </w:p>
        </w:tc>
        <w:tc>
          <w:tcPr>
            <w:tcW w:w="4494" w:type="dxa"/>
            <w:tcBorders>
              <w:top w:val="single" w:color="auto" w:sz="4" w:space="0"/>
              <w:left w:val="single" w:color="auto" w:sz="4" w:space="0"/>
              <w:bottom w:val="single" w:color="auto" w:sz="4" w:space="0"/>
              <w:right w:val="single" w:color="auto" w:sz="4" w:space="0"/>
            </w:tcBorders>
            <w:tcMar>
              <w:top w:w="24" w:type="dxa"/>
              <w:left w:w="171" w:type="dxa"/>
              <w:right w:w="171" w:type="dxa"/>
            </w:tcMar>
            <w:vAlign w:val="center"/>
          </w:tcPr>
          <w:p>
            <w:pPr>
              <w:pStyle w:val="5"/>
              <w:widowControl/>
              <w:rPr>
                <w:rFonts w:ascii="仿宋_GB2312" w:hAnsi="仿宋" w:eastAsia="仿宋_GB2312" w:cs="仿宋"/>
                <w:sz w:val="28"/>
                <w:szCs w:val="28"/>
              </w:rPr>
            </w:pPr>
            <w:r>
              <w:rPr>
                <w:rFonts w:hint="eastAsia" w:ascii="仿宋_GB2312" w:hAnsi="仿宋" w:eastAsia="仿宋_GB2312" w:cs="仿宋"/>
                <w:color w:val="000000"/>
                <w:sz w:val="28"/>
                <w:szCs w:val="28"/>
              </w:rPr>
              <w:t>标配</w:t>
            </w:r>
          </w:p>
        </w:tc>
      </w:tr>
    </w:tbl>
    <w:p>
      <w:pPr>
        <w:numPr>
          <w:ilvl w:val="0"/>
          <w:numId w:val="1"/>
        </w:numPr>
        <w:spacing w:line="560"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竞赛软件平台</w:t>
      </w:r>
    </w:p>
    <w:tbl>
      <w:tblPr>
        <w:tblStyle w:val="6"/>
        <w:tblW w:w="0" w:type="auto"/>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1416"/>
        <w:gridCol w:w="6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51" w:type="dxa"/>
          </w:tcPr>
          <w:p>
            <w:pPr>
              <w:pStyle w:val="13"/>
              <w:spacing w:before="2" w:line="360" w:lineRule="auto"/>
              <w:ind w:left="288" w:right="281"/>
              <w:jc w:val="center"/>
              <w:rPr>
                <w:rFonts w:ascii="仿宋_GB2312" w:eastAsia="仿宋_GB2312"/>
                <w:b/>
                <w:sz w:val="28"/>
                <w:szCs w:val="28"/>
              </w:rPr>
            </w:pPr>
            <w:r>
              <w:rPr>
                <w:rFonts w:hint="eastAsia" w:ascii="仿宋_GB2312" w:eastAsia="仿宋_GB2312"/>
                <w:b/>
                <w:sz w:val="28"/>
                <w:szCs w:val="28"/>
              </w:rPr>
              <w:t>序号</w:t>
            </w:r>
          </w:p>
        </w:tc>
        <w:tc>
          <w:tcPr>
            <w:tcW w:w="1416" w:type="dxa"/>
          </w:tcPr>
          <w:p>
            <w:pPr>
              <w:pStyle w:val="13"/>
              <w:spacing w:before="2" w:line="360" w:lineRule="auto"/>
              <w:ind w:left="468"/>
              <w:rPr>
                <w:rFonts w:ascii="仿宋_GB2312" w:eastAsia="仿宋_GB2312"/>
                <w:b/>
                <w:sz w:val="28"/>
                <w:szCs w:val="28"/>
              </w:rPr>
            </w:pPr>
            <w:r>
              <w:rPr>
                <w:rFonts w:hint="eastAsia" w:ascii="仿宋_GB2312" w:eastAsia="仿宋_GB2312"/>
                <w:b/>
                <w:sz w:val="28"/>
                <w:szCs w:val="28"/>
              </w:rPr>
              <w:t>类型</w:t>
            </w:r>
          </w:p>
        </w:tc>
        <w:tc>
          <w:tcPr>
            <w:tcW w:w="6163" w:type="dxa"/>
          </w:tcPr>
          <w:p>
            <w:pPr>
              <w:pStyle w:val="13"/>
              <w:spacing w:before="2" w:line="360" w:lineRule="auto"/>
              <w:ind w:left="2741" w:right="2731"/>
              <w:jc w:val="center"/>
              <w:rPr>
                <w:rFonts w:ascii="仿宋_GB2312" w:eastAsia="仿宋_GB2312"/>
                <w:b/>
                <w:sz w:val="28"/>
                <w:szCs w:val="28"/>
              </w:rPr>
            </w:pPr>
            <w:r>
              <w:rPr>
                <w:rFonts w:hint="eastAsia" w:ascii="仿宋_GB2312" w:eastAsia="仿宋_GB2312"/>
                <w:b/>
                <w:sz w:val="28"/>
                <w:szCs w:val="28"/>
              </w:rPr>
              <w:t>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351" w:type="dxa"/>
          </w:tcPr>
          <w:p>
            <w:pPr>
              <w:pStyle w:val="13"/>
              <w:spacing w:before="165" w:line="360" w:lineRule="auto"/>
              <w:ind w:left="7"/>
              <w:jc w:val="center"/>
              <w:rPr>
                <w:rFonts w:ascii="仿宋_GB2312" w:eastAsia="仿宋_GB2312"/>
                <w:sz w:val="28"/>
                <w:szCs w:val="28"/>
              </w:rPr>
            </w:pPr>
            <w:r>
              <w:rPr>
                <w:rFonts w:hint="eastAsia" w:ascii="仿宋_GB2312" w:eastAsia="仿宋_GB2312"/>
                <w:sz w:val="28"/>
                <w:szCs w:val="28"/>
              </w:rPr>
              <w:t>1</w:t>
            </w:r>
          </w:p>
        </w:tc>
        <w:tc>
          <w:tcPr>
            <w:tcW w:w="1416" w:type="dxa"/>
            <w:vAlign w:val="center"/>
          </w:tcPr>
          <w:p>
            <w:pPr>
              <w:pStyle w:val="13"/>
              <w:spacing w:before="3" w:line="360" w:lineRule="auto"/>
              <w:ind w:left="108"/>
              <w:jc w:val="center"/>
              <w:rPr>
                <w:rFonts w:ascii="仿宋_GB2312" w:eastAsia="仿宋_GB2312"/>
                <w:sz w:val="28"/>
                <w:szCs w:val="28"/>
                <w:lang w:eastAsia="zh-CN"/>
              </w:rPr>
            </w:pPr>
            <w:r>
              <w:rPr>
                <w:rFonts w:hint="eastAsia" w:ascii="仿宋_GB2312" w:eastAsia="仿宋_GB2312"/>
                <w:sz w:val="28"/>
                <w:szCs w:val="28"/>
                <w:lang w:eastAsia="zh-CN"/>
              </w:rPr>
              <w:t>操作系统</w:t>
            </w:r>
          </w:p>
        </w:tc>
        <w:tc>
          <w:tcPr>
            <w:tcW w:w="6163" w:type="dxa"/>
            <w:vAlign w:val="center"/>
          </w:tcPr>
          <w:p>
            <w:pPr>
              <w:pStyle w:val="13"/>
              <w:spacing w:before="3" w:line="360" w:lineRule="auto"/>
              <w:ind w:left="108"/>
              <w:jc w:val="both"/>
              <w:rPr>
                <w:rFonts w:ascii="仿宋_GB2312" w:eastAsia="仿宋_GB2312"/>
                <w:sz w:val="28"/>
                <w:szCs w:val="28"/>
                <w:lang w:eastAsia="zh-CN"/>
              </w:rPr>
            </w:pPr>
            <w:r>
              <w:rPr>
                <w:rFonts w:hint="eastAsia" w:ascii="仿宋_GB2312" w:eastAsia="仿宋_GB2312"/>
                <w:sz w:val="28"/>
                <w:szCs w:val="28"/>
                <w:lang w:eastAsia="zh-CN"/>
              </w:rPr>
              <w:t>Windows 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1" w:type="dxa"/>
            <w:vAlign w:val="center"/>
          </w:tcPr>
          <w:p>
            <w:pPr>
              <w:pStyle w:val="13"/>
              <w:spacing w:before="168" w:line="360" w:lineRule="auto"/>
              <w:ind w:left="7"/>
              <w:jc w:val="center"/>
              <w:rPr>
                <w:rFonts w:ascii="仿宋_GB2312" w:eastAsia="仿宋_GB2312"/>
                <w:sz w:val="28"/>
                <w:szCs w:val="28"/>
              </w:rPr>
            </w:pPr>
            <w:r>
              <w:rPr>
                <w:rFonts w:hint="eastAsia" w:ascii="仿宋_GB2312" w:eastAsia="仿宋_GB2312"/>
                <w:sz w:val="28"/>
                <w:szCs w:val="28"/>
              </w:rPr>
              <w:t>2</w:t>
            </w:r>
          </w:p>
        </w:tc>
        <w:tc>
          <w:tcPr>
            <w:tcW w:w="1416" w:type="dxa"/>
            <w:vAlign w:val="center"/>
          </w:tcPr>
          <w:p>
            <w:pPr>
              <w:pStyle w:val="13"/>
              <w:spacing w:before="3" w:line="360" w:lineRule="auto"/>
              <w:ind w:left="108"/>
              <w:jc w:val="center"/>
              <w:rPr>
                <w:rFonts w:ascii="仿宋_GB2312" w:eastAsia="仿宋_GB2312"/>
                <w:sz w:val="28"/>
                <w:szCs w:val="28"/>
                <w:lang w:eastAsia="zh-CN"/>
              </w:rPr>
            </w:pPr>
            <w:r>
              <w:rPr>
                <w:rFonts w:hint="eastAsia" w:ascii="仿宋_GB2312" w:eastAsia="仿宋_GB2312"/>
                <w:sz w:val="28"/>
                <w:szCs w:val="28"/>
                <w:lang w:eastAsia="zh-CN"/>
              </w:rPr>
              <w:t>竞赛平台系统应用软件</w:t>
            </w:r>
          </w:p>
        </w:tc>
        <w:tc>
          <w:tcPr>
            <w:tcW w:w="6163" w:type="dxa"/>
          </w:tcPr>
          <w:p>
            <w:pPr>
              <w:pStyle w:val="13"/>
              <w:spacing w:before="3" w:line="360" w:lineRule="auto"/>
              <w:ind w:left="108"/>
              <w:rPr>
                <w:rFonts w:ascii="仿宋_GB2312" w:eastAsia="仿宋_GB2312"/>
                <w:sz w:val="28"/>
                <w:szCs w:val="28"/>
              </w:rPr>
            </w:pPr>
            <w:r>
              <w:rPr>
                <w:rFonts w:hint="eastAsia" w:ascii="仿宋_GB2312" w:eastAsia="仿宋_GB2312"/>
                <w:sz w:val="28"/>
                <w:szCs w:val="28"/>
                <w:lang w:eastAsia="zh-CN"/>
              </w:rPr>
              <w:t>视觉编程软件：</w:t>
            </w:r>
          </w:p>
          <w:p>
            <w:pPr>
              <w:pStyle w:val="13"/>
              <w:spacing w:before="3" w:line="360" w:lineRule="auto"/>
              <w:ind w:left="108"/>
              <w:rPr>
                <w:rFonts w:ascii="仿宋_GB2312" w:eastAsia="仿宋_GB2312"/>
                <w:sz w:val="28"/>
                <w:szCs w:val="28"/>
              </w:rPr>
            </w:pPr>
            <w:r>
              <w:rPr>
                <w:rFonts w:hint="eastAsia" w:ascii="仿宋_GB2312" w:eastAsia="仿宋_GB2312"/>
                <w:sz w:val="28"/>
                <w:szCs w:val="28"/>
                <w:lang w:eastAsia="zh-CN"/>
              </w:rPr>
              <w:t>Dobot Vision Studio</w:t>
            </w:r>
          </w:p>
          <w:p>
            <w:pPr>
              <w:pStyle w:val="13"/>
              <w:spacing w:before="3" w:line="360" w:lineRule="auto"/>
              <w:ind w:left="108"/>
              <w:rPr>
                <w:rFonts w:ascii="仿宋_GB2312" w:eastAsia="仿宋_GB2312"/>
                <w:sz w:val="28"/>
                <w:szCs w:val="28"/>
              </w:rPr>
            </w:pPr>
            <w:r>
              <w:rPr>
                <w:rFonts w:hint="eastAsia" w:ascii="仿宋_GB2312" w:eastAsia="仿宋_GB2312"/>
                <w:sz w:val="28"/>
                <w:szCs w:val="28"/>
                <w:lang w:eastAsia="zh-CN"/>
              </w:rPr>
              <w:t>机器人编程软件：</w:t>
            </w:r>
          </w:p>
          <w:p>
            <w:pPr>
              <w:pStyle w:val="13"/>
              <w:spacing w:before="3" w:line="360" w:lineRule="auto"/>
              <w:ind w:left="108"/>
              <w:rPr>
                <w:rFonts w:ascii="仿宋_GB2312" w:eastAsia="仿宋_GB2312"/>
                <w:color w:val="0000FF"/>
                <w:sz w:val="28"/>
                <w:szCs w:val="28"/>
              </w:rPr>
            </w:pPr>
            <w:r>
              <w:rPr>
                <w:rFonts w:hint="eastAsia" w:ascii="仿宋_GB2312" w:eastAsia="仿宋_GB2312"/>
                <w:color w:val="0000FF"/>
                <w:sz w:val="28"/>
                <w:szCs w:val="28"/>
                <w:lang w:eastAsia="zh-CN"/>
              </w:rPr>
              <w:t>Dobotstudio Pro</w:t>
            </w:r>
          </w:p>
        </w:tc>
      </w:tr>
    </w:tbl>
    <w:p>
      <w:pPr>
        <w:numPr>
          <w:ilvl w:val="0"/>
          <w:numId w:val="1"/>
        </w:numPr>
        <w:spacing w:line="560"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电脑配置要求</w:t>
      </w:r>
    </w:p>
    <w:tbl>
      <w:tblPr>
        <w:tblStyle w:val="6"/>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
        <w:gridCol w:w="7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012" w:type="dxa"/>
          </w:tcPr>
          <w:p>
            <w:pPr>
              <w:pStyle w:val="13"/>
              <w:spacing w:before="109"/>
              <w:ind w:left="107"/>
              <w:jc w:val="center"/>
              <w:rPr>
                <w:rFonts w:ascii="仿宋_GB2312" w:eastAsia="仿宋_GB2312"/>
                <w:b/>
                <w:bCs/>
                <w:sz w:val="28"/>
                <w:szCs w:val="28"/>
                <w:lang w:eastAsia="zh-CN"/>
              </w:rPr>
            </w:pPr>
            <w:r>
              <w:rPr>
                <w:rFonts w:hint="eastAsia" w:ascii="仿宋_GB2312" w:eastAsia="仿宋_GB2312"/>
                <w:b/>
                <w:bCs/>
                <w:sz w:val="28"/>
                <w:szCs w:val="28"/>
                <w:lang w:eastAsia="zh-CN"/>
              </w:rPr>
              <w:t>名称</w:t>
            </w:r>
          </w:p>
        </w:tc>
        <w:tc>
          <w:tcPr>
            <w:tcW w:w="7510" w:type="dxa"/>
          </w:tcPr>
          <w:p>
            <w:pPr>
              <w:pStyle w:val="13"/>
              <w:spacing w:before="109"/>
              <w:ind w:left="108"/>
              <w:jc w:val="center"/>
              <w:rPr>
                <w:rFonts w:ascii="仿宋_GB2312" w:eastAsia="仿宋_GB2312"/>
                <w:b/>
                <w:bCs/>
                <w:sz w:val="28"/>
                <w:szCs w:val="28"/>
                <w:lang w:eastAsia="zh-CN"/>
              </w:rPr>
            </w:pPr>
            <w:r>
              <w:rPr>
                <w:rFonts w:hint="eastAsia" w:ascii="仿宋_GB2312" w:eastAsia="仿宋_GB2312"/>
                <w:b/>
                <w:bCs/>
                <w:sz w:val="28"/>
                <w:szCs w:val="28"/>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012" w:type="dxa"/>
          </w:tcPr>
          <w:p>
            <w:pPr>
              <w:pStyle w:val="13"/>
              <w:spacing w:before="109" w:line="360" w:lineRule="auto"/>
              <w:ind w:left="107"/>
              <w:jc w:val="center"/>
              <w:rPr>
                <w:rFonts w:ascii="仿宋_GB2312" w:eastAsia="仿宋_GB2312"/>
                <w:sz w:val="28"/>
                <w:szCs w:val="28"/>
              </w:rPr>
            </w:pPr>
            <w:r>
              <w:rPr>
                <w:rFonts w:hint="eastAsia" w:ascii="仿宋_GB2312" w:eastAsia="仿宋_GB2312"/>
                <w:sz w:val="28"/>
                <w:szCs w:val="28"/>
              </w:rPr>
              <w:t>CPU</w:t>
            </w:r>
          </w:p>
        </w:tc>
        <w:tc>
          <w:tcPr>
            <w:tcW w:w="7510" w:type="dxa"/>
          </w:tcPr>
          <w:p>
            <w:pPr>
              <w:pStyle w:val="13"/>
              <w:spacing w:before="109" w:line="360" w:lineRule="auto"/>
              <w:ind w:left="108"/>
              <w:rPr>
                <w:rFonts w:ascii="仿宋_GB2312" w:eastAsia="仿宋_GB2312"/>
                <w:sz w:val="28"/>
                <w:szCs w:val="28"/>
              </w:rPr>
            </w:pPr>
            <w:r>
              <w:rPr>
                <w:rFonts w:hint="eastAsia" w:ascii="仿宋_GB2312" w:eastAsia="仿宋_GB2312"/>
                <w:sz w:val="28"/>
                <w:szCs w:val="28"/>
              </w:rPr>
              <w:t>2.8GHz 以上处理器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12" w:type="dxa"/>
          </w:tcPr>
          <w:p>
            <w:pPr>
              <w:pStyle w:val="13"/>
              <w:spacing w:before="4" w:line="360" w:lineRule="auto"/>
              <w:ind w:left="107"/>
              <w:jc w:val="center"/>
              <w:rPr>
                <w:rFonts w:ascii="仿宋_GB2312" w:eastAsia="仿宋_GB2312"/>
                <w:sz w:val="28"/>
                <w:szCs w:val="28"/>
              </w:rPr>
            </w:pPr>
            <w:r>
              <w:rPr>
                <w:rFonts w:hint="eastAsia" w:ascii="仿宋_GB2312" w:eastAsia="仿宋_GB2312"/>
                <w:sz w:val="28"/>
                <w:szCs w:val="28"/>
              </w:rPr>
              <w:t>内存</w:t>
            </w:r>
          </w:p>
        </w:tc>
        <w:tc>
          <w:tcPr>
            <w:tcW w:w="7510" w:type="dxa"/>
          </w:tcPr>
          <w:p>
            <w:pPr>
              <w:pStyle w:val="13"/>
              <w:spacing w:before="4" w:line="360" w:lineRule="auto"/>
              <w:ind w:left="108"/>
              <w:rPr>
                <w:rFonts w:ascii="仿宋_GB2312" w:eastAsia="仿宋_GB2312"/>
                <w:sz w:val="28"/>
                <w:szCs w:val="28"/>
              </w:rPr>
            </w:pPr>
            <w:r>
              <w:rPr>
                <w:rFonts w:hint="eastAsia" w:ascii="仿宋_GB2312" w:eastAsia="仿宋_GB2312"/>
                <w:sz w:val="28"/>
                <w:szCs w:val="28"/>
              </w:rPr>
              <w:t>4G 以上，推荐 8G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12" w:type="dxa"/>
          </w:tcPr>
          <w:p>
            <w:pPr>
              <w:pStyle w:val="13"/>
              <w:spacing w:before="3" w:line="360" w:lineRule="auto"/>
              <w:ind w:left="107"/>
              <w:jc w:val="center"/>
              <w:rPr>
                <w:rFonts w:ascii="仿宋_GB2312" w:eastAsia="仿宋_GB2312"/>
                <w:sz w:val="28"/>
                <w:szCs w:val="28"/>
              </w:rPr>
            </w:pPr>
            <w:r>
              <w:rPr>
                <w:rFonts w:hint="eastAsia" w:ascii="仿宋_GB2312" w:eastAsia="仿宋_GB2312"/>
                <w:sz w:val="28"/>
                <w:szCs w:val="28"/>
              </w:rPr>
              <w:t>硬盘</w:t>
            </w:r>
          </w:p>
        </w:tc>
        <w:tc>
          <w:tcPr>
            <w:tcW w:w="7510" w:type="dxa"/>
          </w:tcPr>
          <w:p>
            <w:pPr>
              <w:pStyle w:val="13"/>
              <w:spacing w:before="3" w:line="360" w:lineRule="auto"/>
              <w:ind w:left="108"/>
              <w:rPr>
                <w:rFonts w:ascii="仿宋_GB2312" w:eastAsia="仿宋_GB2312"/>
                <w:sz w:val="28"/>
                <w:szCs w:val="28"/>
              </w:rPr>
            </w:pPr>
            <w:r>
              <w:rPr>
                <w:rFonts w:hint="eastAsia" w:ascii="仿宋_GB2312" w:eastAsia="仿宋_GB2312"/>
                <w:sz w:val="28"/>
                <w:szCs w:val="28"/>
              </w:rPr>
              <w:t>200G 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012" w:type="dxa"/>
            <w:vAlign w:val="center"/>
          </w:tcPr>
          <w:p>
            <w:pPr>
              <w:pStyle w:val="13"/>
              <w:spacing w:before="3" w:line="360" w:lineRule="auto"/>
              <w:ind w:left="107"/>
              <w:jc w:val="center"/>
              <w:rPr>
                <w:rFonts w:ascii="仿宋_GB2312" w:eastAsia="仿宋_GB2312"/>
                <w:sz w:val="28"/>
                <w:szCs w:val="28"/>
              </w:rPr>
            </w:pPr>
            <w:r>
              <w:rPr>
                <w:rFonts w:hint="eastAsia" w:ascii="仿宋_GB2312" w:eastAsia="仿宋_GB2312"/>
                <w:sz w:val="28"/>
                <w:szCs w:val="28"/>
              </w:rPr>
              <w:t>端口</w:t>
            </w:r>
          </w:p>
        </w:tc>
        <w:tc>
          <w:tcPr>
            <w:tcW w:w="7510" w:type="dxa"/>
          </w:tcPr>
          <w:p>
            <w:pPr>
              <w:pStyle w:val="13"/>
              <w:spacing w:before="3" w:line="360" w:lineRule="auto"/>
              <w:ind w:left="108"/>
              <w:rPr>
                <w:rFonts w:ascii="仿宋_GB2312" w:eastAsia="仿宋_GB2312"/>
                <w:sz w:val="28"/>
                <w:szCs w:val="28"/>
                <w:lang w:eastAsia="zh-CN"/>
              </w:rPr>
            </w:pPr>
            <w:r>
              <w:rPr>
                <w:rFonts w:hint="eastAsia" w:ascii="仿宋_GB2312" w:eastAsia="仿宋_GB2312"/>
                <w:sz w:val="28"/>
                <w:szCs w:val="28"/>
                <w:lang w:eastAsia="zh-CN"/>
              </w:rPr>
              <w:t>自带不少于 4 个千兆网口，支持POE；</w:t>
            </w:r>
          </w:p>
          <w:p>
            <w:pPr>
              <w:pStyle w:val="13"/>
              <w:spacing w:before="3" w:line="360" w:lineRule="auto"/>
              <w:ind w:left="108"/>
              <w:rPr>
                <w:rFonts w:ascii="仿宋_GB2312" w:eastAsia="仿宋_GB2312"/>
                <w:sz w:val="28"/>
                <w:szCs w:val="28"/>
                <w:lang w:eastAsia="zh-CN"/>
              </w:rPr>
            </w:pPr>
            <w:r>
              <w:rPr>
                <w:rFonts w:hint="eastAsia" w:ascii="仿宋_GB2312" w:eastAsia="仿宋_GB2312"/>
                <w:sz w:val="28"/>
                <w:szCs w:val="28"/>
                <w:lang w:eastAsia="zh-CN"/>
              </w:rPr>
              <w:t>自带不少于 4 个USB3.0 口；</w:t>
            </w:r>
          </w:p>
        </w:tc>
      </w:tr>
    </w:tbl>
    <w:p>
      <w:pPr>
        <w:spacing w:line="480" w:lineRule="exact"/>
        <w:ind w:left="560"/>
      </w:pPr>
    </w:p>
    <w:p>
      <w:pPr>
        <w:spacing w:line="480" w:lineRule="exact"/>
        <w:ind w:left="560"/>
      </w:pPr>
    </w:p>
    <w:p>
      <w:pPr>
        <w:spacing w:line="480" w:lineRule="exact"/>
        <w:rPr>
          <w:rFonts w:ascii="Arial Narrow" w:hAnsi="Arial Narrow" w:eastAsia="仿宋_GB2312" w:cs="宋体"/>
          <w:sz w:val="28"/>
          <w:szCs w:val="28"/>
        </w:rPr>
      </w:pPr>
    </w:p>
    <w:p>
      <w:pPr>
        <w:pStyle w:val="2"/>
        <w:spacing w:before="0" w:after="0" w:line="50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十一、成绩评定</w:t>
      </w:r>
    </w:p>
    <w:p/>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（一）评分标准制定原则</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参照机器视觉、智能机器人、自动化集成相关行业企业规范，依据选手完成竞赛任务的情况，按照竞赛标准进行现场评分。评价方式采用过程评价与结果评价相结合，工艺评价与功能评价相结合，能力评价与职业素养评价相结合，本着“科学严谨、公平公正、可操作性强”的选择制定评分标准。</w:t>
      </w:r>
    </w:p>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（二）评分方法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采取分步得分、累计总分的计分方式，分别计算各子项得分。按规定比例计入总分。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各竞赛项目和竞赛总分均按照百分制计分。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当出现参赛队总分一样的情况，以完成总时间短参赛队为优。</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在比赛时段，参赛选手如出现扰乱赛场秩序、干扰裁判和监考正常工作等不文明行为的，由裁判长扣减该专项相应分数，情节严重的取消比赛资格，该专项任务成绩为0分。参赛选手有作弊行为的，取消比赛资格，该专项成绩为0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参赛选手不得在比赛结果上标注含有本参赛队信息的记号，如有发现，取消奖项评比资格。</w:t>
      </w:r>
    </w:p>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（三）评分标准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根据赛题的竞赛内容设置评分标准，主要考察选手的基本知识，职业技能和职业素养等。竞赛评分将采用以客观评分为主，定性与定量结合的方法，客观公正地评出各赛项任务的分数，总分为100分，根据评分标准精确打分，具体评分细则表如下；详细的评分以最终的赛题评分标准为准。</w:t>
      </w:r>
    </w:p>
    <w:p>
      <w:pPr>
        <w:autoSpaceDE w:val="0"/>
        <w:autoSpaceDN w:val="0"/>
        <w:jc w:val="center"/>
        <w:rPr>
          <w:rFonts w:ascii="仿宋" w:hAnsi="仿宋" w:eastAsia="仿宋" w:cs="仿宋"/>
          <w:sz w:val="28"/>
          <w:szCs w:val="28"/>
          <w:highlight w:val="yellow"/>
        </w:rPr>
      </w:pPr>
      <w:r>
        <w:rPr>
          <w:rFonts w:hint="eastAsia" w:ascii="仿宋" w:hAnsi="仿宋" w:eastAsia="仿宋" w:cs="仿宋"/>
          <w:sz w:val="28"/>
          <w:szCs w:val="28"/>
        </w:rPr>
        <w:t>评分细则表</w:t>
      </w:r>
    </w:p>
    <w:p>
      <w:pPr>
        <w:spacing w:line="560" w:lineRule="exact"/>
        <w:ind w:firstLine="480" w:firstLineChars="200"/>
        <w:rPr>
          <w:rFonts w:ascii="仿宋" w:hAnsi="仿宋" w:eastAsia="仿宋" w:cs="仿宋"/>
          <w:sz w:val="24"/>
        </w:rPr>
      </w:pPr>
      <w:r>
        <w:rPr>
          <w:rFonts w:hint="eastAsia" w:ascii="仿宋" w:hAnsi="仿宋" w:eastAsia="仿宋" w:cs="仿宋"/>
          <w:sz w:val="24"/>
          <w:szCs w:val="24"/>
        </w:rPr>
        <w:t>1.视觉单元硬件选型（5%）</w:t>
      </w:r>
    </w:p>
    <w:tbl>
      <w:tblPr>
        <w:tblStyle w:val="7"/>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93"/>
        <w:gridCol w:w="1242"/>
        <w:gridCol w:w="3419"/>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序号</w:t>
            </w:r>
          </w:p>
        </w:tc>
        <w:tc>
          <w:tcPr>
            <w:tcW w:w="1298"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考试项目</w:t>
            </w:r>
          </w:p>
        </w:tc>
        <w:tc>
          <w:tcPr>
            <w:tcW w:w="1247"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考试内容</w:t>
            </w:r>
          </w:p>
        </w:tc>
        <w:tc>
          <w:tcPr>
            <w:tcW w:w="3435" w:type="dxa"/>
            <w:vAlign w:val="center"/>
          </w:tcPr>
          <w:p>
            <w:pPr>
              <w:pStyle w:val="14"/>
              <w:ind w:firstLine="482"/>
              <w:rPr>
                <w:rFonts w:ascii="仿宋" w:hAnsi="仿宋" w:eastAsia="仿宋" w:cs="仿宋"/>
                <w:b/>
                <w:bCs/>
                <w:sz w:val="24"/>
                <w:szCs w:val="24"/>
              </w:rPr>
            </w:pPr>
            <w:r>
              <w:rPr>
                <w:rFonts w:hint="eastAsia" w:ascii="仿宋" w:hAnsi="仿宋" w:eastAsia="仿宋" w:cs="仿宋"/>
                <w:b/>
                <w:bCs/>
                <w:sz w:val="24"/>
                <w:szCs w:val="24"/>
              </w:rPr>
              <w:t>评分标准</w:t>
            </w:r>
          </w:p>
        </w:tc>
        <w:tc>
          <w:tcPr>
            <w:tcW w:w="1091"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restart"/>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1</w:t>
            </w:r>
          </w:p>
        </w:tc>
        <w:tc>
          <w:tcPr>
            <w:tcW w:w="1298" w:type="dxa"/>
            <w:vMerge w:val="restart"/>
            <w:vAlign w:val="center"/>
          </w:tcPr>
          <w:p>
            <w:pPr>
              <w:pStyle w:val="14"/>
              <w:rPr>
                <w:rFonts w:ascii="仿宋" w:hAnsi="仿宋" w:eastAsia="仿宋" w:cs="仿宋"/>
                <w:sz w:val="24"/>
                <w:szCs w:val="24"/>
              </w:rPr>
            </w:pPr>
            <w:r>
              <w:rPr>
                <w:rFonts w:hint="eastAsia" w:ascii="仿宋" w:hAnsi="仿宋" w:eastAsia="仿宋" w:cs="仿宋"/>
                <w:sz w:val="24"/>
                <w:szCs w:val="24"/>
              </w:rPr>
              <w:t>硬件选型</w:t>
            </w:r>
          </w:p>
        </w:tc>
        <w:tc>
          <w:tcPr>
            <w:tcW w:w="1247"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相机选型</w:t>
            </w:r>
          </w:p>
        </w:tc>
        <w:tc>
          <w:tcPr>
            <w:tcW w:w="3435" w:type="dxa"/>
            <w:vAlign w:val="center"/>
          </w:tcPr>
          <w:p>
            <w:pPr>
              <w:pStyle w:val="15"/>
              <w:ind w:firstLine="480"/>
              <w:jc w:val="center"/>
              <w:rPr>
                <w:rFonts w:ascii="仿宋" w:hAnsi="仿宋" w:eastAsia="仿宋" w:cs="仿宋"/>
                <w:b/>
                <w:bCs/>
                <w:sz w:val="24"/>
                <w:szCs w:val="24"/>
              </w:rPr>
            </w:pPr>
            <w:r>
              <w:rPr>
                <w:rFonts w:hint="eastAsia" w:ascii="仿宋" w:hAnsi="仿宋" w:eastAsia="仿宋" w:cs="仿宋"/>
                <w:sz w:val="24"/>
                <w:szCs w:val="24"/>
              </w:rPr>
              <w:t>选型过程需要包括有相机类型分析、相机分辨率计算等内容，相机型号确定。</w:t>
            </w:r>
          </w:p>
        </w:tc>
        <w:tc>
          <w:tcPr>
            <w:tcW w:w="1091" w:type="dxa"/>
            <w:vMerge w:val="restart"/>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pStyle w:val="14"/>
              <w:ind w:firstLine="480"/>
              <w:rPr>
                <w:rFonts w:ascii="仿宋" w:hAnsi="仿宋" w:eastAsia="仿宋" w:cs="仿宋"/>
                <w:sz w:val="24"/>
                <w:szCs w:val="24"/>
              </w:rPr>
            </w:pPr>
          </w:p>
        </w:tc>
        <w:tc>
          <w:tcPr>
            <w:tcW w:w="1298" w:type="dxa"/>
            <w:vMerge w:val="continue"/>
            <w:vAlign w:val="center"/>
          </w:tcPr>
          <w:p>
            <w:pPr>
              <w:pStyle w:val="14"/>
              <w:ind w:firstLine="480"/>
              <w:rPr>
                <w:rFonts w:ascii="仿宋" w:hAnsi="仿宋" w:eastAsia="仿宋" w:cs="仿宋"/>
                <w:sz w:val="24"/>
                <w:szCs w:val="24"/>
              </w:rPr>
            </w:pPr>
          </w:p>
        </w:tc>
        <w:tc>
          <w:tcPr>
            <w:tcW w:w="1247"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镜头选型</w:t>
            </w:r>
          </w:p>
        </w:tc>
        <w:tc>
          <w:tcPr>
            <w:tcW w:w="3435" w:type="dxa"/>
            <w:vAlign w:val="center"/>
          </w:tcPr>
          <w:p>
            <w:pPr>
              <w:pStyle w:val="15"/>
              <w:ind w:firstLine="480"/>
              <w:jc w:val="center"/>
              <w:rPr>
                <w:rFonts w:ascii="仿宋" w:hAnsi="仿宋" w:eastAsia="仿宋" w:cs="仿宋"/>
                <w:sz w:val="24"/>
                <w:szCs w:val="24"/>
              </w:rPr>
            </w:pPr>
            <w:r>
              <w:rPr>
                <w:rFonts w:hint="eastAsia" w:ascii="仿宋" w:hAnsi="仿宋" w:eastAsia="仿宋" w:cs="仿宋"/>
                <w:sz w:val="24"/>
                <w:szCs w:val="24"/>
              </w:rPr>
              <w:t>选型过程需要包括有焦距计算等内容，镜头型号确定。</w:t>
            </w:r>
          </w:p>
        </w:tc>
        <w:tc>
          <w:tcPr>
            <w:tcW w:w="1091" w:type="dxa"/>
            <w:vMerge w:val="continue"/>
            <w:vAlign w:val="center"/>
          </w:tcPr>
          <w:p>
            <w:pPr>
              <w:pStyle w:val="15"/>
              <w:ind w:firstLine="480"/>
              <w:rPr>
                <w:rFonts w:ascii="仿宋" w:hAnsi="仿宋" w:eastAsia="仿宋" w:cs="仿宋"/>
                <w:sz w:val="24"/>
                <w:szCs w:val="24"/>
              </w:rPr>
            </w:pPr>
          </w:p>
        </w:tc>
      </w:tr>
    </w:tbl>
    <w:p>
      <w:pPr>
        <w:spacing w:line="560" w:lineRule="exact"/>
        <w:ind w:firstLine="480" w:firstLineChars="200"/>
        <w:rPr>
          <w:rFonts w:ascii="仿宋" w:hAnsi="仿宋" w:eastAsia="仿宋" w:cs="仿宋"/>
          <w:sz w:val="24"/>
        </w:rPr>
      </w:pPr>
      <w:r>
        <w:rPr>
          <w:rFonts w:hint="eastAsia" w:ascii="仿宋" w:hAnsi="仿宋" w:eastAsia="仿宋" w:cs="仿宋"/>
          <w:sz w:val="24"/>
          <w:szCs w:val="24"/>
        </w:rPr>
        <w:t>2.视觉单元的硬件装配（5%）</w:t>
      </w:r>
    </w:p>
    <w:tbl>
      <w:tblPr>
        <w:tblStyle w:val="7"/>
        <w:tblW w:w="7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80"/>
        <w:gridCol w:w="1280"/>
        <w:gridCol w:w="3393"/>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序号</w:t>
            </w:r>
          </w:p>
        </w:tc>
        <w:tc>
          <w:tcPr>
            <w:tcW w:w="1286"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考试项目</w:t>
            </w:r>
          </w:p>
        </w:tc>
        <w:tc>
          <w:tcPr>
            <w:tcW w:w="1284"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考试内容</w:t>
            </w:r>
          </w:p>
        </w:tc>
        <w:tc>
          <w:tcPr>
            <w:tcW w:w="3410" w:type="dxa"/>
            <w:vAlign w:val="center"/>
          </w:tcPr>
          <w:p>
            <w:pPr>
              <w:pStyle w:val="14"/>
              <w:ind w:firstLine="482"/>
              <w:rPr>
                <w:rFonts w:ascii="仿宋" w:hAnsi="仿宋" w:eastAsia="仿宋" w:cs="仿宋"/>
                <w:b/>
                <w:bCs/>
                <w:sz w:val="24"/>
                <w:szCs w:val="24"/>
              </w:rPr>
            </w:pPr>
            <w:r>
              <w:rPr>
                <w:rFonts w:hint="eastAsia" w:ascii="仿宋" w:hAnsi="仿宋" w:eastAsia="仿宋" w:cs="仿宋"/>
                <w:b/>
                <w:bCs/>
                <w:sz w:val="24"/>
                <w:szCs w:val="24"/>
              </w:rPr>
              <w:t>评分标准</w:t>
            </w:r>
          </w:p>
        </w:tc>
        <w:tc>
          <w:tcPr>
            <w:tcW w:w="949" w:type="dxa"/>
            <w:vAlign w:val="center"/>
          </w:tcPr>
          <w:p>
            <w:pPr>
              <w:pStyle w:val="14"/>
              <w:jc w:val="both"/>
              <w:rPr>
                <w:rFonts w:ascii="仿宋" w:hAnsi="仿宋" w:eastAsia="仿宋" w:cs="仿宋"/>
                <w:b/>
                <w:bCs/>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restart"/>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1</w:t>
            </w:r>
          </w:p>
        </w:tc>
        <w:tc>
          <w:tcPr>
            <w:tcW w:w="1286" w:type="dxa"/>
            <w:vMerge w:val="restart"/>
            <w:vAlign w:val="center"/>
          </w:tcPr>
          <w:p>
            <w:pPr>
              <w:pStyle w:val="14"/>
              <w:rPr>
                <w:rFonts w:ascii="仿宋" w:hAnsi="仿宋" w:eastAsia="仿宋" w:cs="仿宋"/>
                <w:sz w:val="24"/>
                <w:szCs w:val="24"/>
              </w:rPr>
            </w:pPr>
            <w:r>
              <w:rPr>
                <w:rFonts w:hint="eastAsia" w:ascii="仿宋" w:hAnsi="仿宋" w:eastAsia="仿宋" w:cs="仿宋"/>
                <w:sz w:val="24"/>
                <w:szCs w:val="24"/>
              </w:rPr>
              <w:t>硬件装配</w:t>
            </w:r>
          </w:p>
        </w:tc>
        <w:tc>
          <w:tcPr>
            <w:tcW w:w="128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视觉支架安装</w:t>
            </w:r>
          </w:p>
        </w:tc>
        <w:tc>
          <w:tcPr>
            <w:tcW w:w="3410" w:type="dxa"/>
            <w:vAlign w:val="center"/>
          </w:tcPr>
          <w:p>
            <w:pPr>
              <w:pStyle w:val="15"/>
              <w:rPr>
                <w:rFonts w:ascii="仿宋" w:hAnsi="仿宋" w:eastAsia="仿宋" w:cs="仿宋"/>
                <w:sz w:val="24"/>
                <w:szCs w:val="24"/>
              </w:rPr>
            </w:pPr>
            <w:r>
              <w:rPr>
                <w:rFonts w:hint="eastAsia" w:ascii="仿宋" w:hAnsi="仿宋" w:eastAsia="仿宋" w:cs="仿宋"/>
                <w:sz w:val="24"/>
                <w:szCs w:val="24"/>
              </w:rPr>
              <w:t>（1）支架安装固定无松动。</w:t>
            </w:r>
          </w:p>
          <w:p>
            <w:pPr>
              <w:pStyle w:val="15"/>
              <w:rPr>
                <w:rFonts w:ascii="仿宋" w:hAnsi="仿宋" w:eastAsia="仿宋" w:cs="仿宋"/>
                <w:sz w:val="24"/>
                <w:szCs w:val="24"/>
              </w:rPr>
            </w:pPr>
            <w:r>
              <w:rPr>
                <w:rFonts w:hint="eastAsia" w:ascii="仿宋" w:hAnsi="仿宋" w:eastAsia="仿宋" w:cs="仿宋"/>
                <w:sz w:val="24"/>
                <w:szCs w:val="24"/>
              </w:rPr>
              <w:t>（2）固定支架螺丝安装位置准确、紧固、无遗漏。</w:t>
            </w:r>
          </w:p>
          <w:p>
            <w:pPr>
              <w:pStyle w:val="15"/>
              <w:rPr>
                <w:rFonts w:ascii="仿宋" w:hAnsi="仿宋" w:eastAsia="仿宋" w:cs="仿宋"/>
                <w:sz w:val="24"/>
                <w:szCs w:val="24"/>
              </w:rPr>
            </w:pPr>
            <w:r>
              <w:rPr>
                <w:rFonts w:hint="eastAsia" w:ascii="仿宋" w:hAnsi="仿宋" w:eastAsia="仿宋" w:cs="仿宋"/>
                <w:sz w:val="24"/>
                <w:szCs w:val="24"/>
              </w:rPr>
              <w:t>（3）支架部件安装参照“视觉系统硬件装配图”安装。</w:t>
            </w:r>
          </w:p>
        </w:tc>
        <w:tc>
          <w:tcPr>
            <w:tcW w:w="949"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vAlign w:val="center"/>
          </w:tcPr>
          <w:p>
            <w:pPr>
              <w:pStyle w:val="14"/>
              <w:ind w:firstLine="480"/>
              <w:rPr>
                <w:rFonts w:ascii="仿宋" w:hAnsi="仿宋" w:eastAsia="仿宋" w:cs="仿宋"/>
                <w:sz w:val="24"/>
                <w:szCs w:val="24"/>
              </w:rPr>
            </w:pPr>
          </w:p>
        </w:tc>
        <w:tc>
          <w:tcPr>
            <w:tcW w:w="1286" w:type="dxa"/>
            <w:vMerge w:val="continue"/>
            <w:vAlign w:val="center"/>
          </w:tcPr>
          <w:p>
            <w:pPr>
              <w:pStyle w:val="14"/>
              <w:ind w:firstLine="480"/>
              <w:rPr>
                <w:rFonts w:ascii="仿宋" w:hAnsi="仿宋" w:eastAsia="仿宋" w:cs="仿宋"/>
                <w:sz w:val="24"/>
                <w:szCs w:val="24"/>
              </w:rPr>
            </w:pPr>
          </w:p>
        </w:tc>
        <w:tc>
          <w:tcPr>
            <w:tcW w:w="128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相机、光源、镜头安装</w:t>
            </w:r>
          </w:p>
        </w:tc>
        <w:tc>
          <w:tcPr>
            <w:tcW w:w="3410" w:type="dxa"/>
            <w:vAlign w:val="center"/>
          </w:tcPr>
          <w:p>
            <w:pPr>
              <w:pStyle w:val="15"/>
              <w:rPr>
                <w:rFonts w:ascii="仿宋" w:hAnsi="仿宋" w:eastAsia="仿宋" w:cs="仿宋"/>
                <w:sz w:val="24"/>
                <w:szCs w:val="24"/>
              </w:rPr>
            </w:pPr>
            <w:r>
              <w:rPr>
                <w:rFonts w:hint="eastAsia" w:ascii="仿宋" w:hAnsi="仿宋" w:eastAsia="仿宋" w:cs="仿宋"/>
                <w:sz w:val="24"/>
                <w:szCs w:val="24"/>
              </w:rPr>
              <w:t>（1）相机安装固定无松动，位置准确、紧固、无遗漏。</w:t>
            </w:r>
          </w:p>
          <w:p>
            <w:pPr>
              <w:pStyle w:val="15"/>
              <w:rPr>
                <w:rFonts w:ascii="仿宋" w:hAnsi="仿宋" w:eastAsia="仿宋" w:cs="仿宋"/>
                <w:sz w:val="24"/>
                <w:szCs w:val="24"/>
              </w:rPr>
            </w:pPr>
            <w:r>
              <w:rPr>
                <w:rFonts w:hint="eastAsia" w:ascii="仿宋" w:hAnsi="仿宋" w:eastAsia="仿宋" w:cs="仿宋"/>
                <w:sz w:val="24"/>
                <w:szCs w:val="24"/>
              </w:rPr>
              <w:t>（2）相机方向垂直向下，视场中心覆盖物料到达位。</w:t>
            </w:r>
          </w:p>
          <w:p>
            <w:pPr>
              <w:pStyle w:val="15"/>
              <w:rPr>
                <w:rFonts w:ascii="仿宋" w:hAnsi="仿宋" w:eastAsia="仿宋" w:cs="仿宋"/>
                <w:sz w:val="24"/>
                <w:szCs w:val="24"/>
              </w:rPr>
            </w:pPr>
            <w:r>
              <w:rPr>
                <w:rFonts w:hint="eastAsia" w:ascii="仿宋" w:hAnsi="仿宋" w:eastAsia="仿宋" w:cs="仿宋"/>
                <w:sz w:val="24"/>
                <w:szCs w:val="24"/>
              </w:rPr>
              <w:t>（3）视觉系统高度最低不能低于350mm（尺寸以视觉系统中相机、镜头、光源任一部件距离传送带最近距离为准，以防机械臂与视觉系统干涉撞击）。</w:t>
            </w:r>
          </w:p>
          <w:p>
            <w:pPr>
              <w:pStyle w:val="15"/>
              <w:rPr>
                <w:rFonts w:ascii="仿宋" w:hAnsi="仿宋" w:eastAsia="仿宋" w:cs="仿宋"/>
                <w:sz w:val="24"/>
                <w:szCs w:val="24"/>
              </w:rPr>
            </w:pPr>
            <w:r>
              <w:rPr>
                <w:rFonts w:hint="eastAsia" w:ascii="仿宋" w:hAnsi="仿宋" w:eastAsia="仿宋" w:cs="仿宋"/>
                <w:sz w:val="24"/>
                <w:szCs w:val="24"/>
              </w:rPr>
              <w:t>（4）镜头正确安装在相机上，安装过程不损伤设备。</w:t>
            </w:r>
          </w:p>
        </w:tc>
        <w:tc>
          <w:tcPr>
            <w:tcW w:w="949"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vAlign w:val="center"/>
          </w:tcPr>
          <w:p>
            <w:pPr>
              <w:pStyle w:val="14"/>
              <w:ind w:firstLine="480"/>
              <w:rPr>
                <w:rFonts w:ascii="仿宋" w:hAnsi="仿宋" w:eastAsia="仿宋" w:cs="仿宋"/>
                <w:sz w:val="24"/>
                <w:szCs w:val="24"/>
              </w:rPr>
            </w:pPr>
          </w:p>
        </w:tc>
        <w:tc>
          <w:tcPr>
            <w:tcW w:w="1286" w:type="dxa"/>
            <w:vMerge w:val="continue"/>
            <w:vAlign w:val="center"/>
          </w:tcPr>
          <w:p>
            <w:pPr>
              <w:pStyle w:val="14"/>
              <w:ind w:firstLine="480"/>
              <w:rPr>
                <w:rFonts w:ascii="仿宋" w:hAnsi="仿宋" w:eastAsia="仿宋" w:cs="仿宋"/>
                <w:sz w:val="24"/>
                <w:szCs w:val="24"/>
              </w:rPr>
            </w:pPr>
          </w:p>
        </w:tc>
        <w:tc>
          <w:tcPr>
            <w:tcW w:w="128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机器人硬件安装</w:t>
            </w:r>
          </w:p>
        </w:tc>
        <w:tc>
          <w:tcPr>
            <w:tcW w:w="3410" w:type="dxa"/>
            <w:vAlign w:val="center"/>
          </w:tcPr>
          <w:p>
            <w:pPr>
              <w:pStyle w:val="15"/>
              <w:rPr>
                <w:rFonts w:ascii="仿宋" w:hAnsi="仿宋" w:eastAsia="仿宋" w:cs="仿宋"/>
                <w:sz w:val="24"/>
                <w:szCs w:val="24"/>
              </w:rPr>
            </w:pPr>
            <w:r>
              <w:rPr>
                <w:rFonts w:hint="eastAsia" w:ascii="仿宋" w:hAnsi="仿宋" w:eastAsia="仿宋" w:cs="仿宋"/>
                <w:sz w:val="24"/>
                <w:szCs w:val="24"/>
              </w:rPr>
              <w:t>（1）需要将机器人固定到机器人底座上面</w:t>
            </w:r>
          </w:p>
        </w:tc>
        <w:tc>
          <w:tcPr>
            <w:tcW w:w="949"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Merge w:val="continue"/>
            <w:vAlign w:val="center"/>
          </w:tcPr>
          <w:p>
            <w:pPr>
              <w:pStyle w:val="14"/>
              <w:ind w:firstLine="480"/>
              <w:rPr>
                <w:rFonts w:ascii="仿宋" w:hAnsi="仿宋" w:eastAsia="仿宋" w:cs="仿宋"/>
                <w:sz w:val="24"/>
                <w:szCs w:val="24"/>
              </w:rPr>
            </w:pPr>
          </w:p>
        </w:tc>
        <w:tc>
          <w:tcPr>
            <w:tcW w:w="1286" w:type="dxa"/>
            <w:vMerge w:val="continue"/>
            <w:vAlign w:val="center"/>
          </w:tcPr>
          <w:p>
            <w:pPr>
              <w:pStyle w:val="14"/>
              <w:ind w:firstLine="480"/>
              <w:rPr>
                <w:rFonts w:ascii="仿宋" w:hAnsi="仿宋" w:eastAsia="仿宋" w:cs="仿宋"/>
                <w:sz w:val="24"/>
                <w:szCs w:val="24"/>
              </w:rPr>
            </w:pPr>
          </w:p>
        </w:tc>
        <w:tc>
          <w:tcPr>
            <w:tcW w:w="128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线缆处理</w:t>
            </w:r>
          </w:p>
        </w:tc>
        <w:tc>
          <w:tcPr>
            <w:tcW w:w="3410" w:type="dxa"/>
            <w:vAlign w:val="center"/>
          </w:tcPr>
          <w:p>
            <w:pPr>
              <w:pStyle w:val="15"/>
              <w:rPr>
                <w:rFonts w:ascii="仿宋" w:hAnsi="仿宋" w:eastAsia="仿宋" w:cs="仿宋"/>
                <w:sz w:val="24"/>
                <w:szCs w:val="24"/>
              </w:rPr>
            </w:pPr>
            <w:r>
              <w:rPr>
                <w:rFonts w:hint="eastAsia" w:ascii="仿宋" w:hAnsi="仿宋" w:eastAsia="仿宋" w:cs="仿宋"/>
                <w:sz w:val="24"/>
                <w:szCs w:val="24"/>
              </w:rPr>
              <w:t>（1）相机和机器人线缆处理得当，不出现打结缠绕。</w:t>
            </w:r>
          </w:p>
          <w:p>
            <w:pPr>
              <w:pStyle w:val="15"/>
              <w:rPr>
                <w:rFonts w:ascii="仿宋" w:hAnsi="仿宋" w:eastAsia="仿宋" w:cs="仿宋"/>
                <w:sz w:val="24"/>
                <w:szCs w:val="24"/>
              </w:rPr>
            </w:pPr>
            <w:r>
              <w:rPr>
                <w:rFonts w:hint="eastAsia" w:ascii="仿宋" w:hAnsi="仿宋" w:eastAsia="仿宋" w:cs="仿宋"/>
                <w:sz w:val="24"/>
                <w:szCs w:val="24"/>
              </w:rPr>
              <w:t>（2）使用扎带或胶条将线缆与支架紧固。</w:t>
            </w:r>
          </w:p>
          <w:p>
            <w:pPr>
              <w:pStyle w:val="15"/>
              <w:rPr>
                <w:rFonts w:ascii="仿宋" w:hAnsi="仿宋" w:eastAsia="仿宋" w:cs="仿宋"/>
                <w:sz w:val="24"/>
                <w:szCs w:val="24"/>
              </w:rPr>
            </w:pPr>
            <w:r>
              <w:rPr>
                <w:rFonts w:hint="eastAsia" w:ascii="仿宋" w:hAnsi="仿宋" w:eastAsia="仿宋" w:cs="仿宋"/>
                <w:sz w:val="24"/>
                <w:szCs w:val="24"/>
              </w:rPr>
              <w:t>（3）线缆需要按照要求接线。</w:t>
            </w:r>
          </w:p>
        </w:tc>
        <w:tc>
          <w:tcPr>
            <w:tcW w:w="949" w:type="dxa"/>
            <w:vAlign w:val="center"/>
          </w:tcPr>
          <w:p>
            <w:pPr>
              <w:pStyle w:val="15"/>
              <w:ind w:firstLine="480"/>
              <w:rPr>
                <w:rFonts w:ascii="仿宋" w:hAnsi="仿宋" w:eastAsia="仿宋" w:cs="仿宋"/>
                <w:sz w:val="24"/>
                <w:szCs w:val="24"/>
              </w:rPr>
            </w:pPr>
          </w:p>
        </w:tc>
      </w:tr>
    </w:tbl>
    <w:p>
      <w:pPr>
        <w:spacing w:line="560" w:lineRule="exact"/>
        <w:ind w:firstLine="480" w:firstLineChars="200"/>
        <w:rPr>
          <w:rFonts w:ascii="仿宋" w:hAnsi="仿宋" w:eastAsia="仿宋" w:cs="仿宋"/>
          <w:sz w:val="24"/>
        </w:rPr>
      </w:pPr>
      <w:r>
        <w:rPr>
          <w:rFonts w:hint="eastAsia" w:ascii="仿宋" w:hAnsi="仿宋" w:eastAsia="仿宋" w:cs="仿宋"/>
          <w:sz w:val="24"/>
          <w:szCs w:val="24"/>
        </w:rPr>
        <w:t>3.手眼标定（10%）</w:t>
      </w:r>
    </w:p>
    <w:tbl>
      <w:tblPr>
        <w:tblStyle w:val="7"/>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90"/>
        <w:gridCol w:w="1254"/>
        <w:gridCol w:w="3409"/>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序号</w:t>
            </w:r>
          </w:p>
        </w:tc>
        <w:tc>
          <w:tcPr>
            <w:tcW w:w="1297"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考试项目</w:t>
            </w:r>
          </w:p>
        </w:tc>
        <w:tc>
          <w:tcPr>
            <w:tcW w:w="1259"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考试内容</w:t>
            </w:r>
          </w:p>
        </w:tc>
        <w:tc>
          <w:tcPr>
            <w:tcW w:w="3424" w:type="dxa"/>
            <w:vAlign w:val="center"/>
          </w:tcPr>
          <w:p>
            <w:pPr>
              <w:pStyle w:val="14"/>
              <w:ind w:firstLine="482"/>
              <w:rPr>
                <w:rFonts w:ascii="仿宋" w:hAnsi="仿宋" w:eastAsia="仿宋" w:cs="仿宋"/>
                <w:b/>
                <w:bCs/>
                <w:sz w:val="24"/>
                <w:szCs w:val="24"/>
              </w:rPr>
            </w:pPr>
            <w:r>
              <w:rPr>
                <w:rFonts w:hint="eastAsia" w:ascii="仿宋" w:hAnsi="仿宋" w:eastAsia="仿宋" w:cs="仿宋"/>
                <w:b/>
                <w:bCs/>
                <w:sz w:val="24"/>
                <w:szCs w:val="24"/>
              </w:rPr>
              <w:t>评分标准</w:t>
            </w:r>
          </w:p>
        </w:tc>
        <w:tc>
          <w:tcPr>
            <w:tcW w:w="723"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restart"/>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1</w:t>
            </w:r>
          </w:p>
        </w:tc>
        <w:tc>
          <w:tcPr>
            <w:tcW w:w="1297" w:type="dxa"/>
            <w:vMerge w:val="restart"/>
            <w:vAlign w:val="center"/>
          </w:tcPr>
          <w:p>
            <w:pPr>
              <w:pStyle w:val="14"/>
              <w:rPr>
                <w:rFonts w:ascii="仿宋" w:hAnsi="仿宋" w:eastAsia="仿宋" w:cs="仿宋"/>
                <w:sz w:val="24"/>
                <w:szCs w:val="24"/>
              </w:rPr>
            </w:pPr>
            <w:r>
              <w:rPr>
                <w:rFonts w:hint="eastAsia" w:ascii="仿宋" w:hAnsi="仿宋" w:eastAsia="仿宋" w:cs="仿宋"/>
                <w:sz w:val="24"/>
                <w:szCs w:val="24"/>
              </w:rPr>
              <w:t>手眼标定</w:t>
            </w:r>
          </w:p>
        </w:tc>
        <w:tc>
          <w:tcPr>
            <w:tcW w:w="1259"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创建手眼标定方案</w:t>
            </w:r>
          </w:p>
        </w:tc>
        <w:tc>
          <w:tcPr>
            <w:tcW w:w="3424" w:type="dxa"/>
            <w:vAlign w:val="center"/>
          </w:tcPr>
          <w:p>
            <w:pPr>
              <w:pStyle w:val="15"/>
              <w:rPr>
                <w:rFonts w:ascii="仿宋" w:hAnsi="仿宋" w:eastAsia="仿宋" w:cs="仿宋"/>
                <w:sz w:val="24"/>
                <w:szCs w:val="24"/>
              </w:rPr>
            </w:pPr>
            <w:r>
              <w:rPr>
                <w:rFonts w:hint="eastAsia" w:ascii="仿宋" w:hAnsi="仿宋" w:eastAsia="仿宋" w:cs="仿宋"/>
                <w:sz w:val="24"/>
                <w:szCs w:val="24"/>
              </w:rPr>
              <w:t>（1）流程方案需要包含相机图像、标定板标定、N点标定模块；</w:t>
            </w:r>
          </w:p>
          <w:p>
            <w:pPr>
              <w:pStyle w:val="15"/>
              <w:rPr>
                <w:rFonts w:ascii="仿宋" w:hAnsi="仿宋" w:eastAsia="仿宋" w:cs="仿宋"/>
                <w:b/>
                <w:bCs/>
                <w:sz w:val="24"/>
                <w:szCs w:val="24"/>
              </w:rPr>
            </w:pPr>
            <w:r>
              <w:rPr>
                <w:rFonts w:hint="eastAsia" w:ascii="仿宋" w:hAnsi="仿宋" w:eastAsia="仿宋" w:cs="仿宋"/>
                <w:sz w:val="24"/>
                <w:szCs w:val="24"/>
              </w:rPr>
              <w:t>（2）流程方案正确存放到“D:\场次号_工位号_姓名</w:t>
            </w:r>
            <w:r>
              <w:rPr>
                <w:rFonts w:hint="eastAsia" w:ascii="仿宋" w:hAnsi="仿宋" w:eastAsia="仿宋" w:cs="仿宋"/>
                <w:bCs/>
                <w:sz w:val="24"/>
                <w:szCs w:val="24"/>
              </w:rPr>
              <w:t>”</w:t>
            </w:r>
            <w:r>
              <w:rPr>
                <w:rFonts w:hint="eastAsia" w:ascii="仿宋" w:hAnsi="仿宋" w:eastAsia="仿宋" w:cs="仿宋"/>
                <w:sz w:val="24"/>
                <w:szCs w:val="24"/>
              </w:rPr>
              <w:t>。</w:t>
            </w:r>
          </w:p>
        </w:tc>
        <w:tc>
          <w:tcPr>
            <w:tcW w:w="723"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pStyle w:val="14"/>
              <w:ind w:firstLine="480"/>
              <w:rPr>
                <w:rFonts w:ascii="仿宋" w:hAnsi="仿宋" w:eastAsia="仿宋" w:cs="仿宋"/>
                <w:sz w:val="24"/>
                <w:szCs w:val="24"/>
              </w:rPr>
            </w:pPr>
          </w:p>
        </w:tc>
        <w:tc>
          <w:tcPr>
            <w:tcW w:w="1297" w:type="dxa"/>
            <w:vMerge w:val="continue"/>
            <w:vAlign w:val="center"/>
          </w:tcPr>
          <w:p>
            <w:pPr>
              <w:pStyle w:val="14"/>
              <w:ind w:firstLine="480"/>
              <w:rPr>
                <w:rFonts w:ascii="仿宋" w:hAnsi="仿宋" w:eastAsia="仿宋" w:cs="仿宋"/>
                <w:sz w:val="24"/>
                <w:szCs w:val="24"/>
              </w:rPr>
            </w:pPr>
          </w:p>
        </w:tc>
        <w:tc>
          <w:tcPr>
            <w:tcW w:w="1259"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设置“相机图像”参数，完成采集相机图像。</w:t>
            </w:r>
          </w:p>
        </w:tc>
        <w:tc>
          <w:tcPr>
            <w:tcW w:w="3424" w:type="dxa"/>
            <w:vAlign w:val="center"/>
          </w:tcPr>
          <w:p>
            <w:pPr>
              <w:pStyle w:val="15"/>
              <w:rPr>
                <w:rFonts w:ascii="仿宋" w:hAnsi="仿宋" w:eastAsia="仿宋" w:cs="仿宋"/>
                <w:sz w:val="24"/>
                <w:szCs w:val="24"/>
              </w:rPr>
            </w:pPr>
            <w:r>
              <w:rPr>
                <w:rFonts w:hint="eastAsia" w:ascii="仿宋" w:hAnsi="仿宋" w:eastAsia="仿宋" w:cs="仿宋"/>
                <w:sz w:val="24"/>
                <w:szCs w:val="24"/>
              </w:rPr>
              <w:t>（1）相机参数：触发源选择“SOFTWARE”软件触发方式，像素格式选择“MONO8”。</w:t>
            </w:r>
          </w:p>
          <w:p>
            <w:pPr>
              <w:pStyle w:val="15"/>
              <w:rPr>
                <w:rFonts w:ascii="仿宋" w:hAnsi="仿宋" w:eastAsia="仿宋" w:cs="仿宋"/>
                <w:sz w:val="24"/>
                <w:szCs w:val="24"/>
              </w:rPr>
            </w:pPr>
            <w:r>
              <w:rPr>
                <w:rFonts w:hint="eastAsia" w:ascii="仿宋" w:hAnsi="仿宋" w:eastAsia="仿宋" w:cs="仿宋"/>
                <w:sz w:val="24"/>
                <w:szCs w:val="24"/>
              </w:rPr>
              <w:t>（2）采集到的图像，均匀性和对比度要好。</w:t>
            </w:r>
          </w:p>
        </w:tc>
        <w:tc>
          <w:tcPr>
            <w:tcW w:w="723"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pStyle w:val="14"/>
              <w:ind w:firstLine="480"/>
              <w:rPr>
                <w:rFonts w:ascii="仿宋" w:hAnsi="仿宋" w:eastAsia="仿宋" w:cs="仿宋"/>
                <w:sz w:val="24"/>
                <w:szCs w:val="24"/>
              </w:rPr>
            </w:pPr>
          </w:p>
        </w:tc>
        <w:tc>
          <w:tcPr>
            <w:tcW w:w="1297" w:type="dxa"/>
            <w:vMerge w:val="continue"/>
            <w:vAlign w:val="center"/>
          </w:tcPr>
          <w:p>
            <w:pPr>
              <w:pStyle w:val="14"/>
              <w:ind w:firstLine="480"/>
              <w:rPr>
                <w:rFonts w:ascii="仿宋" w:hAnsi="仿宋" w:eastAsia="仿宋" w:cs="仿宋"/>
                <w:sz w:val="24"/>
                <w:szCs w:val="24"/>
              </w:rPr>
            </w:pPr>
          </w:p>
        </w:tc>
        <w:tc>
          <w:tcPr>
            <w:tcW w:w="1259"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设置“标定板标定”参数，进行相机标定，并生成相机标定文件。</w:t>
            </w:r>
          </w:p>
        </w:tc>
        <w:tc>
          <w:tcPr>
            <w:tcW w:w="3424" w:type="dxa"/>
            <w:vAlign w:val="center"/>
          </w:tcPr>
          <w:p>
            <w:pPr>
              <w:pStyle w:val="15"/>
              <w:rPr>
                <w:rFonts w:ascii="仿宋" w:hAnsi="仿宋" w:eastAsia="仿宋" w:cs="仿宋"/>
                <w:sz w:val="24"/>
                <w:szCs w:val="24"/>
              </w:rPr>
            </w:pPr>
            <w:r>
              <w:rPr>
                <w:rFonts w:hint="eastAsia" w:ascii="仿宋" w:hAnsi="仿宋" w:eastAsia="仿宋" w:cs="仿宋"/>
                <w:sz w:val="24"/>
                <w:szCs w:val="24"/>
              </w:rPr>
              <w:t>（1）“标定板标定”参数设置：物理尺寸修改为25。</w:t>
            </w:r>
          </w:p>
          <w:p>
            <w:pPr>
              <w:pStyle w:val="15"/>
              <w:rPr>
                <w:rFonts w:ascii="仿宋" w:hAnsi="仿宋" w:eastAsia="仿宋" w:cs="仿宋"/>
                <w:sz w:val="24"/>
                <w:szCs w:val="24"/>
              </w:rPr>
            </w:pPr>
            <w:r>
              <w:rPr>
                <w:rFonts w:hint="eastAsia" w:ascii="仿宋" w:hAnsi="仿宋" w:eastAsia="仿宋" w:cs="仿宋"/>
                <w:sz w:val="24"/>
                <w:szCs w:val="24"/>
              </w:rPr>
              <w:t>（2）生成标定文件正确存放到</w:t>
            </w:r>
            <w:r>
              <w:rPr>
                <w:rFonts w:hint="eastAsia" w:ascii="仿宋" w:hAnsi="仿宋" w:eastAsia="仿宋" w:cs="仿宋"/>
                <w:bCs/>
                <w:sz w:val="24"/>
                <w:szCs w:val="24"/>
              </w:rPr>
              <w:t>“D:\姓名-准考证号”</w:t>
            </w:r>
            <w:r>
              <w:rPr>
                <w:rFonts w:hint="eastAsia" w:ascii="仿宋" w:hAnsi="仿宋" w:eastAsia="仿宋" w:cs="仿宋"/>
                <w:sz w:val="24"/>
                <w:szCs w:val="24"/>
              </w:rPr>
              <w:t>。</w:t>
            </w:r>
          </w:p>
        </w:tc>
        <w:tc>
          <w:tcPr>
            <w:tcW w:w="723"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Merge w:val="continue"/>
            <w:vAlign w:val="center"/>
          </w:tcPr>
          <w:p>
            <w:pPr>
              <w:pStyle w:val="14"/>
              <w:ind w:firstLine="480"/>
              <w:rPr>
                <w:rFonts w:ascii="仿宋" w:hAnsi="仿宋" w:eastAsia="仿宋" w:cs="仿宋"/>
                <w:sz w:val="24"/>
                <w:szCs w:val="24"/>
              </w:rPr>
            </w:pPr>
          </w:p>
        </w:tc>
        <w:tc>
          <w:tcPr>
            <w:tcW w:w="1297" w:type="dxa"/>
            <w:vMerge w:val="continue"/>
            <w:vAlign w:val="center"/>
          </w:tcPr>
          <w:p>
            <w:pPr>
              <w:pStyle w:val="14"/>
              <w:ind w:firstLine="480"/>
              <w:rPr>
                <w:rFonts w:ascii="仿宋" w:hAnsi="仿宋" w:eastAsia="仿宋" w:cs="仿宋"/>
                <w:sz w:val="24"/>
                <w:szCs w:val="24"/>
              </w:rPr>
            </w:pPr>
          </w:p>
        </w:tc>
        <w:tc>
          <w:tcPr>
            <w:tcW w:w="1259"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设置“N点标定”参数，获取9点坐标，进行手眼标定，并生成手眼标定文件。</w:t>
            </w:r>
          </w:p>
        </w:tc>
        <w:tc>
          <w:tcPr>
            <w:tcW w:w="3424" w:type="dxa"/>
            <w:vAlign w:val="center"/>
          </w:tcPr>
          <w:p>
            <w:pPr>
              <w:pStyle w:val="15"/>
              <w:rPr>
                <w:rFonts w:ascii="仿宋" w:hAnsi="仿宋" w:eastAsia="仿宋" w:cs="仿宋"/>
                <w:sz w:val="24"/>
                <w:szCs w:val="24"/>
              </w:rPr>
            </w:pPr>
            <w:r>
              <w:rPr>
                <w:rFonts w:hint="eastAsia" w:ascii="仿宋" w:hAnsi="仿宋" w:eastAsia="仿宋" w:cs="仿宋"/>
                <w:sz w:val="24"/>
                <w:szCs w:val="24"/>
              </w:rPr>
              <w:t>（1）“N点标定”参数设置：平移次数设置为9，旋转次数为0。</w:t>
            </w:r>
          </w:p>
          <w:p>
            <w:pPr>
              <w:pStyle w:val="15"/>
              <w:rPr>
                <w:rFonts w:ascii="仿宋" w:hAnsi="仿宋" w:eastAsia="仿宋" w:cs="仿宋"/>
                <w:sz w:val="24"/>
                <w:szCs w:val="24"/>
              </w:rPr>
            </w:pPr>
            <w:r>
              <w:rPr>
                <w:rFonts w:hint="eastAsia" w:ascii="仿宋" w:hAnsi="仿宋" w:eastAsia="仿宋" w:cs="仿宋"/>
                <w:sz w:val="24"/>
                <w:szCs w:val="24"/>
              </w:rPr>
              <w:t>（2）编辑标定点的9个点数据完整。</w:t>
            </w:r>
          </w:p>
          <w:p>
            <w:pPr>
              <w:pStyle w:val="15"/>
              <w:rPr>
                <w:rFonts w:ascii="仿宋" w:hAnsi="仿宋" w:eastAsia="仿宋" w:cs="仿宋"/>
                <w:sz w:val="24"/>
                <w:szCs w:val="24"/>
              </w:rPr>
            </w:pPr>
            <w:r>
              <w:rPr>
                <w:rFonts w:hint="eastAsia" w:ascii="仿宋" w:hAnsi="仿宋" w:eastAsia="仿宋" w:cs="仿宋"/>
                <w:sz w:val="24"/>
                <w:szCs w:val="24"/>
              </w:rPr>
              <w:t>（3）生成标定文件正确存放到</w:t>
            </w:r>
            <w:r>
              <w:rPr>
                <w:rFonts w:hint="eastAsia" w:ascii="仿宋" w:hAnsi="仿宋" w:eastAsia="仿宋" w:cs="仿宋"/>
                <w:bCs/>
                <w:sz w:val="24"/>
                <w:szCs w:val="24"/>
              </w:rPr>
              <w:t>“D:\场次号_工位号_姓名”。</w:t>
            </w:r>
          </w:p>
        </w:tc>
        <w:tc>
          <w:tcPr>
            <w:tcW w:w="723" w:type="dxa"/>
            <w:vAlign w:val="center"/>
          </w:tcPr>
          <w:p>
            <w:pPr>
              <w:pStyle w:val="15"/>
              <w:ind w:firstLine="480"/>
              <w:jc w:val="center"/>
              <w:rPr>
                <w:rFonts w:ascii="仿宋" w:hAnsi="仿宋" w:eastAsia="仿宋" w:cs="仿宋"/>
                <w:sz w:val="24"/>
                <w:szCs w:val="24"/>
              </w:rPr>
            </w:pPr>
          </w:p>
        </w:tc>
      </w:tr>
    </w:tbl>
    <w:p>
      <w:pPr>
        <w:pStyle w:val="16"/>
        <w:ind w:firstLine="480"/>
        <w:rPr>
          <w:color w:val="auto"/>
          <w:sz w:val="24"/>
          <w:szCs w:val="24"/>
        </w:rPr>
      </w:pPr>
      <w:r>
        <w:rPr>
          <w:rFonts w:hint="eastAsia"/>
          <w:color w:val="auto"/>
          <w:sz w:val="24"/>
          <w:szCs w:val="24"/>
        </w:rPr>
        <w:t>4.通信设置（10%）</w:t>
      </w:r>
    </w:p>
    <w:tbl>
      <w:tblPr>
        <w:tblStyle w:val="7"/>
        <w:tblW w:w="7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17"/>
        <w:gridCol w:w="1232"/>
        <w:gridCol w:w="299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2"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序号</w:t>
            </w:r>
          </w:p>
        </w:tc>
        <w:tc>
          <w:tcPr>
            <w:tcW w:w="1220"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考试项目</w:t>
            </w:r>
          </w:p>
        </w:tc>
        <w:tc>
          <w:tcPr>
            <w:tcW w:w="1234"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考试内容</w:t>
            </w:r>
          </w:p>
        </w:tc>
        <w:tc>
          <w:tcPr>
            <w:tcW w:w="3000" w:type="dxa"/>
            <w:vAlign w:val="center"/>
          </w:tcPr>
          <w:p>
            <w:pPr>
              <w:pStyle w:val="14"/>
              <w:ind w:firstLine="482"/>
              <w:rPr>
                <w:rFonts w:ascii="仿宋" w:hAnsi="仿宋" w:eastAsia="仿宋" w:cs="仿宋"/>
                <w:b/>
                <w:bCs/>
                <w:sz w:val="24"/>
                <w:szCs w:val="24"/>
              </w:rPr>
            </w:pPr>
            <w:r>
              <w:rPr>
                <w:rFonts w:hint="eastAsia" w:ascii="仿宋" w:hAnsi="仿宋" w:eastAsia="仿宋" w:cs="仿宋"/>
                <w:b/>
                <w:bCs/>
                <w:sz w:val="24"/>
                <w:szCs w:val="24"/>
              </w:rPr>
              <w:t>评分标准</w:t>
            </w:r>
          </w:p>
        </w:tc>
        <w:tc>
          <w:tcPr>
            <w:tcW w:w="1059"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Merge w:val="restart"/>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1</w:t>
            </w:r>
          </w:p>
        </w:tc>
        <w:tc>
          <w:tcPr>
            <w:tcW w:w="1220" w:type="dxa"/>
            <w:vMerge w:val="restart"/>
            <w:vAlign w:val="center"/>
          </w:tcPr>
          <w:p>
            <w:pPr>
              <w:pStyle w:val="14"/>
              <w:rPr>
                <w:rFonts w:ascii="仿宋" w:hAnsi="仿宋" w:eastAsia="仿宋" w:cs="仿宋"/>
                <w:sz w:val="24"/>
                <w:szCs w:val="24"/>
              </w:rPr>
            </w:pPr>
            <w:r>
              <w:rPr>
                <w:rFonts w:hint="eastAsia" w:ascii="仿宋" w:hAnsi="仿宋" w:eastAsia="仿宋" w:cs="仿宋"/>
                <w:sz w:val="24"/>
                <w:szCs w:val="24"/>
              </w:rPr>
              <w:t>通信设置</w:t>
            </w:r>
          </w:p>
        </w:tc>
        <w:tc>
          <w:tcPr>
            <w:tcW w:w="123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视觉程序中创建TCP服务端</w:t>
            </w:r>
          </w:p>
        </w:tc>
        <w:tc>
          <w:tcPr>
            <w:tcW w:w="3000" w:type="dxa"/>
            <w:vAlign w:val="center"/>
          </w:tcPr>
          <w:p>
            <w:pPr>
              <w:pStyle w:val="15"/>
              <w:rPr>
                <w:rFonts w:ascii="仿宋" w:hAnsi="仿宋" w:eastAsia="仿宋" w:cs="仿宋"/>
                <w:sz w:val="24"/>
                <w:szCs w:val="24"/>
              </w:rPr>
            </w:pPr>
            <w:r>
              <w:rPr>
                <w:rFonts w:hint="eastAsia" w:ascii="仿宋" w:hAnsi="仿宋" w:eastAsia="仿宋" w:cs="仿宋"/>
                <w:sz w:val="24"/>
                <w:szCs w:val="24"/>
              </w:rPr>
              <w:t>（1）通信管理中有设备。</w:t>
            </w:r>
          </w:p>
          <w:p>
            <w:pPr>
              <w:pStyle w:val="15"/>
              <w:rPr>
                <w:rFonts w:ascii="仿宋" w:hAnsi="仿宋" w:eastAsia="仿宋" w:cs="仿宋"/>
                <w:sz w:val="24"/>
                <w:szCs w:val="24"/>
              </w:rPr>
            </w:pPr>
            <w:r>
              <w:rPr>
                <w:rFonts w:hint="eastAsia" w:ascii="仿宋" w:hAnsi="仿宋" w:eastAsia="仿宋" w:cs="仿宋"/>
                <w:sz w:val="24"/>
                <w:szCs w:val="24"/>
              </w:rPr>
              <w:t>（2）通信管理参数设置，协议类型为TCP服务端。</w:t>
            </w:r>
          </w:p>
          <w:p>
            <w:pPr>
              <w:pStyle w:val="15"/>
              <w:rPr>
                <w:rFonts w:ascii="仿宋" w:hAnsi="仿宋" w:eastAsia="仿宋" w:cs="仿宋"/>
                <w:sz w:val="24"/>
                <w:szCs w:val="24"/>
              </w:rPr>
            </w:pPr>
            <w:r>
              <w:rPr>
                <w:rFonts w:hint="eastAsia" w:ascii="仿宋" w:hAnsi="仿宋" w:eastAsia="仿宋" w:cs="仿宋"/>
                <w:sz w:val="24"/>
                <w:szCs w:val="24"/>
              </w:rPr>
              <w:t>（3）服务端IP地址、端口号与机器人程序中的通信设置一致。</w:t>
            </w:r>
          </w:p>
          <w:p>
            <w:pPr>
              <w:pStyle w:val="15"/>
              <w:rPr>
                <w:rFonts w:ascii="仿宋" w:hAnsi="仿宋" w:eastAsia="仿宋" w:cs="仿宋"/>
                <w:sz w:val="24"/>
                <w:szCs w:val="24"/>
              </w:rPr>
            </w:pPr>
            <w:r>
              <w:rPr>
                <w:rFonts w:hint="eastAsia" w:ascii="仿宋" w:hAnsi="仿宋" w:eastAsia="仿宋" w:cs="仿宋"/>
                <w:sz w:val="24"/>
                <w:szCs w:val="24"/>
              </w:rPr>
              <w:t>（4）TCP服务端为打开状态。</w:t>
            </w:r>
          </w:p>
        </w:tc>
        <w:tc>
          <w:tcPr>
            <w:tcW w:w="1059"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jc w:val="center"/>
        </w:trPr>
        <w:tc>
          <w:tcPr>
            <w:tcW w:w="802" w:type="dxa"/>
            <w:vMerge w:val="continue"/>
            <w:vAlign w:val="center"/>
          </w:tcPr>
          <w:p>
            <w:pPr>
              <w:pStyle w:val="14"/>
              <w:ind w:firstLine="480"/>
              <w:rPr>
                <w:rFonts w:ascii="仿宋" w:hAnsi="仿宋" w:eastAsia="仿宋" w:cs="仿宋"/>
                <w:sz w:val="24"/>
                <w:szCs w:val="24"/>
              </w:rPr>
            </w:pPr>
          </w:p>
        </w:tc>
        <w:tc>
          <w:tcPr>
            <w:tcW w:w="1220" w:type="dxa"/>
            <w:vMerge w:val="continue"/>
            <w:vAlign w:val="center"/>
          </w:tcPr>
          <w:p>
            <w:pPr>
              <w:pStyle w:val="14"/>
              <w:ind w:firstLine="480"/>
              <w:rPr>
                <w:rFonts w:ascii="仿宋" w:hAnsi="仿宋" w:eastAsia="仿宋" w:cs="仿宋"/>
                <w:sz w:val="24"/>
                <w:szCs w:val="24"/>
              </w:rPr>
            </w:pPr>
          </w:p>
        </w:tc>
        <w:tc>
          <w:tcPr>
            <w:tcW w:w="1234"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机器人程序中创建TCP客户端</w:t>
            </w:r>
          </w:p>
        </w:tc>
        <w:tc>
          <w:tcPr>
            <w:tcW w:w="3000" w:type="dxa"/>
            <w:vAlign w:val="center"/>
          </w:tcPr>
          <w:p>
            <w:pPr>
              <w:pStyle w:val="15"/>
              <w:rPr>
                <w:rFonts w:ascii="仿宋" w:hAnsi="仿宋" w:eastAsia="仿宋" w:cs="仿宋"/>
                <w:sz w:val="24"/>
                <w:szCs w:val="24"/>
              </w:rPr>
            </w:pPr>
            <w:r>
              <w:rPr>
                <w:rFonts w:hint="eastAsia" w:ascii="仿宋" w:hAnsi="仿宋" w:eastAsia="仿宋" w:cs="仿宋"/>
                <w:sz w:val="24"/>
                <w:szCs w:val="24"/>
              </w:rPr>
              <w:t>（1）机器人程序中创建有TCP客户端；</w:t>
            </w:r>
          </w:p>
          <w:p>
            <w:pPr>
              <w:pStyle w:val="15"/>
              <w:rPr>
                <w:rFonts w:ascii="仿宋" w:hAnsi="仿宋" w:eastAsia="仿宋" w:cs="仿宋"/>
                <w:sz w:val="24"/>
                <w:szCs w:val="24"/>
              </w:rPr>
            </w:pPr>
            <w:r>
              <w:rPr>
                <w:rFonts w:hint="eastAsia" w:ascii="仿宋" w:hAnsi="仿宋" w:eastAsia="仿宋" w:cs="仿宋"/>
                <w:sz w:val="24"/>
                <w:szCs w:val="24"/>
              </w:rPr>
              <w:t>（2）程序中写有服务器的IP地址、服务端端口号。</w:t>
            </w:r>
          </w:p>
          <w:p>
            <w:pPr>
              <w:pStyle w:val="15"/>
              <w:rPr>
                <w:rFonts w:ascii="仿宋" w:hAnsi="仿宋" w:eastAsia="仿宋" w:cs="仿宋"/>
                <w:sz w:val="24"/>
                <w:szCs w:val="24"/>
              </w:rPr>
            </w:pPr>
            <w:r>
              <w:rPr>
                <w:rFonts w:hint="eastAsia" w:ascii="仿宋" w:hAnsi="仿宋" w:eastAsia="仿宋" w:cs="仿宋"/>
                <w:sz w:val="24"/>
                <w:szCs w:val="24"/>
              </w:rPr>
              <w:t>（3）程序中包含有创建TCP网络指令。</w:t>
            </w:r>
          </w:p>
          <w:p>
            <w:pPr>
              <w:pStyle w:val="15"/>
              <w:rPr>
                <w:rFonts w:ascii="仿宋" w:hAnsi="仿宋" w:eastAsia="仿宋" w:cs="仿宋"/>
                <w:sz w:val="24"/>
                <w:szCs w:val="24"/>
              </w:rPr>
            </w:pPr>
            <w:r>
              <w:rPr>
                <w:rFonts w:hint="eastAsia" w:ascii="仿宋" w:hAnsi="仿宋" w:eastAsia="仿宋" w:cs="仿宋"/>
                <w:sz w:val="24"/>
                <w:szCs w:val="24"/>
              </w:rPr>
              <w:t>（4）程序中包含有TCP接收数据指令。</w:t>
            </w:r>
          </w:p>
        </w:tc>
        <w:tc>
          <w:tcPr>
            <w:tcW w:w="1059" w:type="dxa"/>
            <w:vAlign w:val="center"/>
          </w:tcPr>
          <w:p>
            <w:pPr>
              <w:pStyle w:val="15"/>
              <w:ind w:firstLine="480"/>
              <w:jc w:val="center"/>
              <w:rPr>
                <w:rFonts w:ascii="仿宋" w:hAnsi="仿宋" w:eastAsia="仿宋" w:cs="仿宋"/>
                <w:sz w:val="24"/>
                <w:szCs w:val="24"/>
              </w:rPr>
            </w:pPr>
          </w:p>
        </w:tc>
      </w:tr>
    </w:tbl>
    <w:p>
      <w:pPr>
        <w:pStyle w:val="16"/>
        <w:ind w:firstLine="480"/>
        <w:rPr>
          <w:color w:val="auto"/>
          <w:sz w:val="24"/>
          <w:szCs w:val="24"/>
        </w:rPr>
      </w:pPr>
      <w:r>
        <w:rPr>
          <w:rFonts w:hint="eastAsia"/>
          <w:color w:val="auto"/>
          <w:sz w:val="24"/>
          <w:szCs w:val="24"/>
        </w:rPr>
        <w:t>5.视觉检测程序设计（20%）</w:t>
      </w:r>
    </w:p>
    <w:tbl>
      <w:tblPr>
        <w:tblStyle w:val="7"/>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69"/>
        <w:gridCol w:w="1234"/>
        <w:gridCol w:w="3178"/>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序号</w:t>
            </w:r>
          </w:p>
        </w:tc>
        <w:tc>
          <w:tcPr>
            <w:tcW w:w="1283"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考试项目</w:t>
            </w:r>
          </w:p>
        </w:tc>
        <w:tc>
          <w:tcPr>
            <w:tcW w:w="1235"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考试内容</w:t>
            </w:r>
          </w:p>
        </w:tc>
        <w:tc>
          <w:tcPr>
            <w:tcW w:w="3204" w:type="dxa"/>
            <w:vAlign w:val="center"/>
          </w:tcPr>
          <w:p>
            <w:pPr>
              <w:pStyle w:val="14"/>
              <w:ind w:firstLine="482"/>
              <w:rPr>
                <w:rFonts w:ascii="仿宋" w:hAnsi="仿宋" w:eastAsia="仿宋" w:cs="仿宋"/>
                <w:b/>
                <w:bCs/>
                <w:sz w:val="24"/>
                <w:szCs w:val="24"/>
              </w:rPr>
            </w:pPr>
            <w:r>
              <w:rPr>
                <w:rFonts w:hint="eastAsia" w:ascii="仿宋" w:hAnsi="仿宋" w:eastAsia="仿宋" w:cs="仿宋"/>
                <w:b/>
                <w:bCs/>
                <w:sz w:val="24"/>
                <w:szCs w:val="24"/>
              </w:rPr>
              <w:t>评分标准</w:t>
            </w:r>
          </w:p>
        </w:tc>
        <w:tc>
          <w:tcPr>
            <w:tcW w:w="860" w:type="dxa"/>
            <w:vAlign w:val="center"/>
          </w:tcPr>
          <w:p>
            <w:pPr>
              <w:pStyle w:val="14"/>
              <w:jc w:val="both"/>
              <w:rPr>
                <w:rFonts w:ascii="仿宋" w:hAnsi="仿宋" w:eastAsia="仿宋" w:cs="仿宋"/>
                <w:b/>
                <w:bCs/>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restart"/>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1</w:t>
            </w:r>
          </w:p>
        </w:tc>
        <w:tc>
          <w:tcPr>
            <w:tcW w:w="1283" w:type="dxa"/>
            <w:vMerge w:val="restart"/>
            <w:vAlign w:val="center"/>
          </w:tcPr>
          <w:p>
            <w:pPr>
              <w:pStyle w:val="14"/>
              <w:rPr>
                <w:rFonts w:ascii="仿宋" w:hAnsi="仿宋" w:eastAsia="仿宋" w:cs="仿宋"/>
                <w:sz w:val="24"/>
                <w:szCs w:val="24"/>
              </w:rPr>
            </w:pPr>
            <w:r>
              <w:rPr>
                <w:rFonts w:hint="eastAsia" w:ascii="仿宋" w:hAnsi="仿宋" w:eastAsia="仿宋" w:cs="仿宋"/>
                <w:sz w:val="24"/>
                <w:szCs w:val="24"/>
              </w:rPr>
              <w:t>视觉检测程序设计</w:t>
            </w: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编写视觉方案</w:t>
            </w:r>
          </w:p>
        </w:tc>
        <w:tc>
          <w:tcPr>
            <w:tcW w:w="3204" w:type="dxa"/>
            <w:vAlign w:val="center"/>
          </w:tcPr>
          <w:p>
            <w:pPr>
              <w:pStyle w:val="15"/>
              <w:rPr>
                <w:rFonts w:ascii="仿宋" w:hAnsi="仿宋" w:eastAsia="仿宋" w:cs="仿宋"/>
                <w:sz w:val="24"/>
                <w:szCs w:val="24"/>
              </w:rPr>
            </w:pPr>
            <w:r>
              <w:rPr>
                <w:rFonts w:hint="eastAsia" w:ascii="仿宋" w:hAnsi="仿宋" w:eastAsia="仿宋" w:cs="仿宋"/>
                <w:sz w:val="24"/>
                <w:szCs w:val="24"/>
              </w:rPr>
              <w:t>（1）流程方案需要包含相机图像、快速特征匹配（或高精度特征匹配）、标定转换、格式化、发送数据等模块。</w:t>
            </w:r>
          </w:p>
        </w:tc>
        <w:tc>
          <w:tcPr>
            <w:tcW w:w="860"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pPr>
              <w:pStyle w:val="14"/>
              <w:ind w:firstLine="480"/>
              <w:rPr>
                <w:rFonts w:ascii="仿宋" w:hAnsi="仿宋" w:eastAsia="仿宋" w:cs="仿宋"/>
                <w:sz w:val="24"/>
                <w:szCs w:val="24"/>
              </w:rPr>
            </w:pPr>
          </w:p>
        </w:tc>
        <w:tc>
          <w:tcPr>
            <w:tcW w:w="1283"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设置“相机图像”参数</w:t>
            </w:r>
          </w:p>
        </w:tc>
        <w:tc>
          <w:tcPr>
            <w:tcW w:w="3204" w:type="dxa"/>
            <w:vAlign w:val="center"/>
          </w:tcPr>
          <w:p>
            <w:pPr>
              <w:pStyle w:val="15"/>
              <w:rPr>
                <w:rFonts w:ascii="仿宋" w:hAnsi="仿宋" w:eastAsia="仿宋" w:cs="仿宋"/>
                <w:sz w:val="24"/>
                <w:szCs w:val="24"/>
              </w:rPr>
            </w:pPr>
            <w:r>
              <w:rPr>
                <w:rFonts w:hint="eastAsia" w:ascii="仿宋" w:hAnsi="仿宋" w:eastAsia="仿宋" w:cs="仿宋"/>
                <w:sz w:val="24"/>
                <w:szCs w:val="24"/>
              </w:rPr>
              <w:t>（1）相机参数：触发源选择“SOFTWARE”软件触发方式，像素格式选择“MONO8”。</w:t>
            </w:r>
          </w:p>
          <w:p>
            <w:pPr>
              <w:pStyle w:val="15"/>
              <w:rPr>
                <w:rFonts w:ascii="仿宋" w:hAnsi="仿宋" w:eastAsia="仿宋" w:cs="仿宋"/>
                <w:sz w:val="24"/>
                <w:szCs w:val="24"/>
              </w:rPr>
            </w:pPr>
            <w:r>
              <w:rPr>
                <w:rFonts w:hint="eastAsia" w:ascii="仿宋" w:hAnsi="仿宋" w:eastAsia="仿宋" w:cs="仿宋"/>
                <w:sz w:val="24"/>
                <w:szCs w:val="24"/>
              </w:rPr>
              <w:t>（2）采集到的图像，均匀性和对比度要好。</w:t>
            </w:r>
          </w:p>
        </w:tc>
        <w:tc>
          <w:tcPr>
            <w:tcW w:w="860"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pPr>
              <w:pStyle w:val="14"/>
              <w:ind w:firstLine="480"/>
              <w:rPr>
                <w:rFonts w:ascii="仿宋" w:hAnsi="仿宋" w:eastAsia="仿宋" w:cs="仿宋"/>
                <w:sz w:val="24"/>
                <w:szCs w:val="24"/>
              </w:rPr>
            </w:pPr>
          </w:p>
        </w:tc>
        <w:tc>
          <w:tcPr>
            <w:tcW w:w="1283"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设置“快速特征匹配（或高精度特征匹配参数）”参数</w:t>
            </w:r>
          </w:p>
        </w:tc>
        <w:tc>
          <w:tcPr>
            <w:tcW w:w="3204" w:type="dxa"/>
            <w:vAlign w:val="center"/>
          </w:tcPr>
          <w:p>
            <w:pPr>
              <w:pStyle w:val="15"/>
              <w:rPr>
                <w:rFonts w:ascii="仿宋" w:hAnsi="仿宋" w:eastAsia="仿宋" w:cs="仿宋"/>
                <w:sz w:val="24"/>
                <w:szCs w:val="24"/>
              </w:rPr>
            </w:pPr>
            <w:r>
              <w:rPr>
                <w:rFonts w:hint="eastAsia" w:ascii="仿宋" w:hAnsi="仿宋" w:eastAsia="仿宋" w:cs="仿宋"/>
                <w:sz w:val="24"/>
                <w:szCs w:val="24"/>
              </w:rPr>
              <w:t>（1）“快速特征匹配（或高精度特征匹配参数）”参数设置：运行参数中最小匹配分数需要大于等于0.7，匹配个数设置为1。</w:t>
            </w:r>
          </w:p>
          <w:p>
            <w:pPr>
              <w:pStyle w:val="15"/>
              <w:rPr>
                <w:rFonts w:ascii="仿宋" w:hAnsi="仿宋" w:eastAsia="仿宋" w:cs="仿宋"/>
                <w:sz w:val="24"/>
                <w:szCs w:val="24"/>
              </w:rPr>
            </w:pPr>
            <w:r>
              <w:rPr>
                <w:rFonts w:hint="eastAsia" w:ascii="仿宋" w:hAnsi="仿宋" w:eastAsia="仿宋" w:cs="仿宋"/>
                <w:sz w:val="24"/>
                <w:szCs w:val="24"/>
              </w:rPr>
              <w:t>（2）特征模板：特征模板需包含有所有检测对象。</w:t>
            </w:r>
          </w:p>
        </w:tc>
        <w:tc>
          <w:tcPr>
            <w:tcW w:w="860"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pPr>
              <w:pStyle w:val="14"/>
              <w:ind w:firstLine="480"/>
              <w:rPr>
                <w:rFonts w:ascii="仿宋" w:hAnsi="仿宋" w:eastAsia="仿宋" w:cs="仿宋"/>
                <w:sz w:val="24"/>
                <w:szCs w:val="24"/>
              </w:rPr>
            </w:pPr>
          </w:p>
        </w:tc>
        <w:tc>
          <w:tcPr>
            <w:tcW w:w="1283"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设置“标定转换”参数</w:t>
            </w:r>
          </w:p>
        </w:tc>
        <w:tc>
          <w:tcPr>
            <w:tcW w:w="3204" w:type="dxa"/>
            <w:vAlign w:val="center"/>
          </w:tcPr>
          <w:p>
            <w:pPr>
              <w:pStyle w:val="15"/>
              <w:rPr>
                <w:rFonts w:ascii="仿宋" w:hAnsi="仿宋" w:eastAsia="仿宋" w:cs="仿宋"/>
                <w:sz w:val="24"/>
                <w:szCs w:val="24"/>
              </w:rPr>
            </w:pPr>
            <w:r>
              <w:rPr>
                <w:rFonts w:hint="eastAsia" w:ascii="仿宋" w:hAnsi="仿宋" w:eastAsia="仿宋" w:cs="仿宋"/>
                <w:sz w:val="24"/>
                <w:szCs w:val="24"/>
              </w:rPr>
              <w:t>（1）“标定转换”参数设置：图像点需要选择“快速特征匹配（或高精度特征匹配参数）.匹配点”。</w:t>
            </w:r>
          </w:p>
          <w:p>
            <w:pPr>
              <w:pStyle w:val="15"/>
              <w:rPr>
                <w:rFonts w:ascii="仿宋" w:hAnsi="仿宋" w:eastAsia="仿宋" w:cs="仿宋"/>
                <w:sz w:val="24"/>
                <w:szCs w:val="24"/>
              </w:rPr>
            </w:pPr>
            <w:r>
              <w:rPr>
                <w:rFonts w:hint="eastAsia" w:ascii="仿宋" w:hAnsi="仿宋" w:eastAsia="仿宋" w:cs="仿宋"/>
                <w:sz w:val="24"/>
                <w:szCs w:val="24"/>
              </w:rPr>
              <w:t>（2）加载标定文件需是“</w:t>
            </w:r>
            <w:r>
              <w:rPr>
                <w:rFonts w:hint="eastAsia" w:ascii="仿宋" w:hAnsi="仿宋" w:eastAsia="仿宋" w:cs="仿宋"/>
                <w:bCs/>
                <w:sz w:val="24"/>
                <w:szCs w:val="24"/>
              </w:rPr>
              <w:t>D:\场次号_工位号_姓名</w:t>
            </w:r>
            <w:r>
              <w:rPr>
                <w:rFonts w:hint="eastAsia" w:ascii="仿宋" w:hAnsi="仿宋" w:eastAsia="仿宋" w:cs="仿宋"/>
                <w:sz w:val="24"/>
                <w:szCs w:val="24"/>
              </w:rPr>
              <w:t>”文件夹里面的手眼标定文件。</w:t>
            </w:r>
          </w:p>
        </w:tc>
        <w:tc>
          <w:tcPr>
            <w:tcW w:w="860"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pPr>
              <w:pStyle w:val="14"/>
              <w:ind w:firstLine="480"/>
              <w:rPr>
                <w:rFonts w:ascii="仿宋" w:hAnsi="仿宋" w:eastAsia="仿宋" w:cs="仿宋"/>
                <w:sz w:val="24"/>
                <w:szCs w:val="24"/>
              </w:rPr>
            </w:pPr>
          </w:p>
        </w:tc>
        <w:tc>
          <w:tcPr>
            <w:tcW w:w="1283"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ind w:firstLine="480"/>
              <w:jc w:val="center"/>
              <w:rPr>
                <w:rFonts w:ascii="仿宋" w:hAnsi="仿宋" w:eastAsia="仿宋" w:cs="仿宋"/>
                <w:sz w:val="24"/>
                <w:szCs w:val="24"/>
              </w:rPr>
            </w:pPr>
            <w:r>
              <w:rPr>
                <w:rFonts w:hint="eastAsia" w:ascii="仿宋" w:hAnsi="仿宋" w:eastAsia="仿宋" w:cs="仿宋"/>
                <w:sz w:val="24"/>
                <w:szCs w:val="24"/>
              </w:rPr>
              <w:t>“格式化”参数设置</w:t>
            </w:r>
          </w:p>
        </w:tc>
        <w:tc>
          <w:tcPr>
            <w:tcW w:w="3204" w:type="dxa"/>
            <w:vAlign w:val="center"/>
          </w:tcPr>
          <w:p>
            <w:pPr>
              <w:pStyle w:val="15"/>
              <w:rPr>
                <w:rFonts w:ascii="仿宋" w:hAnsi="仿宋" w:eastAsia="仿宋" w:cs="仿宋"/>
                <w:sz w:val="24"/>
                <w:szCs w:val="24"/>
              </w:rPr>
            </w:pPr>
            <w:r>
              <w:rPr>
                <w:rFonts w:hint="eastAsia" w:ascii="仿宋" w:hAnsi="仿宋" w:eastAsia="仿宋" w:cs="仿宋"/>
                <w:sz w:val="24"/>
                <w:szCs w:val="24"/>
              </w:rPr>
              <w:t>格式化内容需包括标定转换.标定物理坐标X，标定转换.标定物理坐标Y等内容；</w:t>
            </w:r>
          </w:p>
        </w:tc>
        <w:tc>
          <w:tcPr>
            <w:tcW w:w="860"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Merge w:val="continue"/>
            <w:vAlign w:val="center"/>
          </w:tcPr>
          <w:p>
            <w:pPr>
              <w:pStyle w:val="14"/>
              <w:ind w:firstLine="480"/>
              <w:rPr>
                <w:rFonts w:ascii="仿宋" w:hAnsi="仿宋" w:eastAsia="仿宋" w:cs="仿宋"/>
                <w:sz w:val="24"/>
                <w:szCs w:val="24"/>
              </w:rPr>
            </w:pPr>
          </w:p>
        </w:tc>
        <w:tc>
          <w:tcPr>
            <w:tcW w:w="1283"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其他工具</w:t>
            </w:r>
          </w:p>
        </w:tc>
        <w:tc>
          <w:tcPr>
            <w:tcW w:w="3204" w:type="dxa"/>
            <w:vAlign w:val="center"/>
          </w:tcPr>
          <w:p>
            <w:pPr>
              <w:pStyle w:val="15"/>
              <w:rPr>
                <w:rFonts w:ascii="仿宋" w:hAnsi="仿宋" w:eastAsia="仿宋" w:cs="仿宋"/>
                <w:sz w:val="24"/>
                <w:szCs w:val="24"/>
              </w:rPr>
            </w:pPr>
            <w:r>
              <w:rPr>
                <w:rFonts w:hint="eastAsia" w:ascii="仿宋" w:hAnsi="仿宋" w:eastAsia="仿宋" w:cs="仿宋"/>
                <w:sz w:val="24"/>
                <w:szCs w:val="24"/>
              </w:rPr>
              <w:t>参数需要正确设置，错误此项不得分</w:t>
            </w:r>
          </w:p>
        </w:tc>
        <w:tc>
          <w:tcPr>
            <w:tcW w:w="860"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2</w:t>
            </w:r>
          </w:p>
        </w:tc>
        <w:tc>
          <w:tcPr>
            <w:tcW w:w="1283" w:type="dxa"/>
            <w:vAlign w:val="center"/>
          </w:tcPr>
          <w:p>
            <w:pPr>
              <w:pStyle w:val="14"/>
              <w:rPr>
                <w:rFonts w:ascii="仿宋" w:hAnsi="仿宋" w:eastAsia="仿宋" w:cs="仿宋"/>
                <w:sz w:val="24"/>
                <w:szCs w:val="24"/>
              </w:rPr>
            </w:pPr>
            <w:r>
              <w:rPr>
                <w:rFonts w:hint="eastAsia" w:ascii="仿宋" w:hAnsi="仿宋" w:eastAsia="仿宋" w:cs="仿宋"/>
                <w:sz w:val="24"/>
                <w:szCs w:val="24"/>
              </w:rPr>
              <w:t>保存程序</w:t>
            </w: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保存程序</w:t>
            </w:r>
          </w:p>
        </w:tc>
        <w:tc>
          <w:tcPr>
            <w:tcW w:w="3204" w:type="dxa"/>
            <w:vAlign w:val="center"/>
          </w:tcPr>
          <w:p>
            <w:pPr>
              <w:pStyle w:val="15"/>
              <w:rPr>
                <w:rFonts w:ascii="仿宋" w:hAnsi="仿宋" w:eastAsia="仿宋" w:cs="仿宋"/>
                <w:sz w:val="24"/>
                <w:szCs w:val="24"/>
              </w:rPr>
            </w:pPr>
            <w:r>
              <w:rPr>
                <w:rFonts w:hint="eastAsia" w:ascii="仿宋" w:hAnsi="仿宋" w:eastAsia="仿宋" w:cs="仿宋"/>
                <w:sz w:val="24"/>
                <w:szCs w:val="24"/>
              </w:rPr>
              <w:t>（1）视觉程序正确存放到“</w:t>
            </w:r>
            <w:r>
              <w:rPr>
                <w:rFonts w:hint="eastAsia" w:ascii="仿宋" w:hAnsi="仿宋" w:eastAsia="仿宋" w:cs="仿宋"/>
                <w:b/>
                <w:sz w:val="24"/>
                <w:szCs w:val="24"/>
              </w:rPr>
              <w:t>D:\场次号_工位号_姓名</w:t>
            </w:r>
            <w:r>
              <w:rPr>
                <w:rFonts w:hint="eastAsia" w:ascii="仿宋" w:hAnsi="仿宋" w:eastAsia="仿宋" w:cs="仿宋"/>
                <w:sz w:val="24"/>
                <w:szCs w:val="24"/>
              </w:rPr>
              <w:t>”；</w:t>
            </w:r>
          </w:p>
          <w:p>
            <w:pPr>
              <w:pStyle w:val="15"/>
              <w:rPr>
                <w:rFonts w:ascii="仿宋" w:hAnsi="仿宋" w:eastAsia="仿宋" w:cs="仿宋"/>
                <w:sz w:val="24"/>
                <w:szCs w:val="24"/>
              </w:rPr>
            </w:pPr>
            <w:r>
              <w:rPr>
                <w:rFonts w:hint="eastAsia" w:ascii="仿宋" w:hAnsi="仿宋" w:eastAsia="仿宋" w:cs="仿宋"/>
                <w:sz w:val="24"/>
                <w:szCs w:val="24"/>
              </w:rPr>
              <w:t>（2）方案未存储整个视觉检测程序设置不得分。</w:t>
            </w:r>
          </w:p>
        </w:tc>
        <w:tc>
          <w:tcPr>
            <w:tcW w:w="860" w:type="dxa"/>
            <w:vAlign w:val="center"/>
          </w:tcPr>
          <w:p>
            <w:pPr>
              <w:pStyle w:val="15"/>
              <w:ind w:firstLine="480"/>
              <w:rPr>
                <w:rFonts w:ascii="仿宋" w:hAnsi="仿宋" w:eastAsia="仿宋" w:cs="仿宋"/>
                <w:sz w:val="24"/>
                <w:szCs w:val="24"/>
              </w:rPr>
            </w:pPr>
          </w:p>
        </w:tc>
      </w:tr>
    </w:tbl>
    <w:p>
      <w:pPr>
        <w:pStyle w:val="16"/>
        <w:ind w:firstLine="480"/>
        <w:rPr>
          <w:color w:val="auto"/>
          <w:sz w:val="24"/>
          <w:szCs w:val="24"/>
        </w:rPr>
      </w:pPr>
      <w:r>
        <w:rPr>
          <w:rFonts w:hint="eastAsia"/>
          <w:color w:val="auto"/>
          <w:sz w:val="24"/>
          <w:szCs w:val="24"/>
        </w:rPr>
        <w:t>6.机器人程序设计（20%）</w:t>
      </w:r>
    </w:p>
    <w:tbl>
      <w:tblPr>
        <w:tblStyle w:val="7"/>
        <w:tblW w:w="7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91"/>
        <w:gridCol w:w="1226"/>
        <w:gridCol w:w="311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6"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序号</w:t>
            </w:r>
          </w:p>
        </w:tc>
        <w:tc>
          <w:tcPr>
            <w:tcW w:w="1301"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考试项目</w:t>
            </w:r>
          </w:p>
        </w:tc>
        <w:tc>
          <w:tcPr>
            <w:tcW w:w="1235"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考试内容</w:t>
            </w:r>
          </w:p>
        </w:tc>
        <w:tc>
          <w:tcPr>
            <w:tcW w:w="3136" w:type="dxa"/>
            <w:vAlign w:val="center"/>
          </w:tcPr>
          <w:p>
            <w:pPr>
              <w:pStyle w:val="14"/>
              <w:ind w:firstLine="482"/>
              <w:rPr>
                <w:rFonts w:ascii="仿宋" w:hAnsi="仿宋" w:eastAsia="仿宋" w:cs="仿宋"/>
                <w:b/>
                <w:bCs/>
                <w:sz w:val="24"/>
                <w:szCs w:val="24"/>
              </w:rPr>
            </w:pPr>
            <w:r>
              <w:rPr>
                <w:rFonts w:hint="eastAsia" w:ascii="仿宋" w:hAnsi="仿宋" w:eastAsia="仿宋" w:cs="仿宋"/>
                <w:b/>
                <w:bCs/>
                <w:sz w:val="24"/>
                <w:szCs w:val="24"/>
              </w:rPr>
              <w:t>评分标准</w:t>
            </w:r>
          </w:p>
        </w:tc>
        <w:tc>
          <w:tcPr>
            <w:tcW w:w="920"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66" w:type="dxa"/>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1</w:t>
            </w:r>
          </w:p>
        </w:tc>
        <w:tc>
          <w:tcPr>
            <w:tcW w:w="1301" w:type="dxa"/>
            <w:vAlign w:val="center"/>
          </w:tcPr>
          <w:p>
            <w:pPr>
              <w:pStyle w:val="14"/>
              <w:rPr>
                <w:rFonts w:ascii="仿宋" w:hAnsi="仿宋" w:eastAsia="仿宋" w:cs="仿宋"/>
                <w:sz w:val="24"/>
                <w:szCs w:val="24"/>
              </w:rPr>
            </w:pPr>
            <w:r>
              <w:rPr>
                <w:rFonts w:hint="eastAsia" w:ascii="仿宋" w:hAnsi="仿宋" w:eastAsia="仿宋" w:cs="仿宋"/>
                <w:sz w:val="24"/>
                <w:szCs w:val="24"/>
              </w:rPr>
              <w:t>点数据</w:t>
            </w: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创建工作点位</w:t>
            </w:r>
          </w:p>
        </w:tc>
        <w:tc>
          <w:tcPr>
            <w:tcW w:w="3136" w:type="dxa"/>
            <w:vAlign w:val="center"/>
          </w:tcPr>
          <w:p>
            <w:pPr>
              <w:pStyle w:val="15"/>
              <w:rPr>
                <w:rFonts w:ascii="仿宋" w:hAnsi="仿宋" w:eastAsia="仿宋" w:cs="仿宋"/>
                <w:sz w:val="24"/>
                <w:szCs w:val="24"/>
              </w:rPr>
            </w:pPr>
            <w:r>
              <w:rPr>
                <w:rFonts w:hint="eastAsia" w:ascii="仿宋" w:hAnsi="仿宋" w:eastAsia="仿宋" w:cs="仿宋"/>
                <w:sz w:val="24"/>
                <w:szCs w:val="24"/>
              </w:rPr>
              <w:t>各个工作点位要合理，不报奇异点，不与其他设备发生干涉；</w:t>
            </w:r>
          </w:p>
        </w:tc>
        <w:tc>
          <w:tcPr>
            <w:tcW w:w="920"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6" w:type="dxa"/>
            <w:vMerge w:val="restart"/>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2</w:t>
            </w:r>
          </w:p>
        </w:tc>
        <w:tc>
          <w:tcPr>
            <w:tcW w:w="1301" w:type="dxa"/>
            <w:vMerge w:val="restart"/>
            <w:vAlign w:val="center"/>
          </w:tcPr>
          <w:p>
            <w:pPr>
              <w:pStyle w:val="14"/>
              <w:rPr>
                <w:rFonts w:ascii="仿宋" w:hAnsi="仿宋" w:eastAsia="仿宋" w:cs="仿宋"/>
                <w:sz w:val="24"/>
                <w:szCs w:val="24"/>
              </w:rPr>
            </w:pPr>
            <w:r>
              <w:rPr>
                <w:rFonts w:hint="eastAsia" w:ascii="仿宋" w:hAnsi="仿宋" w:eastAsia="仿宋" w:cs="仿宋"/>
                <w:sz w:val="24"/>
                <w:szCs w:val="24"/>
              </w:rPr>
              <w:t>程序设计</w:t>
            </w: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发送数据程序</w:t>
            </w:r>
          </w:p>
        </w:tc>
        <w:tc>
          <w:tcPr>
            <w:tcW w:w="3136" w:type="dxa"/>
            <w:vAlign w:val="center"/>
          </w:tcPr>
          <w:p>
            <w:pPr>
              <w:pStyle w:val="15"/>
              <w:rPr>
                <w:rFonts w:ascii="仿宋" w:hAnsi="仿宋" w:eastAsia="仿宋" w:cs="仿宋"/>
                <w:sz w:val="24"/>
                <w:szCs w:val="24"/>
              </w:rPr>
            </w:pPr>
            <w:r>
              <w:rPr>
                <w:rFonts w:hint="eastAsia" w:ascii="仿宋" w:hAnsi="仿宋" w:eastAsia="仿宋" w:cs="仿宋"/>
                <w:sz w:val="24"/>
                <w:szCs w:val="24"/>
              </w:rPr>
              <w:t>正确使用发送数据指令。</w:t>
            </w:r>
          </w:p>
        </w:tc>
        <w:tc>
          <w:tcPr>
            <w:tcW w:w="920"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66" w:type="dxa"/>
            <w:vMerge w:val="continue"/>
            <w:vAlign w:val="center"/>
          </w:tcPr>
          <w:p>
            <w:pPr>
              <w:pStyle w:val="14"/>
              <w:ind w:firstLine="480"/>
              <w:rPr>
                <w:rFonts w:ascii="仿宋" w:hAnsi="仿宋" w:eastAsia="仿宋" w:cs="仿宋"/>
                <w:sz w:val="24"/>
                <w:szCs w:val="24"/>
              </w:rPr>
            </w:pPr>
          </w:p>
        </w:tc>
        <w:tc>
          <w:tcPr>
            <w:tcW w:w="1301"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接受数据程序</w:t>
            </w:r>
          </w:p>
        </w:tc>
        <w:tc>
          <w:tcPr>
            <w:tcW w:w="3136" w:type="dxa"/>
            <w:vAlign w:val="center"/>
          </w:tcPr>
          <w:p>
            <w:pPr>
              <w:pStyle w:val="15"/>
              <w:rPr>
                <w:rFonts w:ascii="仿宋" w:hAnsi="仿宋" w:eastAsia="仿宋" w:cs="仿宋"/>
                <w:sz w:val="24"/>
                <w:szCs w:val="24"/>
              </w:rPr>
            </w:pPr>
            <w:r>
              <w:rPr>
                <w:rFonts w:hint="eastAsia" w:ascii="仿宋" w:hAnsi="仿宋" w:eastAsia="仿宋" w:cs="仿宋"/>
                <w:sz w:val="24"/>
                <w:szCs w:val="24"/>
              </w:rPr>
              <w:t>正确使用有接受数据指令。</w:t>
            </w:r>
          </w:p>
        </w:tc>
        <w:tc>
          <w:tcPr>
            <w:tcW w:w="920"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66" w:type="dxa"/>
            <w:vMerge w:val="continue"/>
            <w:vAlign w:val="center"/>
          </w:tcPr>
          <w:p>
            <w:pPr>
              <w:pStyle w:val="14"/>
              <w:ind w:firstLine="480"/>
              <w:rPr>
                <w:rFonts w:ascii="仿宋" w:hAnsi="仿宋" w:eastAsia="仿宋" w:cs="仿宋"/>
                <w:sz w:val="24"/>
                <w:szCs w:val="24"/>
              </w:rPr>
            </w:pPr>
          </w:p>
        </w:tc>
        <w:tc>
          <w:tcPr>
            <w:tcW w:w="1301"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数据分割程序</w:t>
            </w:r>
          </w:p>
        </w:tc>
        <w:tc>
          <w:tcPr>
            <w:tcW w:w="3136" w:type="dxa"/>
            <w:vAlign w:val="center"/>
          </w:tcPr>
          <w:p>
            <w:pPr>
              <w:pStyle w:val="15"/>
              <w:rPr>
                <w:rFonts w:ascii="仿宋" w:hAnsi="仿宋" w:eastAsia="仿宋" w:cs="仿宋"/>
                <w:sz w:val="24"/>
                <w:szCs w:val="24"/>
              </w:rPr>
            </w:pPr>
            <w:r>
              <w:rPr>
                <w:rFonts w:hint="eastAsia" w:ascii="仿宋" w:hAnsi="仿宋" w:eastAsia="仿宋" w:cs="仿宋"/>
                <w:sz w:val="24"/>
                <w:szCs w:val="24"/>
              </w:rPr>
              <w:t>正确使用有接受数据分割程序。</w:t>
            </w:r>
          </w:p>
        </w:tc>
        <w:tc>
          <w:tcPr>
            <w:tcW w:w="920"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66" w:type="dxa"/>
            <w:vMerge w:val="continue"/>
            <w:vAlign w:val="center"/>
          </w:tcPr>
          <w:p>
            <w:pPr>
              <w:pStyle w:val="14"/>
              <w:ind w:firstLine="480"/>
              <w:rPr>
                <w:rFonts w:ascii="仿宋" w:hAnsi="仿宋" w:eastAsia="仿宋" w:cs="仿宋"/>
                <w:sz w:val="24"/>
                <w:szCs w:val="24"/>
              </w:rPr>
            </w:pPr>
          </w:p>
        </w:tc>
        <w:tc>
          <w:tcPr>
            <w:tcW w:w="1301"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获取视觉定位数据程序</w:t>
            </w:r>
          </w:p>
        </w:tc>
        <w:tc>
          <w:tcPr>
            <w:tcW w:w="3136" w:type="dxa"/>
            <w:vAlign w:val="center"/>
          </w:tcPr>
          <w:p>
            <w:pPr>
              <w:pStyle w:val="15"/>
              <w:rPr>
                <w:rFonts w:ascii="仿宋" w:hAnsi="仿宋" w:eastAsia="仿宋" w:cs="仿宋"/>
                <w:sz w:val="24"/>
                <w:szCs w:val="24"/>
              </w:rPr>
            </w:pPr>
            <w:r>
              <w:rPr>
                <w:rFonts w:hint="eastAsia" w:ascii="仿宋" w:hAnsi="仿宋" w:eastAsia="仿宋" w:cs="仿宋"/>
                <w:sz w:val="24"/>
                <w:szCs w:val="24"/>
              </w:rPr>
              <w:t>正确使用获取视觉定位数据的指令。</w:t>
            </w:r>
          </w:p>
        </w:tc>
        <w:tc>
          <w:tcPr>
            <w:tcW w:w="920"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66" w:type="dxa"/>
            <w:vMerge w:val="continue"/>
            <w:vAlign w:val="center"/>
          </w:tcPr>
          <w:p>
            <w:pPr>
              <w:pStyle w:val="14"/>
              <w:ind w:firstLine="480"/>
              <w:rPr>
                <w:rFonts w:ascii="仿宋" w:hAnsi="仿宋" w:eastAsia="仿宋" w:cs="仿宋"/>
                <w:sz w:val="24"/>
                <w:szCs w:val="24"/>
              </w:rPr>
            </w:pPr>
          </w:p>
        </w:tc>
        <w:tc>
          <w:tcPr>
            <w:tcW w:w="1301"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机器人运动控制程序</w:t>
            </w:r>
          </w:p>
        </w:tc>
        <w:tc>
          <w:tcPr>
            <w:tcW w:w="3136" w:type="dxa"/>
            <w:vAlign w:val="center"/>
          </w:tcPr>
          <w:p>
            <w:pPr>
              <w:pStyle w:val="15"/>
              <w:rPr>
                <w:rFonts w:ascii="仿宋" w:hAnsi="仿宋" w:eastAsia="仿宋" w:cs="仿宋"/>
                <w:sz w:val="24"/>
                <w:szCs w:val="24"/>
              </w:rPr>
            </w:pPr>
            <w:r>
              <w:rPr>
                <w:rFonts w:hint="eastAsia" w:ascii="仿宋" w:hAnsi="仿宋" w:eastAsia="仿宋" w:cs="仿宋"/>
                <w:sz w:val="24"/>
                <w:szCs w:val="24"/>
              </w:rPr>
              <w:t>包含有Go、Move等运动控制指令。</w:t>
            </w:r>
          </w:p>
        </w:tc>
        <w:tc>
          <w:tcPr>
            <w:tcW w:w="920"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6" w:type="dxa"/>
            <w:vMerge w:val="continue"/>
            <w:vAlign w:val="center"/>
          </w:tcPr>
          <w:p>
            <w:pPr>
              <w:pStyle w:val="14"/>
              <w:ind w:firstLine="480"/>
              <w:rPr>
                <w:rFonts w:ascii="仿宋" w:hAnsi="仿宋" w:eastAsia="仿宋" w:cs="仿宋"/>
                <w:sz w:val="24"/>
                <w:szCs w:val="24"/>
              </w:rPr>
            </w:pPr>
          </w:p>
        </w:tc>
        <w:tc>
          <w:tcPr>
            <w:tcW w:w="1301" w:type="dxa"/>
            <w:vMerge w:val="continue"/>
            <w:vAlign w:val="center"/>
          </w:tcPr>
          <w:p>
            <w:pPr>
              <w:pStyle w:val="14"/>
              <w:ind w:firstLine="480"/>
              <w:rPr>
                <w:rFonts w:ascii="仿宋" w:hAnsi="仿宋" w:eastAsia="仿宋" w:cs="仿宋"/>
                <w:sz w:val="24"/>
                <w:szCs w:val="24"/>
              </w:rPr>
            </w:pP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输入输出控制程序</w:t>
            </w:r>
          </w:p>
        </w:tc>
        <w:tc>
          <w:tcPr>
            <w:tcW w:w="3136" w:type="dxa"/>
            <w:vAlign w:val="center"/>
          </w:tcPr>
          <w:p>
            <w:pPr>
              <w:pStyle w:val="15"/>
              <w:rPr>
                <w:rFonts w:ascii="仿宋" w:hAnsi="仿宋" w:eastAsia="仿宋" w:cs="仿宋"/>
                <w:sz w:val="24"/>
                <w:szCs w:val="24"/>
              </w:rPr>
            </w:pPr>
            <w:r>
              <w:rPr>
                <w:rFonts w:hint="eastAsia" w:ascii="仿宋" w:hAnsi="仿宋" w:eastAsia="仿宋" w:cs="仿宋"/>
                <w:sz w:val="24"/>
                <w:szCs w:val="24"/>
              </w:rPr>
              <w:t>包括有DI、DO输入输出程序。</w:t>
            </w:r>
          </w:p>
        </w:tc>
        <w:tc>
          <w:tcPr>
            <w:tcW w:w="920"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6" w:type="dxa"/>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3</w:t>
            </w:r>
          </w:p>
        </w:tc>
        <w:tc>
          <w:tcPr>
            <w:tcW w:w="1301" w:type="dxa"/>
            <w:vAlign w:val="center"/>
          </w:tcPr>
          <w:p>
            <w:pPr>
              <w:pStyle w:val="14"/>
              <w:rPr>
                <w:rFonts w:ascii="仿宋" w:hAnsi="仿宋" w:eastAsia="仿宋" w:cs="仿宋"/>
                <w:sz w:val="24"/>
                <w:szCs w:val="24"/>
              </w:rPr>
            </w:pPr>
            <w:r>
              <w:rPr>
                <w:rFonts w:hint="eastAsia" w:ascii="仿宋" w:hAnsi="仿宋" w:eastAsia="仿宋" w:cs="仿宋"/>
                <w:sz w:val="24"/>
                <w:szCs w:val="24"/>
              </w:rPr>
              <w:t>程序存储</w:t>
            </w:r>
          </w:p>
        </w:tc>
        <w:tc>
          <w:tcPr>
            <w:tcW w:w="1235"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程序存储</w:t>
            </w:r>
          </w:p>
        </w:tc>
        <w:tc>
          <w:tcPr>
            <w:tcW w:w="3136" w:type="dxa"/>
            <w:vAlign w:val="center"/>
          </w:tcPr>
          <w:p>
            <w:pPr>
              <w:pStyle w:val="15"/>
              <w:rPr>
                <w:rFonts w:ascii="仿宋" w:hAnsi="仿宋" w:eastAsia="仿宋" w:cs="仿宋"/>
                <w:sz w:val="24"/>
                <w:szCs w:val="24"/>
              </w:rPr>
            </w:pPr>
            <w:r>
              <w:rPr>
                <w:rFonts w:hint="eastAsia" w:ascii="仿宋" w:hAnsi="仿宋" w:eastAsia="仿宋" w:cs="仿宋"/>
                <w:sz w:val="24"/>
                <w:szCs w:val="24"/>
              </w:rPr>
              <w:t>机器人程序正确存放到“</w:t>
            </w:r>
            <w:r>
              <w:rPr>
                <w:rFonts w:hint="eastAsia" w:ascii="仿宋" w:hAnsi="仿宋" w:eastAsia="仿宋" w:cs="仿宋"/>
                <w:b/>
                <w:sz w:val="24"/>
                <w:szCs w:val="24"/>
              </w:rPr>
              <w:t>D:\场次号_工位号_姓名</w:t>
            </w:r>
            <w:r>
              <w:rPr>
                <w:rFonts w:hint="eastAsia" w:ascii="仿宋" w:hAnsi="仿宋" w:eastAsia="仿宋" w:cs="仿宋"/>
                <w:sz w:val="24"/>
                <w:szCs w:val="24"/>
              </w:rPr>
              <w:t>”。</w:t>
            </w:r>
          </w:p>
        </w:tc>
        <w:tc>
          <w:tcPr>
            <w:tcW w:w="920" w:type="dxa"/>
            <w:vAlign w:val="center"/>
          </w:tcPr>
          <w:p>
            <w:pPr>
              <w:pStyle w:val="15"/>
              <w:ind w:firstLine="480"/>
              <w:jc w:val="center"/>
              <w:rPr>
                <w:rFonts w:ascii="仿宋" w:hAnsi="仿宋" w:eastAsia="仿宋" w:cs="仿宋"/>
                <w:sz w:val="24"/>
                <w:szCs w:val="24"/>
              </w:rPr>
            </w:pPr>
          </w:p>
        </w:tc>
      </w:tr>
    </w:tbl>
    <w:p>
      <w:pPr>
        <w:pStyle w:val="16"/>
        <w:ind w:firstLine="480"/>
        <w:rPr>
          <w:color w:val="auto"/>
          <w:sz w:val="24"/>
          <w:szCs w:val="24"/>
        </w:rPr>
      </w:pPr>
      <w:r>
        <w:rPr>
          <w:rFonts w:hint="eastAsia"/>
          <w:color w:val="auto"/>
          <w:sz w:val="24"/>
          <w:szCs w:val="24"/>
        </w:rPr>
        <w:t>8.系统联调（</w:t>
      </w:r>
      <w:r>
        <w:rPr>
          <w:color w:val="auto"/>
          <w:sz w:val="24"/>
          <w:szCs w:val="24"/>
        </w:rPr>
        <w:t>2</w:t>
      </w:r>
      <w:r>
        <w:rPr>
          <w:rFonts w:hint="eastAsia"/>
          <w:color w:val="auto"/>
          <w:sz w:val="24"/>
          <w:szCs w:val="24"/>
        </w:rPr>
        <w:t>0%）</w:t>
      </w:r>
    </w:p>
    <w:tbl>
      <w:tblPr>
        <w:tblStyle w:val="7"/>
        <w:tblW w:w="7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277"/>
        <w:gridCol w:w="1261"/>
        <w:gridCol w:w="3090"/>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66"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序号</w:t>
            </w:r>
          </w:p>
        </w:tc>
        <w:tc>
          <w:tcPr>
            <w:tcW w:w="1289"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考试项目</w:t>
            </w:r>
          </w:p>
        </w:tc>
        <w:tc>
          <w:tcPr>
            <w:tcW w:w="1272"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考试内容</w:t>
            </w:r>
          </w:p>
        </w:tc>
        <w:tc>
          <w:tcPr>
            <w:tcW w:w="3111" w:type="dxa"/>
            <w:vAlign w:val="center"/>
          </w:tcPr>
          <w:p>
            <w:pPr>
              <w:pStyle w:val="14"/>
              <w:ind w:firstLine="482"/>
              <w:rPr>
                <w:rFonts w:ascii="仿宋" w:hAnsi="仿宋" w:eastAsia="仿宋" w:cs="仿宋"/>
                <w:b/>
                <w:bCs/>
                <w:sz w:val="24"/>
                <w:szCs w:val="24"/>
              </w:rPr>
            </w:pPr>
            <w:r>
              <w:rPr>
                <w:rFonts w:hint="eastAsia" w:ascii="仿宋" w:hAnsi="仿宋" w:eastAsia="仿宋" w:cs="仿宋"/>
                <w:b/>
                <w:bCs/>
                <w:sz w:val="24"/>
                <w:szCs w:val="24"/>
              </w:rPr>
              <w:t>评分标准</w:t>
            </w:r>
          </w:p>
        </w:tc>
        <w:tc>
          <w:tcPr>
            <w:tcW w:w="920"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66" w:type="dxa"/>
            <w:vMerge w:val="restart"/>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1</w:t>
            </w:r>
          </w:p>
        </w:tc>
        <w:tc>
          <w:tcPr>
            <w:tcW w:w="1289" w:type="dxa"/>
            <w:vMerge w:val="restart"/>
            <w:vAlign w:val="center"/>
          </w:tcPr>
          <w:p>
            <w:pPr>
              <w:pStyle w:val="14"/>
              <w:rPr>
                <w:rFonts w:ascii="仿宋" w:hAnsi="仿宋" w:eastAsia="仿宋" w:cs="仿宋"/>
                <w:sz w:val="24"/>
                <w:szCs w:val="24"/>
              </w:rPr>
            </w:pPr>
            <w:r>
              <w:rPr>
                <w:rFonts w:hint="eastAsia" w:ascii="仿宋" w:hAnsi="仿宋" w:eastAsia="仿宋" w:cs="仿宋"/>
                <w:sz w:val="24"/>
                <w:szCs w:val="24"/>
              </w:rPr>
              <w:t>系统联调</w:t>
            </w:r>
          </w:p>
        </w:tc>
        <w:tc>
          <w:tcPr>
            <w:tcW w:w="1272"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视觉检测与定位</w:t>
            </w:r>
          </w:p>
        </w:tc>
        <w:tc>
          <w:tcPr>
            <w:tcW w:w="3111" w:type="dxa"/>
            <w:vAlign w:val="center"/>
          </w:tcPr>
          <w:p>
            <w:pPr>
              <w:pStyle w:val="15"/>
              <w:rPr>
                <w:rFonts w:ascii="仿宋" w:hAnsi="仿宋" w:eastAsia="仿宋" w:cs="仿宋"/>
                <w:sz w:val="24"/>
                <w:szCs w:val="24"/>
              </w:rPr>
            </w:pPr>
            <w:r>
              <w:rPr>
                <w:rFonts w:hint="eastAsia" w:ascii="仿宋" w:hAnsi="仿宋" w:eastAsia="仿宋" w:cs="仿宋"/>
                <w:sz w:val="24"/>
                <w:szCs w:val="24"/>
              </w:rPr>
              <w:t>（1）相机能够采集到清晰的检测对象的图。</w:t>
            </w:r>
          </w:p>
          <w:p>
            <w:pPr>
              <w:pStyle w:val="15"/>
              <w:rPr>
                <w:rFonts w:ascii="仿宋" w:hAnsi="仿宋" w:eastAsia="仿宋" w:cs="仿宋"/>
                <w:sz w:val="24"/>
                <w:szCs w:val="24"/>
              </w:rPr>
            </w:pPr>
            <w:r>
              <w:rPr>
                <w:rFonts w:hint="eastAsia" w:ascii="仿宋" w:hAnsi="仿宋" w:eastAsia="仿宋" w:cs="仿宋"/>
                <w:sz w:val="24"/>
                <w:szCs w:val="24"/>
              </w:rPr>
              <w:t>（2）视觉能够准确的识别到检测对象的位置。</w:t>
            </w:r>
          </w:p>
          <w:p>
            <w:pPr>
              <w:pStyle w:val="15"/>
              <w:rPr>
                <w:rFonts w:ascii="仿宋" w:hAnsi="仿宋" w:eastAsia="仿宋" w:cs="仿宋"/>
                <w:sz w:val="24"/>
                <w:szCs w:val="24"/>
              </w:rPr>
            </w:pPr>
            <w:r>
              <w:rPr>
                <w:rFonts w:hint="eastAsia" w:ascii="仿宋" w:hAnsi="仿宋" w:eastAsia="仿宋" w:cs="仿宋"/>
                <w:sz w:val="24"/>
                <w:szCs w:val="24"/>
              </w:rPr>
              <w:t>（3）视觉能够将识别到的检测对象的物料坐标发送给机器人。</w:t>
            </w:r>
          </w:p>
        </w:tc>
        <w:tc>
          <w:tcPr>
            <w:tcW w:w="920"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66" w:type="dxa"/>
            <w:vMerge w:val="continue"/>
            <w:vAlign w:val="center"/>
          </w:tcPr>
          <w:p>
            <w:pPr>
              <w:pStyle w:val="14"/>
              <w:ind w:firstLine="480"/>
              <w:rPr>
                <w:rFonts w:ascii="仿宋" w:hAnsi="仿宋" w:eastAsia="仿宋" w:cs="仿宋"/>
                <w:sz w:val="24"/>
                <w:szCs w:val="24"/>
              </w:rPr>
            </w:pPr>
          </w:p>
        </w:tc>
        <w:tc>
          <w:tcPr>
            <w:tcW w:w="1289" w:type="dxa"/>
            <w:vMerge w:val="continue"/>
            <w:vAlign w:val="center"/>
          </w:tcPr>
          <w:p>
            <w:pPr>
              <w:pStyle w:val="14"/>
              <w:ind w:firstLine="480"/>
              <w:rPr>
                <w:rFonts w:ascii="仿宋" w:hAnsi="仿宋" w:eastAsia="仿宋" w:cs="仿宋"/>
                <w:sz w:val="24"/>
                <w:szCs w:val="24"/>
              </w:rPr>
            </w:pPr>
          </w:p>
        </w:tc>
        <w:tc>
          <w:tcPr>
            <w:tcW w:w="1272"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机器人取料和安装调试</w:t>
            </w:r>
          </w:p>
        </w:tc>
        <w:tc>
          <w:tcPr>
            <w:tcW w:w="3111" w:type="dxa"/>
            <w:vAlign w:val="center"/>
          </w:tcPr>
          <w:p>
            <w:pPr>
              <w:pStyle w:val="15"/>
              <w:numPr>
                <w:ilvl w:val="0"/>
                <w:numId w:val="2"/>
              </w:numPr>
              <w:ind w:firstLine="480"/>
              <w:jc w:val="center"/>
              <w:rPr>
                <w:rFonts w:ascii="仿宋" w:hAnsi="仿宋" w:eastAsia="仿宋" w:cs="仿宋"/>
                <w:sz w:val="24"/>
                <w:szCs w:val="24"/>
              </w:rPr>
            </w:pPr>
            <w:r>
              <w:rPr>
                <w:rFonts w:hint="eastAsia" w:ascii="仿宋" w:hAnsi="仿宋" w:eastAsia="仿宋" w:cs="仿宋"/>
                <w:sz w:val="24"/>
                <w:szCs w:val="24"/>
              </w:rPr>
              <w:t>机器人运动速度要设置合理。</w:t>
            </w:r>
          </w:p>
          <w:p>
            <w:pPr>
              <w:pStyle w:val="15"/>
              <w:numPr>
                <w:ilvl w:val="0"/>
                <w:numId w:val="2"/>
              </w:numPr>
              <w:ind w:firstLine="480"/>
              <w:jc w:val="center"/>
              <w:rPr>
                <w:rFonts w:ascii="仿宋" w:hAnsi="仿宋" w:eastAsia="仿宋" w:cs="仿宋"/>
                <w:sz w:val="24"/>
                <w:szCs w:val="24"/>
              </w:rPr>
            </w:pPr>
            <w:r>
              <w:rPr>
                <w:rFonts w:hint="eastAsia" w:ascii="仿宋" w:hAnsi="仿宋" w:eastAsia="仿宋" w:cs="仿宋"/>
                <w:sz w:val="24"/>
                <w:szCs w:val="24"/>
              </w:rPr>
              <w:t>正确设置机器人抓取物料的调点位。</w:t>
            </w:r>
          </w:p>
          <w:p>
            <w:pPr>
              <w:pStyle w:val="15"/>
              <w:rPr>
                <w:rFonts w:ascii="仿宋" w:hAnsi="仿宋" w:eastAsia="仿宋" w:cs="仿宋"/>
                <w:sz w:val="24"/>
                <w:szCs w:val="24"/>
              </w:rPr>
            </w:pPr>
            <w:r>
              <w:rPr>
                <w:rFonts w:hint="eastAsia" w:ascii="仿宋" w:hAnsi="仿宋" w:eastAsia="仿宋" w:cs="仿宋"/>
                <w:sz w:val="24"/>
                <w:szCs w:val="24"/>
              </w:rPr>
              <w:t>（3）机器人程序正确存放到“D:\姓名-准考证号”。</w:t>
            </w:r>
          </w:p>
        </w:tc>
        <w:tc>
          <w:tcPr>
            <w:tcW w:w="920" w:type="dxa"/>
            <w:vAlign w:val="center"/>
          </w:tcPr>
          <w:p>
            <w:pPr>
              <w:pStyle w:val="15"/>
              <w:ind w:firstLine="48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66" w:type="dxa"/>
            <w:vMerge w:val="continue"/>
            <w:vAlign w:val="center"/>
          </w:tcPr>
          <w:p>
            <w:pPr>
              <w:pStyle w:val="14"/>
              <w:ind w:firstLine="480"/>
              <w:rPr>
                <w:rFonts w:ascii="仿宋" w:hAnsi="仿宋" w:eastAsia="仿宋" w:cs="仿宋"/>
                <w:sz w:val="24"/>
                <w:szCs w:val="24"/>
              </w:rPr>
            </w:pPr>
          </w:p>
        </w:tc>
        <w:tc>
          <w:tcPr>
            <w:tcW w:w="1289" w:type="dxa"/>
            <w:vMerge w:val="continue"/>
            <w:vAlign w:val="center"/>
          </w:tcPr>
          <w:p>
            <w:pPr>
              <w:pStyle w:val="14"/>
              <w:ind w:firstLine="480"/>
              <w:rPr>
                <w:rFonts w:ascii="仿宋" w:hAnsi="仿宋" w:eastAsia="仿宋" w:cs="仿宋"/>
                <w:sz w:val="24"/>
                <w:szCs w:val="24"/>
              </w:rPr>
            </w:pPr>
          </w:p>
        </w:tc>
        <w:tc>
          <w:tcPr>
            <w:tcW w:w="1272"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整体运行</w:t>
            </w:r>
          </w:p>
        </w:tc>
        <w:tc>
          <w:tcPr>
            <w:tcW w:w="3111" w:type="dxa"/>
            <w:vAlign w:val="center"/>
          </w:tcPr>
          <w:p>
            <w:pPr>
              <w:pStyle w:val="15"/>
              <w:ind w:firstLine="480"/>
              <w:jc w:val="center"/>
              <w:rPr>
                <w:rFonts w:ascii="仿宋" w:hAnsi="仿宋" w:eastAsia="仿宋" w:cs="仿宋"/>
                <w:sz w:val="24"/>
                <w:szCs w:val="24"/>
              </w:rPr>
            </w:pPr>
            <w:r>
              <w:rPr>
                <w:rFonts w:hint="eastAsia" w:ascii="仿宋" w:hAnsi="仿宋" w:eastAsia="仿宋" w:cs="仿宋"/>
                <w:sz w:val="24"/>
                <w:szCs w:val="24"/>
              </w:rPr>
              <w:t>机器人能够根据视觉检测结果执行相应的动作。</w:t>
            </w:r>
          </w:p>
        </w:tc>
        <w:tc>
          <w:tcPr>
            <w:tcW w:w="920" w:type="dxa"/>
            <w:vAlign w:val="center"/>
          </w:tcPr>
          <w:p>
            <w:pPr>
              <w:pStyle w:val="15"/>
              <w:ind w:firstLine="480"/>
              <w:rPr>
                <w:rFonts w:ascii="仿宋" w:hAnsi="仿宋" w:eastAsia="仿宋" w:cs="仿宋"/>
                <w:sz w:val="24"/>
                <w:szCs w:val="24"/>
              </w:rPr>
            </w:pPr>
          </w:p>
        </w:tc>
      </w:tr>
    </w:tbl>
    <w:p>
      <w:pPr>
        <w:pStyle w:val="16"/>
        <w:ind w:firstLine="480"/>
        <w:rPr>
          <w:color w:val="auto"/>
          <w:sz w:val="24"/>
          <w:szCs w:val="24"/>
        </w:rPr>
      </w:pPr>
      <w:r>
        <w:rPr>
          <w:rFonts w:hint="eastAsia"/>
          <w:color w:val="auto"/>
          <w:sz w:val="24"/>
          <w:szCs w:val="24"/>
        </w:rPr>
        <w:t>9.职业素养与安全意识（10%）</w:t>
      </w:r>
    </w:p>
    <w:tbl>
      <w:tblPr>
        <w:tblStyle w:val="7"/>
        <w:tblW w:w="7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327"/>
        <w:gridCol w:w="1256"/>
        <w:gridCol w:w="3139"/>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99"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序号</w:t>
            </w:r>
          </w:p>
        </w:tc>
        <w:tc>
          <w:tcPr>
            <w:tcW w:w="1331"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考试项目</w:t>
            </w:r>
          </w:p>
        </w:tc>
        <w:tc>
          <w:tcPr>
            <w:tcW w:w="1260"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考试内容</w:t>
            </w:r>
          </w:p>
        </w:tc>
        <w:tc>
          <w:tcPr>
            <w:tcW w:w="3146" w:type="dxa"/>
            <w:vAlign w:val="center"/>
          </w:tcPr>
          <w:p>
            <w:pPr>
              <w:pStyle w:val="14"/>
              <w:ind w:firstLine="482"/>
              <w:rPr>
                <w:rFonts w:ascii="仿宋" w:hAnsi="仿宋" w:eastAsia="仿宋" w:cs="仿宋"/>
                <w:b/>
                <w:bCs/>
                <w:sz w:val="24"/>
                <w:szCs w:val="24"/>
              </w:rPr>
            </w:pPr>
            <w:r>
              <w:rPr>
                <w:rFonts w:hint="eastAsia" w:ascii="仿宋" w:hAnsi="仿宋" w:eastAsia="仿宋" w:cs="仿宋"/>
                <w:b/>
                <w:bCs/>
                <w:sz w:val="24"/>
                <w:szCs w:val="24"/>
              </w:rPr>
              <w:t>评分标准</w:t>
            </w:r>
          </w:p>
        </w:tc>
        <w:tc>
          <w:tcPr>
            <w:tcW w:w="948" w:type="dxa"/>
            <w:vAlign w:val="center"/>
          </w:tcPr>
          <w:p>
            <w:pPr>
              <w:pStyle w:val="14"/>
              <w:rPr>
                <w:rFonts w:ascii="仿宋" w:hAnsi="仿宋" w:eastAsia="仿宋" w:cs="仿宋"/>
                <w:b/>
                <w:bCs/>
                <w:sz w:val="24"/>
                <w:szCs w:val="24"/>
              </w:rPr>
            </w:pPr>
            <w:r>
              <w:rPr>
                <w:rFonts w:hint="eastAsia" w:ascii="仿宋" w:hAnsi="仿宋" w:eastAsia="仿宋" w:cs="仿宋"/>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99" w:type="dxa"/>
            <w:vMerge w:val="restart"/>
            <w:vAlign w:val="center"/>
          </w:tcPr>
          <w:p>
            <w:pPr>
              <w:pStyle w:val="14"/>
              <w:ind w:firstLine="480"/>
              <w:rPr>
                <w:rFonts w:ascii="仿宋" w:hAnsi="仿宋" w:eastAsia="仿宋" w:cs="仿宋"/>
                <w:sz w:val="24"/>
                <w:szCs w:val="24"/>
              </w:rPr>
            </w:pPr>
            <w:r>
              <w:rPr>
                <w:rFonts w:hint="eastAsia" w:ascii="仿宋" w:hAnsi="仿宋" w:eastAsia="仿宋" w:cs="仿宋"/>
                <w:sz w:val="24"/>
                <w:szCs w:val="24"/>
              </w:rPr>
              <w:t>1</w:t>
            </w:r>
          </w:p>
        </w:tc>
        <w:tc>
          <w:tcPr>
            <w:tcW w:w="1331" w:type="dxa"/>
            <w:vMerge w:val="restart"/>
            <w:vAlign w:val="center"/>
          </w:tcPr>
          <w:p>
            <w:pPr>
              <w:jc w:val="center"/>
              <w:rPr>
                <w:rFonts w:ascii="仿宋" w:hAnsi="仿宋" w:eastAsia="仿宋" w:cs="仿宋"/>
                <w:sz w:val="24"/>
              </w:rPr>
            </w:pPr>
            <w:r>
              <w:rPr>
                <w:rFonts w:hint="eastAsia" w:ascii="仿宋" w:hAnsi="仿宋" w:eastAsia="仿宋" w:cs="仿宋"/>
                <w:sz w:val="24"/>
                <w:szCs w:val="24"/>
              </w:rPr>
              <w:t>职业素养与安全意识</w:t>
            </w:r>
          </w:p>
        </w:tc>
        <w:tc>
          <w:tcPr>
            <w:tcW w:w="1260"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安全意识</w:t>
            </w:r>
          </w:p>
        </w:tc>
        <w:tc>
          <w:tcPr>
            <w:tcW w:w="3146" w:type="dxa"/>
            <w:vAlign w:val="center"/>
          </w:tcPr>
          <w:p>
            <w:pPr>
              <w:pStyle w:val="15"/>
              <w:ind w:firstLine="480"/>
              <w:jc w:val="center"/>
              <w:rPr>
                <w:rFonts w:ascii="仿宋" w:hAnsi="仿宋" w:eastAsia="仿宋" w:cs="仿宋"/>
                <w:sz w:val="24"/>
                <w:szCs w:val="24"/>
              </w:rPr>
            </w:pPr>
            <w:r>
              <w:rPr>
                <w:rFonts w:hint="eastAsia" w:ascii="仿宋" w:hAnsi="仿宋" w:eastAsia="仿宋" w:cs="仿宋"/>
                <w:sz w:val="24"/>
                <w:szCs w:val="24"/>
              </w:rPr>
              <w:t>（1）首次上电需请示。</w:t>
            </w:r>
          </w:p>
          <w:p>
            <w:pPr>
              <w:ind w:firstLine="480"/>
              <w:jc w:val="center"/>
              <w:rPr>
                <w:rFonts w:ascii="仿宋" w:hAnsi="仿宋" w:eastAsia="仿宋" w:cs="仿宋"/>
                <w:sz w:val="24"/>
              </w:rPr>
            </w:pPr>
            <w:r>
              <w:rPr>
                <w:rFonts w:hint="eastAsia" w:ascii="仿宋" w:hAnsi="仿宋" w:eastAsia="仿宋" w:cs="仿宋"/>
                <w:sz w:val="24"/>
                <w:szCs w:val="24"/>
              </w:rPr>
              <w:t>（2）不带电操作（设备合闸后接线改线的）。</w:t>
            </w:r>
          </w:p>
          <w:p>
            <w:pPr>
              <w:pStyle w:val="15"/>
              <w:ind w:firstLine="480"/>
              <w:jc w:val="center"/>
              <w:rPr>
                <w:rFonts w:ascii="仿宋" w:hAnsi="仿宋" w:eastAsia="仿宋" w:cs="仿宋"/>
                <w:sz w:val="24"/>
                <w:szCs w:val="24"/>
              </w:rPr>
            </w:pPr>
            <w:r>
              <w:rPr>
                <w:rFonts w:hint="eastAsia" w:ascii="仿宋" w:hAnsi="仿宋" w:eastAsia="仿宋" w:cs="仿宋"/>
                <w:sz w:val="24"/>
                <w:szCs w:val="24"/>
              </w:rPr>
              <w:t>（3）其他危险用电情况，根据现场进行操作。</w:t>
            </w:r>
          </w:p>
        </w:tc>
        <w:tc>
          <w:tcPr>
            <w:tcW w:w="948"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99" w:type="dxa"/>
            <w:vMerge w:val="continue"/>
            <w:vAlign w:val="center"/>
          </w:tcPr>
          <w:p>
            <w:pPr>
              <w:pStyle w:val="14"/>
              <w:ind w:firstLine="480"/>
              <w:rPr>
                <w:rFonts w:ascii="仿宋" w:hAnsi="仿宋" w:eastAsia="仿宋" w:cs="仿宋"/>
                <w:sz w:val="24"/>
                <w:szCs w:val="24"/>
              </w:rPr>
            </w:pPr>
          </w:p>
        </w:tc>
        <w:tc>
          <w:tcPr>
            <w:tcW w:w="1331" w:type="dxa"/>
            <w:vMerge w:val="continue"/>
            <w:vAlign w:val="center"/>
          </w:tcPr>
          <w:p>
            <w:pPr>
              <w:ind w:firstLine="482"/>
              <w:jc w:val="center"/>
              <w:rPr>
                <w:rFonts w:ascii="仿宋" w:hAnsi="仿宋" w:eastAsia="仿宋" w:cs="仿宋"/>
                <w:b/>
                <w:bCs/>
                <w:sz w:val="24"/>
              </w:rPr>
            </w:pPr>
          </w:p>
        </w:tc>
        <w:tc>
          <w:tcPr>
            <w:tcW w:w="1260"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操作规范</w:t>
            </w:r>
          </w:p>
        </w:tc>
        <w:tc>
          <w:tcPr>
            <w:tcW w:w="3146" w:type="dxa"/>
            <w:vAlign w:val="center"/>
          </w:tcPr>
          <w:p>
            <w:pPr>
              <w:pStyle w:val="15"/>
              <w:numPr>
                <w:ilvl w:val="0"/>
                <w:numId w:val="3"/>
              </w:numPr>
              <w:ind w:firstLine="480"/>
              <w:jc w:val="center"/>
              <w:rPr>
                <w:rFonts w:ascii="仿宋" w:hAnsi="仿宋" w:eastAsia="仿宋" w:cs="仿宋"/>
                <w:sz w:val="24"/>
                <w:szCs w:val="24"/>
              </w:rPr>
            </w:pPr>
            <w:r>
              <w:rPr>
                <w:rFonts w:hint="eastAsia" w:ascii="仿宋" w:hAnsi="仿宋" w:eastAsia="仿宋" w:cs="仿宋"/>
                <w:sz w:val="24"/>
                <w:szCs w:val="24"/>
              </w:rPr>
              <w:t>操作过程中工具使用不合理。</w:t>
            </w:r>
          </w:p>
          <w:p>
            <w:pPr>
              <w:pStyle w:val="15"/>
              <w:numPr>
                <w:ilvl w:val="0"/>
                <w:numId w:val="3"/>
              </w:numPr>
              <w:ind w:firstLine="480"/>
              <w:jc w:val="center"/>
              <w:rPr>
                <w:rFonts w:ascii="仿宋" w:hAnsi="仿宋" w:eastAsia="仿宋" w:cs="仿宋"/>
                <w:sz w:val="24"/>
                <w:szCs w:val="24"/>
              </w:rPr>
            </w:pPr>
            <w:r>
              <w:rPr>
                <w:rFonts w:hint="eastAsia" w:ascii="仿宋" w:hAnsi="仿宋" w:eastAsia="仿宋" w:cs="仿宋"/>
                <w:sz w:val="24"/>
                <w:szCs w:val="24"/>
              </w:rPr>
              <w:t>操作过程中设备、工具、耗材不乱放</w:t>
            </w:r>
          </w:p>
          <w:p>
            <w:pPr>
              <w:pStyle w:val="15"/>
              <w:ind w:firstLine="480"/>
              <w:jc w:val="center"/>
              <w:rPr>
                <w:rFonts w:ascii="仿宋" w:hAnsi="仿宋" w:eastAsia="仿宋" w:cs="仿宋"/>
                <w:sz w:val="24"/>
                <w:szCs w:val="24"/>
              </w:rPr>
            </w:pPr>
            <w:r>
              <w:rPr>
                <w:rFonts w:hint="eastAsia" w:ascii="仿宋" w:hAnsi="仿宋" w:eastAsia="仿宋" w:cs="仿宋"/>
                <w:sz w:val="24"/>
                <w:szCs w:val="24"/>
              </w:rPr>
              <w:t>（3）按照要求佩戴安全帽。</w:t>
            </w:r>
          </w:p>
        </w:tc>
        <w:tc>
          <w:tcPr>
            <w:tcW w:w="948" w:type="dxa"/>
            <w:vAlign w:val="center"/>
          </w:tcPr>
          <w:p>
            <w:pPr>
              <w:pStyle w:val="15"/>
              <w:ind w:firstLine="480"/>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799" w:type="dxa"/>
            <w:vMerge w:val="continue"/>
            <w:vAlign w:val="center"/>
          </w:tcPr>
          <w:p>
            <w:pPr>
              <w:pStyle w:val="14"/>
              <w:ind w:firstLine="480"/>
              <w:rPr>
                <w:rFonts w:ascii="仿宋" w:hAnsi="仿宋" w:eastAsia="仿宋" w:cs="仿宋"/>
                <w:sz w:val="24"/>
                <w:szCs w:val="24"/>
              </w:rPr>
            </w:pPr>
          </w:p>
        </w:tc>
        <w:tc>
          <w:tcPr>
            <w:tcW w:w="1331" w:type="dxa"/>
            <w:vMerge w:val="continue"/>
            <w:vAlign w:val="center"/>
          </w:tcPr>
          <w:p>
            <w:pPr>
              <w:ind w:firstLine="482"/>
              <w:jc w:val="center"/>
              <w:rPr>
                <w:rFonts w:ascii="仿宋" w:hAnsi="仿宋" w:eastAsia="仿宋" w:cs="仿宋"/>
                <w:b/>
                <w:bCs/>
                <w:sz w:val="24"/>
              </w:rPr>
            </w:pPr>
          </w:p>
        </w:tc>
        <w:tc>
          <w:tcPr>
            <w:tcW w:w="1260" w:type="dxa"/>
            <w:vAlign w:val="center"/>
          </w:tcPr>
          <w:p>
            <w:pPr>
              <w:pStyle w:val="15"/>
              <w:jc w:val="center"/>
              <w:rPr>
                <w:rFonts w:ascii="仿宋" w:hAnsi="仿宋" w:eastAsia="仿宋" w:cs="仿宋"/>
                <w:sz w:val="24"/>
                <w:szCs w:val="24"/>
              </w:rPr>
            </w:pPr>
            <w:r>
              <w:rPr>
                <w:rFonts w:hint="eastAsia" w:ascii="仿宋" w:hAnsi="仿宋" w:eastAsia="仿宋" w:cs="仿宋"/>
                <w:sz w:val="24"/>
                <w:szCs w:val="24"/>
              </w:rPr>
              <w:t>赛场纪律</w:t>
            </w:r>
          </w:p>
        </w:tc>
        <w:tc>
          <w:tcPr>
            <w:tcW w:w="3146" w:type="dxa"/>
            <w:vAlign w:val="center"/>
          </w:tcPr>
          <w:p>
            <w:pPr>
              <w:pStyle w:val="15"/>
              <w:numPr>
                <w:ilvl w:val="0"/>
                <w:numId w:val="4"/>
              </w:numPr>
              <w:ind w:firstLine="480"/>
              <w:jc w:val="center"/>
              <w:rPr>
                <w:rFonts w:ascii="仿宋" w:hAnsi="仿宋" w:eastAsia="仿宋" w:cs="仿宋"/>
                <w:sz w:val="24"/>
                <w:szCs w:val="24"/>
              </w:rPr>
            </w:pPr>
            <w:r>
              <w:rPr>
                <w:rFonts w:hint="eastAsia" w:ascii="仿宋" w:hAnsi="仿宋" w:eastAsia="仿宋" w:cs="仿宋"/>
                <w:sz w:val="24"/>
                <w:szCs w:val="24"/>
              </w:rPr>
              <w:t>听从裁判安排，不提前进行操作。</w:t>
            </w:r>
          </w:p>
          <w:p>
            <w:pPr>
              <w:pStyle w:val="15"/>
              <w:numPr>
                <w:ilvl w:val="0"/>
                <w:numId w:val="4"/>
              </w:numPr>
              <w:ind w:firstLine="480"/>
              <w:jc w:val="center"/>
              <w:rPr>
                <w:rFonts w:ascii="仿宋" w:hAnsi="仿宋" w:eastAsia="仿宋" w:cs="仿宋"/>
                <w:sz w:val="24"/>
                <w:szCs w:val="24"/>
              </w:rPr>
            </w:pPr>
            <w:r>
              <w:rPr>
                <w:rFonts w:hint="eastAsia" w:ascii="仿宋" w:hAnsi="仿宋" w:eastAsia="仿宋" w:cs="仿宋"/>
                <w:sz w:val="24"/>
                <w:szCs w:val="24"/>
              </w:rPr>
              <w:t>听从裁判安排，比赛中止时停止操作。</w:t>
            </w:r>
          </w:p>
          <w:p>
            <w:pPr>
              <w:pStyle w:val="15"/>
              <w:numPr>
                <w:ilvl w:val="0"/>
                <w:numId w:val="4"/>
              </w:numPr>
              <w:ind w:firstLine="480"/>
              <w:jc w:val="center"/>
              <w:rPr>
                <w:rFonts w:ascii="仿宋" w:hAnsi="仿宋" w:eastAsia="仿宋" w:cs="仿宋"/>
                <w:sz w:val="24"/>
                <w:szCs w:val="24"/>
              </w:rPr>
            </w:pPr>
            <w:r>
              <w:rPr>
                <w:rFonts w:hint="eastAsia" w:ascii="仿宋" w:hAnsi="仿宋" w:eastAsia="仿宋" w:cs="仿宋"/>
                <w:sz w:val="24"/>
                <w:szCs w:val="24"/>
              </w:rPr>
              <w:t>在比赛中不得大声喧哗，不能影响他人比赛的。</w:t>
            </w:r>
          </w:p>
        </w:tc>
        <w:tc>
          <w:tcPr>
            <w:tcW w:w="948" w:type="dxa"/>
            <w:vAlign w:val="center"/>
          </w:tcPr>
          <w:p>
            <w:pPr>
              <w:pStyle w:val="15"/>
              <w:ind w:firstLine="480"/>
              <w:jc w:val="center"/>
              <w:rPr>
                <w:rFonts w:ascii="仿宋" w:hAnsi="仿宋" w:eastAsia="仿宋" w:cs="仿宋"/>
                <w:sz w:val="24"/>
                <w:szCs w:val="24"/>
              </w:rPr>
            </w:pPr>
          </w:p>
        </w:tc>
      </w:tr>
    </w:tbl>
    <w:p/>
    <w:p>
      <w:pPr>
        <w:pStyle w:val="2"/>
        <w:spacing w:before="0" w:after="0" w:line="50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十二、奖项设定</w:t>
      </w:r>
    </w:p>
    <w:p>
      <w:pPr>
        <w:spacing w:line="500" w:lineRule="exact"/>
        <w:ind w:firstLine="560" w:firstLineChars="200"/>
        <w:rPr>
          <w:rFonts w:ascii="Arial Narrow" w:hAnsi="Arial Narrow" w:eastAsia="仿宋_GB2312" w:cs="宋体"/>
          <w:sz w:val="28"/>
          <w:szCs w:val="28"/>
        </w:rPr>
      </w:pPr>
      <w:r>
        <w:rPr>
          <w:rFonts w:hint="eastAsia" w:ascii="Arial Narrow" w:hAnsi="Arial Narrow" w:eastAsia="仿宋_GB2312" w:cs="宋体"/>
          <w:sz w:val="28"/>
          <w:szCs w:val="28"/>
        </w:rPr>
        <w:t xml:space="preserve">本赛项的奖项设个人奖。 </w:t>
      </w:r>
    </w:p>
    <w:p>
      <w:pPr>
        <w:adjustRightInd w:val="0"/>
        <w:snapToGrid w:val="0"/>
        <w:spacing w:line="60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本次比赛设一、二、三等奖，各占参赛总数10%，20%，30%。</w:t>
      </w:r>
    </w:p>
    <w:p>
      <w:pPr>
        <w:pStyle w:val="2"/>
        <w:spacing w:before="0" w:after="0" w:line="50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十三、赛场预案</w:t>
      </w:r>
    </w:p>
    <w:p>
      <w:pPr>
        <w:widowControl/>
        <w:spacing w:line="500" w:lineRule="exact"/>
        <w:ind w:firstLine="560" w:firstLineChars="200"/>
        <w:jc w:val="left"/>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按照《全国职业院校技能大赛制度汇编》中相关制度执行。</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仿宋_GB2312" w:eastAsia="仿宋_GB2312"/>
          <w:color w:val="000000"/>
          <w:sz w:val="28"/>
          <w:szCs w:val="32"/>
        </w:rPr>
        <w:t>1</w:t>
      </w:r>
      <w:r>
        <w:rPr>
          <w:rFonts w:hint="eastAsia" w:ascii="仿宋_GB2312" w:hAnsi="Cambria" w:eastAsia="仿宋_GB2312"/>
          <w:bCs/>
          <w:color w:val="000000"/>
          <w:kern w:val="28"/>
          <w:sz w:val="28"/>
          <w:szCs w:val="28"/>
        </w:rPr>
        <w:t>.竞赛软硬件环境和电脑在比赛前进行压力测试，验证功能正常。竞赛现场准备有</w:t>
      </w:r>
      <w:r>
        <w:rPr>
          <w:rFonts w:ascii="仿宋_GB2312" w:hAnsi="Cambria" w:eastAsia="仿宋_GB2312"/>
          <w:bCs/>
          <w:color w:val="000000"/>
          <w:kern w:val="28"/>
          <w:sz w:val="28"/>
          <w:szCs w:val="28"/>
        </w:rPr>
        <w:t>1</w:t>
      </w:r>
      <w:r>
        <w:rPr>
          <w:rFonts w:hint="eastAsia" w:ascii="仿宋_GB2312" w:hAnsi="Cambria" w:eastAsia="仿宋_GB2312"/>
          <w:bCs/>
          <w:color w:val="000000"/>
          <w:kern w:val="28"/>
          <w:sz w:val="28"/>
          <w:szCs w:val="28"/>
        </w:rPr>
        <w:t>-</w:t>
      </w:r>
      <w:r>
        <w:rPr>
          <w:rFonts w:ascii="仿宋_GB2312" w:hAnsi="Cambria" w:eastAsia="仿宋_GB2312"/>
          <w:bCs/>
          <w:color w:val="000000"/>
          <w:kern w:val="28"/>
          <w:sz w:val="28"/>
          <w:szCs w:val="28"/>
        </w:rPr>
        <w:t>2</w:t>
      </w:r>
      <w:r>
        <w:rPr>
          <w:rFonts w:hint="eastAsia" w:ascii="仿宋_GB2312" w:hAnsi="Cambria" w:eastAsia="仿宋_GB2312"/>
          <w:bCs/>
          <w:color w:val="000000"/>
          <w:kern w:val="28"/>
          <w:sz w:val="28"/>
          <w:szCs w:val="28"/>
        </w:rPr>
        <w:t>套完整的竞赛环境，保证在出现非选手原因的损坏时，经现场裁判认定，裁判长确认后，由赛场技术支持人员予以及时更换。</w:t>
      </w:r>
    </w:p>
    <w:p>
      <w:pPr>
        <w:spacing w:line="500" w:lineRule="exact"/>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2</w:t>
      </w:r>
      <w:r>
        <w:rPr>
          <w:rFonts w:hint="eastAsia" w:ascii="仿宋_GB2312" w:hAnsi="Cambria" w:eastAsia="仿宋_GB2312"/>
          <w:bCs/>
          <w:color w:val="000000"/>
          <w:kern w:val="28"/>
          <w:sz w:val="28"/>
          <w:szCs w:val="28"/>
        </w:rPr>
        <w:t>.竞赛过程中出现设备掉电、故障等意外时，现场裁判需及时确认情况，安排赛场技术支持人员进行处理，现场裁判登记详细情况，填写补时登记表，报裁判长批准后，可安排延长补足相应选手的比赛时间。</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比赛过程中，选手如怀疑设备问题，且有明确证据确认损坏由非选手因素造成，可向裁判提交书面说明，经技术人员判断和裁判长裁决认可，可更换设备，并由裁判长裁决是否补时和补时长度，没有明确证据确认损坏由非选手因素造成设备损坏的，不予更换设备和补时。</w:t>
      </w:r>
    </w:p>
    <w:p>
      <w:pPr>
        <w:spacing w:line="500" w:lineRule="exact"/>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4</w:t>
      </w:r>
      <w:r>
        <w:rPr>
          <w:rFonts w:hint="eastAsia" w:ascii="仿宋_GB2312" w:hAnsi="Cambria" w:eastAsia="仿宋_GB2312"/>
          <w:bCs/>
          <w:color w:val="000000"/>
          <w:kern w:val="28"/>
          <w:sz w:val="28"/>
          <w:szCs w:val="28"/>
        </w:rPr>
        <w:t>.本赛项竞赛过程中各个竞赛工位为独立供电且各个参赛队均采用独立网络进行竞赛，如在竞赛时某赛位参赛队出现意外境况不会影响其他赛位正常比赛，不会由此对成绩产生影响。</w:t>
      </w:r>
    </w:p>
    <w:p>
      <w:pPr>
        <w:spacing w:line="500" w:lineRule="exact"/>
        <w:ind w:firstLine="560" w:firstLineChars="200"/>
        <w:rPr>
          <w:rFonts w:ascii="仿宋_GB2312" w:hAnsi="Cambria" w:eastAsia="仿宋_GB2312"/>
          <w:bCs/>
          <w:color w:val="000000"/>
          <w:kern w:val="28"/>
          <w:sz w:val="28"/>
          <w:szCs w:val="28"/>
        </w:rPr>
      </w:pPr>
      <w:r>
        <w:rPr>
          <w:rFonts w:ascii="仿宋_GB2312" w:hAnsi="Cambria" w:eastAsia="仿宋_GB2312"/>
          <w:bCs/>
          <w:color w:val="000000"/>
          <w:kern w:val="28"/>
          <w:sz w:val="28"/>
          <w:szCs w:val="28"/>
        </w:rPr>
        <w:t>5</w:t>
      </w:r>
      <w:r>
        <w:rPr>
          <w:rFonts w:hint="eastAsia" w:ascii="仿宋_GB2312" w:hAnsi="Cambria" w:eastAsia="仿宋_GB2312"/>
          <w:bCs/>
          <w:color w:val="000000"/>
          <w:kern w:val="28"/>
          <w:sz w:val="28"/>
          <w:szCs w:val="28"/>
        </w:rPr>
        <w:t>.比赛期间发生大规模意外事故和安全问题，发现者应第一时间报告赛项执委会组，赛项执委会组应采取中止比赛、快速疏散人群等措施避免事态扩大，并第一时间报告赛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执委会组。赛项出现重大安全问题可以停赛，是否停赛由赛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执委会组决定。事后，赛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执委会组应向上级领导部门报告详细情况。</w:t>
      </w:r>
    </w:p>
    <w:p>
      <w:pPr>
        <w:spacing w:line="500" w:lineRule="exact"/>
        <w:ind w:firstLine="560" w:firstLineChars="200"/>
        <w:rPr>
          <w:rFonts w:ascii="仿宋_GB2312" w:eastAsia="仿宋_GB2312"/>
          <w:color w:val="000000"/>
          <w:sz w:val="28"/>
          <w:szCs w:val="28"/>
        </w:rPr>
      </w:pPr>
      <w:r>
        <w:rPr>
          <w:rFonts w:ascii="仿宋_GB2312" w:eastAsia="仿宋_GB2312"/>
          <w:color w:val="000000"/>
          <w:sz w:val="28"/>
          <w:szCs w:val="28"/>
        </w:rPr>
        <w:t>6.比赛期间如发生特殊情况，参赛选手需保持镇静，服从现场工作人员指挥，有序撤离。</w:t>
      </w:r>
    </w:p>
    <w:p>
      <w:pPr>
        <w:spacing w:line="500" w:lineRule="exact"/>
        <w:ind w:firstLine="560" w:firstLineChars="200"/>
        <w:rPr>
          <w:rFonts w:ascii="仿宋_GB2312" w:eastAsia="仿宋_GB2312"/>
          <w:color w:val="000000"/>
          <w:sz w:val="28"/>
          <w:szCs w:val="28"/>
        </w:rPr>
      </w:pPr>
      <w:r>
        <w:rPr>
          <w:rFonts w:ascii="仿宋_GB2312" w:eastAsia="仿宋_GB2312"/>
          <w:color w:val="000000"/>
          <w:sz w:val="28"/>
          <w:szCs w:val="28"/>
        </w:rPr>
        <w:t>7.安保人员发现不安全隐患及时通报。</w:t>
      </w:r>
    </w:p>
    <w:p>
      <w:pPr>
        <w:spacing w:line="500" w:lineRule="exact"/>
        <w:ind w:firstLine="560" w:firstLineChars="200"/>
      </w:pPr>
      <w:r>
        <w:rPr>
          <w:rFonts w:ascii="仿宋_GB2312" w:eastAsia="仿宋_GB2312"/>
          <w:color w:val="000000"/>
          <w:sz w:val="28"/>
          <w:szCs w:val="28"/>
        </w:rPr>
        <w:t>8.竞赛现场配备医疗服务站，备有</w:t>
      </w:r>
      <w:r>
        <w:rPr>
          <w:rFonts w:hint="eastAsia" w:ascii="仿宋_GB2312" w:eastAsia="仿宋_GB2312"/>
          <w:color w:val="000000"/>
          <w:sz w:val="28"/>
          <w:szCs w:val="28"/>
        </w:rPr>
        <w:t>必需</w:t>
      </w:r>
      <w:r>
        <w:rPr>
          <w:rFonts w:ascii="仿宋_GB2312" w:eastAsia="仿宋_GB2312"/>
          <w:color w:val="000000"/>
          <w:sz w:val="28"/>
          <w:szCs w:val="28"/>
        </w:rPr>
        <w:t>药品。</w:t>
      </w:r>
      <w:r>
        <w:t xml:space="preserve"> </w:t>
      </w:r>
    </w:p>
    <w:p>
      <w:pPr>
        <w:pStyle w:val="2"/>
        <w:spacing w:before="0" w:after="0" w:line="50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十四、赛项安全</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pPr>
        <w:snapToGrid w:val="0"/>
        <w:spacing w:line="500" w:lineRule="exact"/>
        <w:ind w:firstLine="560" w:firstLineChars="200"/>
        <w:outlineLvl w:val="0"/>
        <w:rPr>
          <w:rFonts w:ascii="Arial Narrow" w:hAnsi="Arial Narrow" w:eastAsia="仿宋_GB2312" w:cs="Arial"/>
          <w:sz w:val="28"/>
          <w:szCs w:val="30"/>
        </w:rPr>
      </w:pPr>
      <w:r>
        <w:rPr>
          <w:rFonts w:hint="eastAsia" w:ascii="Arial Narrow" w:hAnsi="Arial Narrow" w:eastAsia="仿宋_GB2312" w:cs="Arial"/>
          <w:sz w:val="28"/>
          <w:szCs w:val="30"/>
        </w:rPr>
        <w:t>（一）比赛环境</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赛项执委会组须在赛前组织专人对比赛现场、住宿场所和交通保障进行考察，并对安全工作提出明确要求。赛场的布置，赛场内的器材、设备，应符合国家有关安全规定。如有必要，也可进行赛场仿真模拟测试，以发现可能出现的问题。承办院校赛前须按照赛项执委会要求排除安全隐患。</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赛场周围要设立警戒线，要求所有参赛人员必须凭赛项执委会组印发的有效证件进入场地，防止无关人员进入发生意外事件。比赛现场内应参照相关职业岗位的要求为选手提供必要的劳动保护。在具有危险性的操作环节，裁判员要严防选手出现错误操作。</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3.承办院校应提供保证应急预案实施的条件。对于比赛内容涉及高空作业、可能有坠物、大用电量、易发生火灾等情况的赛项，必须明确制度和预案，并配备急救人员与设施。</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4.严格控制与参赛无关的易燃易爆以及各类危险品进入比赛场地，不许随便携带书包进入赛场。</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5.配备先进的仪器，防止有人利用电磁波干扰比赛秩序。大赛现场需对赛场进行网络安全控制，以免场内外信息交互，充分体现大赛的严肃、公平和公正性。</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6.赛项执委会组须会同承办院校制定开放赛场和体验区的人员疏导方案。赛场环境中存在人员密集、车流人流交错的区域，除了设置齐全的指示标志外，须增加引导人员，并开辟备用通道。</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7.大赛期间，承办院校须在赛场管理的关键岗位，增加力量，建立安全管理日志。</w:t>
      </w:r>
    </w:p>
    <w:p>
      <w:pPr>
        <w:snapToGrid w:val="0"/>
        <w:spacing w:line="500" w:lineRule="exact"/>
        <w:ind w:firstLine="560" w:firstLineChars="200"/>
        <w:outlineLvl w:val="0"/>
        <w:rPr>
          <w:rFonts w:ascii="Arial Narrow" w:hAnsi="Arial Narrow" w:eastAsia="仿宋_GB2312" w:cs="Arial"/>
          <w:sz w:val="28"/>
          <w:szCs w:val="30"/>
        </w:rPr>
      </w:pPr>
      <w:r>
        <w:rPr>
          <w:rFonts w:hint="eastAsia" w:ascii="Arial Narrow" w:hAnsi="Arial Narrow" w:eastAsia="仿宋_GB2312" w:cs="Arial"/>
          <w:sz w:val="28"/>
          <w:szCs w:val="30"/>
        </w:rPr>
        <w:t>（二）应急处理</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比赛期间发生意外事故时，发现者应在第一时间报告赛项执委会组，同时采取措施，避免事态扩大。赛项执委会组应立即启动预案予以解决并向赛项</w:t>
      </w:r>
      <w:r>
        <w:rPr>
          <w:rFonts w:ascii="仿宋_GB2312" w:hAnsi="Cambria" w:eastAsia="仿宋_GB2312"/>
          <w:bCs/>
          <w:color w:val="000000"/>
          <w:kern w:val="28"/>
          <w:sz w:val="28"/>
          <w:szCs w:val="28"/>
        </w:rPr>
        <w:t>组</w:t>
      </w:r>
      <w:r>
        <w:rPr>
          <w:rFonts w:hint="eastAsia" w:ascii="仿宋_GB2312" w:hAnsi="Cambria" w:eastAsia="仿宋_GB2312"/>
          <w:bCs/>
          <w:color w:val="000000"/>
          <w:kern w:val="28"/>
          <w:sz w:val="28"/>
          <w:szCs w:val="28"/>
        </w:rPr>
        <w:t>委会报告。出现重大安全问题的赛项可以停赛，是否停赛由赛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组委会组决定。事后，赛</w:t>
      </w:r>
      <w:r>
        <w:rPr>
          <w:rFonts w:ascii="仿宋_GB2312" w:hAnsi="Cambria" w:eastAsia="仿宋_GB2312"/>
          <w:bCs/>
          <w:color w:val="000000"/>
          <w:kern w:val="28"/>
          <w:sz w:val="28"/>
          <w:szCs w:val="28"/>
        </w:rPr>
        <w:t>项</w:t>
      </w:r>
      <w:r>
        <w:rPr>
          <w:rFonts w:hint="eastAsia" w:ascii="仿宋_GB2312" w:hAnsi="Cambria" w:eastAsia="仿宋_GB2312"/>
          <w:bCs/>
          <w:color w:val="000000"/>
          <w:kern w:val="28"/>
          <w:sz w:val="28"/>
          <w:szCs w:val="28"/>
        </w:rPr>
        <w:t>执委会组应向上级领导部门报告详细情况。</w:t>
      </w:r>
    </w:p>
    <w:p>
      <w:pPr>
        <w:snapToGrid w:val="0"/>
        <w:spacing w:line="500" w:lineRule="exact"/>
        <w:ind w:firstLine="560" w:firstLineChars="200"/>
        <w:outlineLvl w:val="0"/>
        <w:rPr>
          <w:rFonts w:ascii="Arial Narrow" w:hAnsi="Arial Narrow" w:eastAsia="仿宋_GB2312" w:cs="Arial"/>
          <w:sz w:val="28"/>
          <w:szCs w:val="30"/>
        </w:rPr>
      </w:pPr>
      <w:r>
        <w:rPr>
          <w:rFonts w:hint="eastAsia" w:ascii="Arial Narrow" w:hAnsi="Arial Narrow" w:eastAsia="仿宋_GB2312" w:cs="Arial"/>
          <w:sz w:val="28"/>
          <w:szCs w:val="30"/>
        </w:rPr>
        <w:t>（三）处罚措施</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1.因参赛队伍原因造成重大安全事故的，取消其获奖资格。</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2.参赛队伍有发生重大安全事故隐患，经赛场工作人员提示、警告无效的，可取消其继续比赛的资格。</w:t>
      </w:r>
    </w:p>
    <w:p>
      <w:pPr>
        <w:spacing w:line="500" w:lineRule="exact"/>
        <w:ind w:firstLine="560" w:firstLineChars="200"/>
        <w:rPr>
          <w:rFonts w:ascii="仿宋_GB2312" w:hAnsi="Cambria" w:eastAsia="仿宋_GB2312"/>
          <w:bCs/>
          <w:color w:val="000000"/>
          <w:kern w:val="28"/>
          <w:sz w:val="28"/>
          <w:szCs w:val="28"/>
        </w:rPr>
      </w:pPr>
      <w:r>
        <w:rPr>
          <w:rFonts w:hint="eastAsia" w:ascii="仿宋_GB2312" w:hAnsi="Cambria" w:eastAsia="仿宋_GB2312"/>
          <w:bCs/>
          <w:color w:val="000000"/>
          <w:kern w:val="28"/>
          <w:sz w:val="28"/>
          <w:szCs w:val="28"/>
        </w:rPr>
        <w:t>3.赛事工作人员违规的，按照相应的制度追究责任。情节恶劣并造成重大安全事故的，由司法机关追究相应法律责任。</w:t>
      </w:r>
    </w:p>
    <w:p>
      <w:pPr>
        <w:pStyle w:val="2"/>
        <w:spacing w:before="0" w:after="0" w:line="50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十五、竞赛须知</w:t>
      </w:r>
    </w:p>
    <w:p>
      <w:pPr>
        <w:snapToGrid w:val="0"/>
        <w:spacing w:line="500" w:lineRule="exact"/>
        <w:ind w:firstLine="560" w:firstLineChars="200"/>
        <w:outlineLvl w:val="0"/>
        <w:rPr>
          <w:rFonts w:ascii="Arial Narrow" w:hAnsi="Arial Narrow" w:eastAsia="仿宋_GB2312"/>
          <w:sz w:val="30"/>
          <w:szCs w:val="30"/>
        </w:rPr>
      </w:pPr>
      <w:r>
        <w:rPr>
          <w:rFonts w:hint="eastAsia" w:ascii="Arial Narrow" w:hAnsi="Arial Narrow" w:eastAsia="仿宋_GB2312" w:cs="Arial"/>
          <w:sz w:val="28"/>
          <w:szCs w:val="30"/>
        </w:rPr>
        <w:t>（一）参赛队须知</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参赛</w:t>
      </w:r>
      <w:r>
        <w:rPr>
          <w:rFonts w:ascii="仿宋_GB2312" w:hAnsi="Arial Narrow" w:eastAsia="仿宋_GB2312" w:cs="Arial"/>
          <w:sz w:val="28"/>
          <w:szCs w:val="30"/>
        </w:rPr>
        <w:t>队</w:t>
      </w:r>
      <w:r>
        <w:rPr>
          <w:rFonts w:hint="eastAsia" w:ascii="仿宋_GB2312" w:hAnsi="Arial Narrow" w:eastAsia="仿宋_GB2312" w:cs="Arial"/>
          <w:sz w:val="28"/>
          <w:szCs w:val="30"/>
        </w:rPr>
        <w:t>应该</w:t>
      </w:r>
      <w:r>
        <w:rPr>
          <w:rFonts w:ascii="仿宋_GB2312" w:hAnsi="Arial Narrow" w:eastAsia="仿宋_GB2312" w:cs="Arial"/>
          <w:sz w:val="28"/>
          <w:szCs w:val="30"/>
        </w:rPr>
        <w:t>参加</w:t>
      </w:r>
      <w:r>
        <w:rPr>
          <w:rFonts w:hint="eastAsia" w:ascii="仿宋_GB2312" w:hAnsi="Arial Narrow" w:eastAsia="仿宋_GB2312" w:cs="Arial"/>
          <w:sz w:val="28"/>
          <w:szCs w:val="30"/>
        </w:rPr>
        <w:t>赛项</w:t>
      </w:r>
      <w:r>
        <w:rPr>
          <w:rFonts w:ascii="仿宋_GB2312" w:hAnsi="Arial Narrow" w:eastAsia="仿宋_GB2312" w:cs="Arial"/>
          <w:sz w:val="28"/>
          <w:szCs w:val="30"/>
        </w:rPr>
        <w:t>承办单位组织的开幕式、闭赛式等</w:t>
      </w:r>
      <w:r>
        <w:rPr>
          <w:rFonts w:hint="eastAsia" w:ascii="仿宋_GB2312" w:hAnsi="Arial Narrow" w:eastAsia="仿宋_GB2312" w:cs="Arial"/>
          <w:sz w:val="28"/>
          <w:szCs w:val="30"/>
        </w:rPr>
        <w:t>各项</w:t>
      </w:r>
      <w:r>
        <w:rPr>
          <w:rFonts w:ascii="仿宋_GB2312" w:hAnsi="Arial Narrow" w:eastAsia="仿宋_GB2312" w:cs="Arial"/>
          <w:sz w:val="28"/>
          <w:szCs w:val="30"/>
        </w:rPr>
        <w:t>赛事活动</w:t>
      </w:r>
      <w:r>
        <w:rPr>
          <w:rFonts w:hint="eastAsia" w:ascii="仿宋_GB2312" w:hAnsi="Arial Narrow" w:eastAsia="仿宋_GB2312" w:cs="Arial"/>
          <w:sz w:val="28"/>
          <w:szCs w:val="30"/>
        </w:rPr>
        <w:t>。</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在赛事期间，领队及参赛队其他成员不得私自接触裁判，凡发现有弄虚作假者，取消其参赛资格，成绩无效。</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ascii="仿宋_GB2312" w:hAnsi="Arial Narrow" w:eastAsia="仿宋_GB2312" w:cs="Arial"/>
          <w:sz w:val="28"/>
          <w:szCs w:val="30"/>
        </w:rPr>
        <w:t>.</w:t>
      </w:r>
      <w:r>
        <w:rPr>
          <w:rFonts w:hint="eastAsia" w:ascii="仿宋_GB2312" w:hAnsi="Arial Narrow" w:eastAsia="仿宋_GB2312" w:cs="Arial"/>
          <w:sz w:val="28"/>
          <w:szCs w:val="30"/>
        </w:rPr>
        <w:t>所有</w:t>
      </w:r>
      <w:r>
        <w:rPr>
          <w:rFonts w:ascii="仿宋_GB2312" w:hAnsi="Arial Narrow" w:eastAsia="仿宋_GB2312" w:cs="Arial"/>
          <w:sz w:val="28"/>
          <w:szCs w:val="30"/>
        </w:rPr>
        <w:t>参赛</w:t>
      </w:r>
      <w:r>
        <w:rPr>
          <w:rFonts w:hint="eastAsia" w:ascii="仿宋_GB2312" w:hAnsi="Arial Narrow" w:eastAsia="仿宋_GB2312" w:cs="Arial"/>
          <w:sz w:val="28"/>
          <w:szCs w:val="30"/>
        </w:rPr>
        <w:t>人员须</w:t>
      </w:r>
      <w:r>
        <w:rPr>
          <w:rFonts w:ascii="仿宋_GB2312" w:hAnsi="Arial Narrow" w:eastAsia="仿宋_GB2312" w:cs="Arial"/>
          <w:sz w:val="28"/>
          <w:szCs w:val="30"/>
        </w:rPr>
        <w:t>按照赛项规程</w:t>
      </w:r>
      <w:r>
        <w:rPr>
          <w:rFonts w:hint="eastAsia" w:ascii="仿宋_GB2312" w:hAnsi="Arial Narrow" w:eastAsia="仿宋_GB2312" w:cs="Arial"/>
          <w:sz w:val="28"/>
          <w:szCs w:val="30"/>
        </w:rPr>
        <w:t>要求按照</w:t>
      </w:r>
      <w:r>
        <w:rPr>
          <w:rFonts w:ascii="仿宋_GB2312" w:hAnsi="Arial Narrow" w:eastAsia="仿宋_GB2312" w:cs="Arial"/>
          <w:sz w:val="28"/>
          <w:szCs w:val="30"/>
        </w:rPr>
        <w:t>完成赛项评价工作。</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w:t>
      </w:r>
      <w:r>
        <w:rPr>
          <w:rFonts w:ascii="仿宋_GB2312" w:hAnsi="Arial Narrow" w:eastAsia="仿宋_GB2312" w:cs="Arial"/>
          <w:sz w:val="28"/>
          <w:szCs w:val="30"/>
        </w:rPr>
        <w:t>.</w:t>
      </w:r>
      <w:r>
        <w:rPr>
          <w:rFonts w:hint="eastAsia" w:ascii="仿宋_GB2312" w:hAnsi="Arial Narrow" w:eastAsia="仿宋_GB2312" w:cs="Arial"/>
          <w:sz w:val="28"/>
          <w:szCs w:val="30"/>
        </w:rPr>
        <w:t>对于</w:t>
      </w:r>
      <w:r>
        <w:rPr>
          <w:rFonts w:ascii="仿宋_GB2312" w:hAnsi="Arial Narrow" w:eastAsia="仿宋_GB2312" w:cs="Arial"/>
          <w:sz w:val="28"/>
          <w:szCs w:val="30"/>
        </w:rPr>
        <w:t>有碍比赛公正和比赛正常进行的</w:t>
      </w:r>
      <w:r>
        <w:rPr>
          <w:rFonts w:hint="eastAsia" w:ascii="仿宋_GB2312" w:hAnsi="Arial Narrow" w:eastAsia="仿宋_GB2312" w:cs="Arial"/>
          <w:sz w:val="28"/>
          <w:szCs w:val="30"/>
        </w:rPr>
        <w:t>参赛队</w:t>
      </w:r>
      <w:r>
        <w:rPr>
          <w:rFonts w:ascii="仿宋_GB2312" w:hAnsi="Arial Narrow" w:eastAsia="仿宋_GB2312" w:cs="Arial"/>
          <w:sz w:val="28"/>
          <w:szCs w:val="30"/>
        </w:rPr>
        <w:t>，视其情节轻重</w:t>
      </w:r>
      <w:r>
        <w:rPr>
          <w:rFonts w:hint="eastAsia" w:ascii="仿宋_GB2312" w:hAnsi="Arial Narrow" w:eastAsia="仿宋_GB2312" w:cs="Arial"/>
          <w:sz w:val="28"/>
          <w:szCs w:val="30"/>
        </w:rPr>
        <w:t>，按照《全国职业院校技能大赛奖惩办法》</w:t>
      </w:r>
      <w:r>
        <w:rPr>
          <w:rFonts w:ascii="仿宋_GB2312" w:hAnsi="Arial Narrow" w:eastAsia="仿宋_GB2312" w:cs="Arial"/>
          <w:sz w:val="28"/>
          <w:szCs w:val="30"/>
        </w:rPr>
        <w:t>给予警告</w:t>
      </w:r>
      <w:r>
        <w:rPr>
          <w:rFonts w:hint="eastAsia" w:ascii="仿宋_GB2312" w:hAnsi="Arial Narrow" w:eastAsia="仿宋_GB2312" w:cs="Arial"/>
          <w:sz w:val="28"/>
          <w:szCs w:val="30"/>
        </w:rPr>
        <w:t>、</w:t>
      </w:r>
      <w:r>
        <w:rPr>
          <w:rFonts w:ascii="仿宋_GB2312" w:hAnsi="Arial Narrow" w:eastAsia="仿宋_GB2312" w:cs="Arial"/>
          <w:sz w:val="28"/>
          <w:szCs w:val="30"/>
        </w:rPr>
        <w:t>取消</w:t>
      </w:r>
      <w:r>
        <w:rPr>
          <w:rFonts w:hint="eastAsia" w:ascii="仿宋_GB2312" w:hAnsi="Arial Narrow" w:eastAsia="仿宋_GB2312" w:cs="Arial"/>
          <w:sz w:val="28"/>
          <w:szCs w:val="30"/>
        </w:rPr>
        <w:t>比赛</w:t>
      </w:r>
      <w:r>
        <w:rPr>
          <w:rFonts w:ascii="仿宋_GB2312" w:hAnsi="Arial Narrow" w:eastAsia="仿宋_GB2312" w:cs="Arial"/>
          <w:sz w:val="28"/>
          <w:szCs w:val="30"/>
        </w:rPr>
        <w:t>成绩</w:t>
      </w:r>
      <w:r>
        <w:rPr>
          <w:rFonts w:hint="eastAsia" w:ascii="仿宋_GB2312" w:hAnsi="Arial Narrow" w:eastAsia="仿宋_GB2312" w:cs="Arial"/>
          <w:sz w:val="28"/>
          <w:szCs w:val="30"/>
        </w:rPr>
        <w:t>、</w:t>
      </w:r>
      <w:r>
        <w:rPr>
          <w:rFonts w:ascii="仿宋_GB2312" w:hAnsi="Arial Narrow" w:eastAsia="仿宋_GB2312" w:cs="Arial"/>
          <w:sz w:val="28"/>
          <w:szCs w:val="30"/>
        </w:rPr>
        <w:t>通报批评</w:t>
      </w:r>
      <w:r>
        <w:rPr>
          <w:rFonts w:hint="eastAsia" w:ascii="仿宋_GB2312" w:hAnsi="Arial Narrow" w:eastAsia="仿宋_GB2312" w:cs="Arial"/>
          <w:sz w:val="28"/>
          <w:szCs w:val="30"/>
        </w:rPr>
        <w:t>等处理。其中</w:t>
      </w:r>
      <w:r>
        <w:rPr>
          <w:rFonts w:ascii="仿宋_GB2312" w:hAnsi="Arial Narrow" w:eastAsia="仿宋_GB2312" w:cs="Arial"/>
          <w:sz w:val="28"/>
          <w:szCs w:val="30"/>
        </w:rPr>
        <w:t>，</w:t>
      </w:r>
      <w:r>
        <w:rPr>
          <w:rFonts w:hint="eastAsia" w:ascii="仿宋_GB2312" w:hAnsi="Arial Narrow" w:eastAsia="仿宋_GB2312" w:cs="Arial"/>
          <w:sz w:val="28"/>
          <w:szCs w:val="30"/>
        </w:rPr>
        <w:t>对于比赛过程及有关活动</w:t>
      </w:r>
      <w:r>
        <w:rPr>
          <w:rFonts w:ascii="仿宋_GB2312" w:hAnsi="Arial Narrow" w:eastAsia="仿宋_GB2312" w:cs="Arial"/>
          <w:sz w:val="28"/>
          <w:szCs w:val="30"/>
        </w:rPr>
        <w:t>造成重</w:t>
      </w:r>
      <w:r>
        <w:rPr>
          <w:rFonts w:hint="eastAsia" w:ascii="仿宋_GB2312" w:hAnsi="Arial Narrow" w:eastAsia="仿宋_GB2312" w:cs="Arial"/>
          <w:sz w:val="28"/>
          <w:szCs w:val="30"/>
        </w:rPr>
        <w:t>大</w:t>
      </w:r>
      <w:r>
        <w:rPr>
          <w:rFonts w:ascii="仿宋_GB2312" w:hAnsi="Arial Narrow" w:eastAsia="仿宋_GB2312" w:cs="Arial"/>
          <w:sz w:val="28"/>
          <w:szCs w:val="30"/>
        </w:rPr>
        <w:t>影响的，</w:t>
      </w:r>
      <w:r>
        <w:rPr>
          <w:rFonts w:hint="eastAsia" w:ascii="仿宋_GB2312" w:hAnsi="Arial Narrow" w:eastAsia="仿宋_GB2312" w:cs="Arial"/>
          <w:sz w:val="28"/>
          <w:szCs w:val="30"/>
        </w:rPr>
        <w:t>以适当方式通告参赛院校或</w:t>
      </w:r>
      <w:r>
        <w:rPr>
          <w:rFonts w:ascii="仿宋_GB2312" w:hAnsi="Arial Narrow" w:eastAsia="仿宋_GB2312" w:cs="Arial"/>
          <w:sz w:val="28"/>
          <w:szCs w:val="30"/>
        </w:rPr>
        <w:t>其</w:t>
      </w:r>
      <w:r>
        <w:rPr>
          <w:rFonts w:hint="eastAsia" w:ascii="仿宋_GB2312" w:hAnsi="Arial Narrow" w:eastAsia="仿宋_GB2312" w:cs="Arial"/>
          <w:sz w:val="28"/>
          <w:szCs w:val="30"/>
        </w:rPr>
        <w:t>所属</w:t>
      </w:r>
      <w:r>
        <w:rPr>
          <w:rFonts w:ascii="仿宋_GB2312" w:hAnsi="Arial Narrow" w:eastAsia="仿宋_GB2312" w:cs="Arial"/>
          <w:sz w:val="28"/>
          <w:szCs w:val="30"/>
        </w:rPr>
        <w:t>地区的教育行政主管部门</w:t>
      </w:r>
      <w:r>
        <w:rPr>
          <w:rFonts w:hint="eastAsia" w:ascii="仿宋_GB2312" w:hAnsi="Arial Narrow" w:eastAsia="仿宋_GB2312" w:cs="Arial"/>
          <w:sz w:val="28"/>
          <w:szCs w:val="30"/>
        </w:rPr>
        <w:t>依据有关规定</w:t>
      </w:r>
      <w:r>
        <w:rPr>
          <w:rFonts w:ascii="仿宋_GB2312" w:hAnsi="Arial Narrow" w:eastAsia="仿宋_GB2312" w:cs="Arial"/>
          <w:sz w:val="28"/>
          <w:szCs w:val="30"/>
        </w:rPr>
        <w:t>给予行政或纪律处分</w:t>
      </w:r>
      <w:r>
        <w:rPr>
          <w:rFonts w:hint="eastAsia" w:ascii="仿宋_GB2312" w:hAnsi="Arial Narrow" w:eastAsia="仿宋_GB2312" w:cs="Arial"/>
          <w:sz w:val="28"/>
          <w:szCs w:val="30"/>
        </w:rPr>
        <w:t>，</w:t>
      </w:r>
      <w:r>
        <w:rPr>
          <w:rFonts w:ascii="仿宋_GB2312" w:hAnsi="Arial Narrow" w:eastAsia="仿宋_GB2312" w:cs="Arial"/>
          <w:sz w:val="28"/>
          <w:szCs w:val="30"/>
        </w:rPr>
        <w:t>同时</w:t>
      </w:r>
      <w:r>
        <w:rPr>
          <w:rFonts w:hint="eastAsia" w:ascii="仿宋_GB2312" w:hAnsi="Arial Narrow" w:eastAsia="仿宋_GB2312" w:cs="Arial"/>
          <w:sz w:val="28"/>
          <w:szCs w:val="30"/>
        </w:rPr>
        <w:t>停止该院校</w:t>
      </w:r>
      <w:r>
        <w:rPr>
          <w:rFonts w:ascii="仿宋_GB2312" w:hAnsi="Arial Narrow" w:eastAsia="仿宋_GB2312" w:cs="Arial"/>
          <w:sz w:val="28"/>
          <w:szCs w:val="30"/>
        </w:rPr>
        <w:t>参加全国职业院校技能大赛1</w:t>
      </w:r>
      <w:r>
        <w:rPr>
          <w:rFonts w:hint="eastAsia" w:ascii="仿宋_GB2312" w:hAnsi="Arial Narrow" w:eastAsia="仿宋_GB2312" w:cs="Arial"/>
          <w:sz w:val="28"/>
          <w:szCs w:val="30"/>
        </w:rPr>
        <w:t>年。涉及刑事犯罪的</w:t>
      </w:r>
      <w:r>
        <w:rPr>
          <w:rFonts w:ascii="仿宋_GB2312" w:hAnsi="Arial Narrow" w:eastAsia="仿宋_GB2312" w:cs="Arial"/>
          <w:sz w:val="28"/>
          <w:szCs w:val="30"/>
        </w:rPr>
        <w:t>移交司法机关处理。</w:t>
      </w:r>
    </w:p>
    <w:p>
      <w:pPr>
        <w:snapToGrid w:val="0"/>
        <w:spacing w:line="500" w:lineRule="exact"/>
        <w:ind w:firstLine="560" w:firstLineChars="200"/>
        <w:outlineLvl w:val="0"/>
        <w:rPr>
          <w:rFonts w:ascii="Arial Narrow" w:hAnsi="Arial Narrow" w:eastAsia="仿宋_GB2312" w:cs="Arial"/>
          <w:sz w:val="28"/>
          <w:szCs w:val="30"/>
        </w:rPr>
      </w:pPr>
      <w:r>
        <w:rPr>
          <w:rFonts w:hint="eastAsia" w:ascii="Arial Narrow" w:hAnsi="Arial Narrow" w:eastAsia="仿宋_GB2312" w:cs="Arial"/>
          <w:sz w:val="28"/>
          <w:szCs w:val="30"/>
        </w:rPr>
        <w:t>（二）指导教师须知</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w:t>
      </w:r>
      <w:r>
        <w:rPr>
          <w:rFonts w:hint="eastAsia" w:ascii="仿宋_GB2312" w:hAnsi="Arial Narrow" w:eastAsia="仿宋_GB2312" w:cs="Arial"/>
          <w:sz w:val="28"/>
          <w:szCs w:val="30"/>
        </w:rPr>
        <w:t>应该</w:t>
      </w:r>
      <w:r>
        <w:rPr>
          <w:rFonts w:ascii="仿宋_GB2312" w:hAnsi="Arial Narrow" w:eastAsia="仿宋_GB2312" w:cs="Arial"/>
          <w:sz w:val="28"/>
          <w:szCs w:val="30"/>
        </w:rPr>
        <w:t>根据专业</w:t>
      </w:r>
      <w:r>
        <w:rPr>
          <w:rFonts w:hint="eastAsia" w:ascii="仿宋_GB2312" w:hAnsi="Arial Narrow" w:eastAsia="仿宋_GB2312" w:cs="Arial"/>
          <w:sz w:val="28"/>
          <w:szCs w:val="30"/>
        </w:rPr>
        <w:t>教学</w:t>
      </w:r>
      <w:r>
        <w:rPr>
          <w:rFonts w:ascii="仿宋_GB2312" w:hAnsi="Arial Narrow" w:eastAsia="仿宋_GB2312" w:cs="Arial"/>
          <w:sz w:val="28"/>
          <w:szCs w:val="30"/>
        </w:rPr>
        <w:t>计划和赛项规程合理制定训练方案，</w:t>
      </w:r>
      <w:r>
        <w:rPr>
          <w:rFonts w:hint="eastAsia" w:ascii="仿宋_GB2312" w:hAnsi="Arial Narrow" w:eastAsia="仿宋_GB2312" w:cs="Arial"/>
          <w:sz w:val="28"/>
          <w:szCs w:val="30"/>
        </w:rPr>
        <w:t>认真</w:t>
      </w:r>
      <w:r>
        <w:rPr>
          <w:rFonts w:ascii="仿宋_GB2312" w:hAnsi="Arial Narrow" w:eastAsia="仿宋_GB2312" w:cs="Arial"/>
          <w:sz w:val="28"/>
          <w:szCs w:val="30"/>
        </w:rPr>
        <w:t>指导选手训练</w:t>
      </w:r>
      <w:r>
        <w:rPr>
          <w:rFonts w:hint="eastAsia" w:ascii="仿宋_GB2312" w:hAnsi="Arial Narrow" w:eastAsia="仿宋_GB2312" w:cs="Arial"/>
          <w:sz w:val="28"/>
          <w:szCs w:val="30"/>
        </w:rPr>
        <w:t>，培养</w:t>
      </w:r>
      <w:r>
        <w:rPr>
          <w:rFonts w:ascii="仿宋_GB2312" w:hAnsi="Arial Narrow" w:eastAsia="仿宋_GB2312" w:cs="Arial"/>
          <w:sz w:val="28"/>
          <w:szCs w:val="30"/>
        </w:rPr>
        <w:t>选手的综合职业能力和</w:t>
      </w:r>
      <w:r>
        <w:rPr>
          <w:rFonts w:hint="eastAsia" w:ascii="仿宋_GB2312" w:hAnsi="Arial Narrow" w:eastAsia="仿宋_GB2312" w:cs="Arial"/>
          <w:sz w:val="28"/>
          <w:szCs w:val="30"/>
        </w:rPr>
        <w:t>良好</w:t>
      </w:r>
      <w:r>
        <w:rPr>
          <w:rFonts w:ascii="仿宋_GB2312" w:hAnsi="Arial Narrow" w:eastAsia="仿宋_GB2312" w:cs="Arial"/>
          <w:sz w:val="28"/>
          <w:szCs w:val="30"/>
        </w:rPr>
        <w:t>的职业素养，克服</w:t>
      </w:r>
      <w:r>
        <w:rPr>
          <w:rFonts w:hint="eastAsia" w:ascii="仿宋_GB2312" w:hAnsi="Arial Narrow" w:eastAsia="仿宋_GB2312" w:cs="Arial"/>
          <w:sz w:val="28"/>
          <w:szCs w:val="30"/>
        </w:rPr>
        <w:t>功利化</w:t>
      </w:r>
      <w:r>
        <w:rPr>
          <w:rFonts w:ascii="仿宋_GB2312" w:hAnsi="Arial Narrow" w:eastAsia="仿宋_GB2312" w:cs="Arial"/>
          <w:sz w:val="28"/>
          <w:szCs w:val="30"/>
        </w:rPr>
        <w:t>思想，</w:t>
      </w:r>
      <w:r>
        <w:rPr>
          <w:rFonts w:hint="eastAsia" w:ascii="仿宋_GB2312" w:hAnsi="Arial Narrow" w:eastAsia="仿宋_GB2312" w:cs="Arial"/>
          <w:sz w:val="28"/>
          <w:szCs w:val="30"/>
        </w:rPr>
        <w:t>避免为赛而学</w:t>
      </w:r>
      <w:r>
        <w:rPr>
          <w:rFonts w:ascii="仿宋_GB2312" w:hAnsi="Arial Narrow" w:eastAsia="仿宋_GB2312" w:cs="Arial"/>
          <w:sz w:val="28"/>
          <w:szCs w:val="30"/>
        </w:rPr>
        <w:t>、以赛代学。</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教师应该根据赛项规程要求</w:t>
      </w:r>
      <w:r>
        <w:rPr>
          <w:rFonts w:hint="eastAsia" w:ascii="仿宋_GB2312" w:hAnsi="Arial Narrow" w:eastAsia="仿宋_GB2312" w:cs="Arial"/>
          <w:sz w:val="28"/>
          <w:szCs w:val="30"/>
        </w:rPr>
        <w:t>做好参赛</w:t>
      </w:r>
      <w:r>
        <w:rPr>
          <w:rFonts w:ascii="仿宋_GB2312" w:hAnsi="Arial Narrow" w:eastAsia="仿宋_GB2312" w:cs="Arial"/>
          <w:sz w:val="28"/>
          <w:szCs w:val="30"/>
        </w:rPr>
        <w:t>选手</w:t>
      </w:r>
      <w:r>
        <w:rPr>
          <w:rFonts w:hint="eastAsia" w:ascii="仿宋_GB2312" w:hAnsi="Arial Narrow" w:eastAsia="仿宋_GB2312" w:cs="Arial"/>
          <w:sz w:val="28"/>
          <w:szCs w:val="30"/>
        </w:rPr>
        <w:t>安全</w:t>
      </w:r>
      <w:r>
        <w:rPr>
          <w:rFonts w:ascii="仿宋_GB2312" w:hAnsi="Arial Narrow" w:eastAsia="仿宋_GB2312" w:cs="Arial"/>
          <w:sz w:val="28"/>
          <w:szCs w:val="30"/>
        </w:rPr>
        <w:t>工作</w:t>
      </w:r>
      <w:r>
        <w:rPr>
          <w:rFonts w:hint="eastAsia" w:ascii="仿宋_GB2312" w:hAnsi="Arial Narrow" w:eastAsia="仿宋_GB2312" w:cs="Arial"/>
          <w:sz w:val="28"/>
          <w:szCs w:val="30"/>
        </w:rPr>
        <w:t>，并</w:t>
      </w:r>
      <w:r>
        <w:rPr>
          <w:rFonts w:ascii="仿宋_GB2312" w:hAnsi="Arial Narrow" w:eastAsia="仿宋_GB2312" w:cs="Arial"/>
          <w:sz w:val="28"/>
          <w:szCs w:val="30"/>
        </w:rPr>
        <w:t>积极做好选手的</w:t>
      </w:r>
      <w:r>
        <w:rPr>
          <w:rFonts w:hint="eastAsia" w:ascii="仿宋_GB2312" w:hAnsi="Arial Narrow" w:eastAsia="仿宋_GB2312" w:cs="Arial"/>
          <w:sz w:val="28"/>
          <w:szCs w:val="30"/>
        </w:rPr>
        <w:t>安全</w:t>
      </w:r>
      <w:r>
        <w:rPr>
          <w:rFonts w:ascii="仿宋_GB2312" w:hAnsi="Arial Narrow" w:eastAsia="仿宋_GB2312" w:cs="Arial"/>
          <w:sz w:val="28"/>
          <w:szCs w:val="30"/>
        </w:rPr>
        <w:t>教育</w:t>
      </w:r>
      <w:r>
        <w:rPr>
          <w:rFonts w:hint="eastAsia" w:ascii="仿宋_GB2312" w:hAnsi="Arial Narrow" w:eastAsia="仿宋_GB2312" w:cs="Arial"/>
          <w:sz w:val="28"/>
          <w:szCs w:val="30"/>
        </w:rPr>
        <w:t>。</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w:t>
      </w:r>
      <w:r>
        <w:rPr>
          <w:rFonts w:ascii="仿宋_GB2312" w:hAnsi="Arial Narrow" w:eastAsia="仿宋_GB2312" w:cs="Arial"/>
          <w:sz w:val="28"/>
          <w:szCs w:val="30"/>
        </w:rPr>
        <w:t>.</w:t>
      </w:r>
      <w:r>
        <w:rPr>
          <w:rFonts w:hint="eastAsia" w:ascii="仿宋_GB2312" w:hAnsi="Arial Narrow" w:eastAsia="仿宋_GB2312" w:cs="Arial"/>
          <w:sz w:val="28"/>
          <w:szCs w:val="30"/>
        </w:rPr>
        <w:t>指导</w:t>
      </w:r>
      <w:r>
        <w:rPr>
          <w:rFonts w:ascii="仿宋_GB2312" w:hAnsi="Arial Narrow" w:eastAsia="仿宋_GB2312" w:cs="Arial"/>
          <w:sz w:val="28"/>
          <w:szCs w:val="30"/>
        </w:rPr>
        <w:t>教师不得违反赛项规定进入赛场</w:t>
      </w:r>
      <w:r>
        <w:rPr>
          <w:rFonts w:hint="eastAsia" w:ascii="仿宋_GB2312" w:hAnsi="Arial Narrow" w:eastAsia="仿宋_GB2312" w:cs="Arial"/>
          <w:sz w:val="28"/>
          <w:szCs w:val="30"/>
        </w:rPr>
        <w:t>，</w:t>
      </w:r>
      <w:r>
        <w:rPr>
          <w:rFonts w:ascii="仿宋_GB2312" w:hAnsi="Arial Narrow" w:eastAsia="仿宋_GB2312" w:cs="Arial"/>
          <w:sz w:val="28"/>
          <w:szCs w:val="30"/>
        </w:rPr>
        <w:t>干扰比赛正常进行</w:t>
      </w:r>
      <w:r>
        <w:rPr>
          <w:rFonts w:hint="eastAsia" w:ascii="仿宋_GB2312" w:hAnsi="Arial Narrow" w:eastAsia="仿宋_GB2312" w:cs="Arial"/>
          <w:sz w:val="28"/>
          <w:szCs w:val="30"/>
        </w:rPr>
        <w:t>。</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4.各参赛学校应为参赛选手上人身意外保险，参赛期间参赛学生的安全由参赛学校负责。</w:t>
      </w:r>
    </w:p>
    <w:p>
      <w:pPr>
        <w:snapToGrid w:val="0"/>
        <w:spacing w:line="500" w:lineRule="exact"/>
        <w:ind w:firstLine="560" w:firstLineChars="200"/>
        <w:outlineLvl w:val="0"/>
        <w:rPr>
          <w:rFonts w:ascii="Arial Narrow" w:hAnsi="Arial Narrow" w:eastAsia="仿宋_GB2312" w:cs="Arial"/>
          <w:sz w:val="28"/>
          <w:szCs w:val="30"/>
        </w:rPr>
      </w:pPr>
      <w:r>
        <w:rPr>
          <w:rFonts w:hint="eastAsia" w:ascii="Arial Narrow" w:hAnsi="Arial Narrow" w:eastAsia="仿宋_GB2312" w:cs="Arial"/>
          <w:sz w:val="28"/>
          <w:szCs w:val="30"/>
        </w:rPr>
        <w:t>（三）参赛选手须知</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1.</w:t>
      </w:r>
      <w:r>
        <w:rPr>
          <w:rFonts w:hint="eastAsia" w:ascii="仿宋_GB2312" w:hAnsi="Arial Narrow" w:eastAsia="仿宋_GB2312" w:cs="Arial"/>
          <w:sz w:val="28"/>
          <w:szCs w:val="30"/>
        </w:rPr>
        <w:t>参赛选手凭赛</w:t>
      </w:r>
      <w:r>
        <w:rPr>
          <w:rFonts w:ascii="仿宋_GB2312" w:hAnsi="Arial Narrow" w:eastAsia="仿宋_GB2312" w:cs="Arial"/>
          <w:sz w:val="28"/>
          <w:szCs w:val="30"/>
        </w:rPr>
        <w:t>项</w:t>
      </w:r>
      <w:r>
        <w:rPr>
          <w:rFonts w:hint="eastAsia" w:ascii="仿宋_GB2312" w:hAnsi="Arial Narrow" w:eastAsia="仿宋_GB2312" w:cs="Arial"/>
          <w:sz w:val="28"/>
          <w:szCs w:val="30"/>
        </w:rPr>
        <w:t>执委会颁发的参赛凭证和有效身份证件（身份证、学生证）参加竞赛及相关活动，在赛场内操作期间应当始终佩戴参赛凭证以备检查。</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w:t>
      </w:r>
      <w:r>
        <w:rPr>
          <w:rFonts w:hint="eastAsia" w:ascii="仿宋_GB2312" w:hAnsi="Arial Narrow" w:eastAsia="仿宋_GB2312" w:cs="Arial"/>
          <w:sz w:val="28"/>
          <w:szCs w:val="30"/>
        </w:rPr>
        <w:t>参赛选手须严格按规定时间进入比赛场地，对现场条件进行确认并签字，按统一指令开始竞赛，在收到开赛信号前不得启动操作。各参赛队自行决定分工、工作程序和时间安排，在指定工位上完成竞赛项目。</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3.</w:t>
      </w:r>
      <w:r>
        <w:rPr>
          <w:rFonts w:hint="eastAsia" w:ascii="仿宋_GB2312" w:hAnsi="Arial Narrow" w:eastAsia="仿宋_GB2312" w:cs="Arial"/>
          <w:sz w:val="28"/>
          <w:szCs w:val="30"/>
        </w:rPr>
        <w:t>参赛选手不允许携带任何竞赛</w:t>
      </w:r>
      <w:r>
        <w:rPr>
          <w:rFonts w:ascii="仿宋_GB2312" w:hAnsi="Arial Narrow" w:eastAsia="仿宋_GB2312" w:cs="Arial"/>
          <w:sz w:val="28"/>
          <w:szCs w:val="30"/>
        </w:rPr>
        <w:t>规程</w:t>
      </w:r>
      <w:r>
        <w:rPr>
          <w:rFonts w:hint="eastAsia" w:ascii="仿宋_GB2312" w:hAnsi="Arial Narrow" w:eastAsia="仿宋_GB2312" w:cs="Arial"/>
          <w:sz w:val="28"/>
          <w:szCs w:val="30"/>
        </w:rPr>
        <w:t>禁止</w:t>
      </w:r>
      <w:r>
        <w:rPr>
          <w:rFonts w:ascii="仿宋_GB2312" w:hAnsi="Arial Narrow" w:eastAsia="仿宋_GB2312" w:cs="Arial"/>
          <w:sz w:val="28"/>
          <w:szCs w:val="30"/>
        </w:rPr>
        <w:t>使用的</w:t>
      </w:r>
      <w:r>
        <w:rPr>
          <w:rFonts w:hint="eastAsia" w:ascii="仿宋_GB2312" w:hAnsi="Arial Narrow" w:eastAsia="仿宋_GB2312" w:cs="Arial"/>
          <w:sz w:val="28"/>
          <w:szCs w:val="30"/>
        </w:rPr>
        <w:t>电子产品及通讯工具，以及其他与竞赛有关的资料和书籍，不得以任何方式泄露参赛院校、选手姓名等涉及竞赛场上应该保密的信息。</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4.</w:t>
      </w:r>
      <w:r>
        <w:rPr>
          <w:rFonts w:hint="eastAsia" w:ascii="仿宋_GB2312" w:hAnsi="Arial Narrow" w:eastAsia="仿宋_GB2312" w:cs="Arial"/>
          <w:sz w:val="28"/>
          <w:szCs w:val="30"/>
        </w:rPr>
        <w:t>参赛选手比赛时间内连续工作，食品、饮水等由赛场统一提供。选手休息、饮食及如厕时间均计算在比赛时间内。</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5.</w:t>
      </w:r>
      <w:r>
        <w:rPr>
          <w:rFonts w:hint="eastAsia" w:ascii="仿宋_GB2312" w:hAnsi="Arial Narrow" w:eastAsia="仿宋_GB2312" w:cs="Arial"/>
          <w:sz w:val="28"/>
          <w:szCs w:val="30"/>
        </w:rPr>
        <w:t>竞赛期间，参赛选手不得提前离开赛场。如特殊原因（如身体不适等）无法继续参赛的，需举手请示裁判，经裁判同意后方可离开赛场。选手离开赛场后不得在场外逗留，也不得再返回赛场。</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竞赛结束时间到后，选手不得再进行任何与竞赛有关的操作。参赛队若提前结束比赛，应向裁判员举手示意，裁判员记录比赛完成时间。</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7.</w:t>
      </w:r>
      <w:r>
        <w:rPr>
          <w:rFonts w:hint="eastAsia" w:ascii="仿宋_GB2312" w:hAnsi="Arial Narrow" w:eastAsia="仿宋_GB2312" w:cs="Arial"/>
          <w:sz w:val="28"/>
          <w:szCs w:val="30"/>
        </w:rPr>
        <w:t>参赛选手须按照竞赛要求及规定提交竞赛结果及相关文件，禁止在竞赛成果上做任何与竞赛无关的标记，如单位名称、参赛者姓名等，否则视为作弊。</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8.</w:t>
      </w:r>
      <w:r>
        <w:rPr>
          <w:rFonts w:hint="eastAsia" w:ascii="仿宋_GB2312" w:hAnsi="Arial Narrow" w:eastAsia="仿宋_GB2312" w:cs="Arial"/>
          <w:sz w:val="28"/>
          <w:szCs w:val="30"/>
        </w:rPr>
        <w:t>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9.</w:t>
      </w:r>
      <w:r>
        <w:rPr>
          <w:rFonts w:hint="eastAsia" w:ascii="仿宋_GB2312" w:hAnsi="Arial Narrow" w:eastAsia="仿宋_GB2312" w:cs="Arial"/>
          <w:sz w:val="28"/>
          <w:szCs w:val="30"/>
        </w:rPr>
        <w:t>参赛选手须严格遵守赛场规章制度、服从裁判，文明竞赛。有作弊行为的，参赛队该项成绩为0分；如有不服从裁判、扰乱赛场秩序等不文明行为，按照相关规定扣减分数，情节严重的取消比赛资格和成绩。</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10.</w:t>
      </w:r>
      <w:r>
        <w:rPr>
          <w:rFonts w:hint="eastAsia" w:ascii="仿宋_GB2312" w:hAnsi="Arial Narrow" w:eastAsia="仿宋_GB2312" w:cs="Arial"/>
          <w:sz w:val="28"/>
          <w:szCs w:val="30"/>
        </w:rPr>
        <w:t>为培养技能型人才的工作风格，在参赛期间，参赛选手应当注意保持工作环境及设备摆放，符合企业生产“5S”（即整理、整顿、清扫、清洁和素养）的原则，如果过于脏乱，裁判员有权酌情扣分。</w:t>
      </w:r>
    </w:p>
    <w:p>
      <w:pPr>
        <w:snapToGrid w:val="0"/>
        <w:spacing w:line="500" w:lineRule="exact"/>
        <w:ind w:firstLine="560" w:firstLineChars="200"/>
        <w:outlineLvl w:val="0"/>
        <w:rPr>
          <w:rFonts w:ascii="Arial Narrow" w:hAnsi="Arial Narrow" w:eastAsia="仿宋_GB2312" w:cs="Arial"/>
          <w:sz w:val="28"/>
          <w:szCs w:val="30"/>
        </w:rPr>
      </w:pPr>
      <w:r>
        <w:rPr>
          <w:rFonts w:hint="eastAsia" w:ascii="Arial Narrow" w:hAnsi="Arial Narrow" w:eastAsia="仿宋_GB2312" w:cs="Arial"/>
          <w:sz w:val="28"/>
          <w:szCs w:val="30"/>
        </w:rPr>
        <w:t>（四）工作人员须知</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1.服从赛项执委会的领导，遵守职业道德、坚持原则、按章办事，以高度负责的精神、严肃认真的态度和严谨细致的作风做好工作，为赛场提供有序的服务。</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2.佩戴工作人员证件，仪表整洁，</w:t>
      </w:r>
      <w:r>
        <w:rPr>
          <w:rFonts w:ascii="仿宋_GB2312" w:hAnsi="Arial Narrow" w:eastAsia="仿宋_GB2312" w:cs="Arial"/>
          <w:sz w:val="28"/>
          <w:szCs w:val="30"/>
        </w:rPr>
        <w:t>忠于职守，</w:t>
      </w:r>
      <w:r>
        <w:rPr>
          <w:rFonts w:hint="eastAsia" w:ascii="仿宋_GB2312" w:hAnsi="Arial Narrow" w:eastAsia="仿宋_GB2312" w:cs="Arial"/>
          <w:sz w:val="28"/>
          <w:szCs w:val="30"/>
        </w:rPr>
        <w:t>语言举止文明礼貌。</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3.熟悉《竞赛规程》，认真执行竞赛规定，严格按照工作程序和有关规定办事，</w:t>
      </w:r>
      <w:r>
        <w:rPr>
          <w:rFonts w:ascii="仿宋_GB2312" w:hAnsi="Arial Narrow" w:eastAsia="仿宋_GB2312" w:cs="Arial"/>
          <w:sz w:val="28"/>
          <w:szCs w:val="30"/>
        </w:rPr>
        <w:t>遇突发事件，按照应急预案，组织指挥人员疏散，确保人员安全。</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4.</w:t>
      </w:r>
      <w:r>
        <w:rPr>
          <w:rFonts w:hint="eastAsia" w:ascii="仿宋_GB2312" w:hAnsi="Arial Narrow" w:eastAsia="仿宋_GB2312" w:cs="Arial"/>
          <w:sz w:val="28"/>
          <w:szCs w:val="30"/>
        </w:rPr>
        <w:t>坚守岗位，不迟到，不早退，不擅离职守。</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5</w:t>
      </w:r>
      <w:r>
        <w:rPr>
          <w:rFonts w:ascii="仿宋_GB2312" w:hAnsi="Arial Narrow" w:eastAsia="仿宋_GB2312" w:cs="Arial"/>
          <w:sz w:val="28"/>
          <w:szCs w:val="30"/>
        </w:rPr>
        <w:t>.</w:t>
      </w:r>
      <w:r>
        <w:rPr>
          <w:rFonts w:hint="eastAsia" w:ascii="仿宋_GB2312" w:hAnsi="Arial Narrow" w:eastAsia="仿宋_GB2312" w:cs="Arial"/>
          <w:sz w:val="28"/>
          <w:szCs w:val="30"/>
        </w:rPr>
        <w:t>赛场工作人员要积极维护好赛场秩序，以利于参赛选手正常发挥水平。</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赛场工作人员在比赛中不回答选手提出的任何有关比赛技术问题，如遇争议问题，需上报执委会。</w:t>
      </w:r>
    </w:p>
    <w:p>
      <w:pPr>
        <w:pStyle w:val="2"/>
        <w:spacing w:before="0" w:after="0" w:line="500" w:lineRule="exact"/>
        <w:ind w:firstLine="602" w:firstLineChars="200"/>
        <w:rPr>
          <w:rFonts w:ascii="Arial Narrow" w:hAnsi="Arial Narrow" w:eastAsia="仿宋_GB2312"/>
          <w:bCs w:val="0"/>
          <w:kern w:val="2"/>
          <w:sz w:val="30"/>
          <w:szCs w:val="30"/>
        </w:rPr>
      </w:pPr>
      <w:r>
        <w:rPr>
          <w:rFonts w:hint="eastAsia" w:ascii="Arial Narrow" w:hAnsi="Arial Narrow" w:eastAsia="仿宋_GB2312"/>
          <w:bCs w:val="0"/>
          <w:kern w:val="2"/>
          <w:sz w:val="30"/>
          <w:szCs w:val="30"/>
        </w:rPr>
        <w:t>十六、申诉与仲裁</w:t>
      </w:r>
    </w:p>
    <w:p>
      <w:pPr>
        <w:snapToGrid w:val="0"/>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w:t>
      </w:r>
      <w:r>
        <w:rPr>
          <w:rFonts w:hint="eastAsia" w:ascii="仿宋_GB2312" w:hAnsi="Arial Narrow" w:eastAsia="仿宋_GB2312" w:cs="Arial"/>
          <w:sz w:val="28"/>
          <w:szCs w:val="30"/>
        </w:rPr>
        <w:t>各参赛队对不符合大赛和赛项规程规定的仪器、设备、工装、材料、物件、计算机软硬件、竞赛使用工具、用品，竞赛执裁、赛场管理，以及工作人员的不规范行为等，可向赛项监督仲裁组提出申诉。申诉主体为参赛队领队。参赛队领队可在比赛结束后（选手赛场比赛内容全部完成）1小时之内向监督仲裁组提出书面申诉。</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2.</w:t>
      </w:r>
      <w:r>
        <w:rPr>
          <w:rFonts w:hint="eastAsia" w:ascii="仿宋_GB2312" w:hAnsi="Arial Narrow" w:eastAsia="仿宋_GB2312" w:cs="Arial"/>
          <w:sz w:val="28"/>
          <w:szCs w:val="30"/>
        </w:rPr>
        <w:t>书面申诉应对申诉事件的现象、发生时间、涉及人员、申诉依据等进行充分、实事求是的叙述，并由领队亲笔签名。非书面申诉不予受理。</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3.</w:t>
      </w:r>
      <w:r>
        <w:rPr>
          <w:rFonts w:hint="eastAsia" w:ascii="仿宋_GB2312" w:hAnsi="Arial Narrow" w:eastAsia="仿宋_GB2312" w:cs="Arial"/>
          <w:sz w:val="28"/>
          <w:szCs w:val="30"/>
        </w:rPr>
        <w:t>赛项监督仲裁组</w:t>
      </w:r>
      <w:r>
        <w:rPr>
          <w:rFonts w:hint="eastAsia" w:ascii="仿宋_GB2312" w:eastAsia="仿宋_GB2312"/>
          <w:sz w:val="28"/>
        </w:rPr>
        <w:t>收到申诉报告后，应根据申诉事由进行审查，2小时内通知申诉方，告知申诉处理结果</w:t>
      </w:r>
      <w:r>
        <w:rPr>
          <w:rFonts w:hint="eastAsia" w:ascii="仿宋_GB2312" w:hAnsi="Arial Narrow" w:eastAsia="仿宋_GB2312" w:cs="Arial"/>
          <w:sz w:val="28"/>
          <w:szCs w:val="30"/>
        </w:rPr>
        <w:t>。</w:t>
      </w:r>
    </w:p>
    <w:p>
      <w:pPr>
        <w:snapToGrid w:val="0"/>
        <w:spacing w:line="500" w:lineRule="exact"/>
        <w:ind w:firstLine="560" w:firstLineChars="200"/>
        <w:rPr>
          <w:rFonts w:ascii="仿宋_GB2312" w:hAnsi="Arial Narrow" w:eastAsia="仿宋_GB2312" w:cs="Arial"/>
          <w:sz w:val="28"/>
          <w:szCs w:val="30"/>
        </w:rPr>
      </w:pPr>
      <w:r>
        <w:rPr>
          <w:rFonts w:hint="eastAsia" w:ascii="仿宋_GB2312" w:eastAsia="仿宋_GB2312"/>
          <w:sz w:val="28"/>
        </w:rPr>
        <w:t>4.申诉人不得无故拒不接受处理结果，不允许采取过激行为刁难、攻击工作人员，否则视为放弃申诉。申诉人不满意赛项仲裁工作组的处理结果的，可向大赛仲裁委员会提出复议申请。大赛仲裁委员会在接到复议申请后的1天内组织复议，并及时反馈复议结果。大赛仲裁委员会的仲裁结果为最终结果</w:t>
      </w:r>
      <w:r>
        <w:rPr>
          <w:rFonts w:ascii="仿宋_GB2312" w:eastAsia="仿宋_GB2312"/>
          <w:sz w:val="28"/>
        </w:rPr>
        <w:t>。</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5.</w:t>
      </w:r>
      <w:r>
        <w:rPr>
          <w:rFonts w:hint="eastAsia" w:ascii="仿宋_GB2312" w:hAnsi="Arial Narrow" w:eastAsia="仿宋_GB2312" w:cs="Arial"/>
          <w:sz w:val="28"/>
          <w:szCs w:val="30"/>
        </w:rPr>
        <w:t>仲裁结果由申诉人签收，不能代收，如在约定时间和地点申诉人离开，视为自行放弃申诉。</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6.</w:t>
      </w:r>
      <w:r>
        <w:rPr>
          <w:rFonts w:hint="eastAsia" w:ascii="仿宋_GB2312" w:hAnsi="Arial Narrow" w:eastAsia="仿宋_GB2312" w:cs="Arial"/>
          <w:sz w:val="28"/>
          <w:szCs w:val="30"/>
        </w:rPr>
        <w:t>申诉方可随时提出放弃申诉。</w:t>
      </w:r>
    </w:p>
    <w:p>
      <w:pPr>
        <w:snapToGrid w:val="0"/>
        <w:spacing w:line="500" w:lineRule="exact"/>
        <w:ind w:firstLine="560" w:firstLineChars="200"/>
        <w:rPr>
          <w:rFonts w:ascii="仿宋_GB2312" w:hAnsi="Arial Narrow" w:eastAsia="仿宋_GB2312" w:cs="Arial"/>
          <w:sz w:val="28"/>
          <w:szCs w:val="30"/>
        </w:rPr>
      </w:pPr>
      <w:r>
        <w:rPr>
          <w:rFonts w:ascii="仿宋_GB2312" w:hAnsi="Arial Narrow" w:eastAsia="仿宋_GB2312" w:cs="Arial"/>
          <w:sz w:val="28"/>
          <w:szCs w:val="30"/>
        </w:rPr>
        <w:t>7.</w:t>
      </w:r>
      <w:r>
        <w:rPr>
          <w:rFonts w:hint="eastAsia" w:ascii="仿宋_GB2312" w:hAnsi="Arial Narrow" w:eastAsia="仿宋_GB2312" w:cs="Arial"/>
          <w:sz w:val="28"/>
          <w:szCs w:val="30"/>
        </w:rPr>
        <w:t>申诉方不得以任何理由采取过激行为扰乱赛场秩序。</w:t>
      </w:r>
    </w:p>
    <w:p>
      <w:pPr>
        <w:pStyle w:val="2"/>
        <w:spacing w:before="0" w:after="0" w:line="500" w:lineRule="exact"/>
        <w:ind w:firstLine="602" w:firstLineChars="200"/>
        <w:rPr>
          <w:rFonts w:ascii="Arial Narrow" w:hAnsi="Arial Narrow" w:eastAsia="仿宋_GB2312"/>
          <w:bCs w:val="0"/>
          <w:kern w:val="2"/>
          <w:sz w:val="30"/>
          <w:szCs w:val="30"/>
        </w:rPr>
      </w:pPr>
      <w:r>
        <w:rPr>
          <w:rFonts w:ascii="Arial Narrow" w:hAnsi="Arial Narrow" w:eastAsia="仿宋_GB2312"/>
          <w:bCs w:val="0"/>
          <w:kern w:val="2"/>
          <w:sz w:val="30"/>
          <w:szCs w:val="30"/>
        </w:rPr>
        <w:t>十七</w:t>
      </w:r>
      <w:r>
        <w:rPr>
          <w:rFonts w:hint="eastAsia" w:ascii="Arial Narrow" w:hAnsi="Arial Narrow" w:eastAsia="仿宋_GB2312"/>
          <w:bCs w:val="0"/>
          <w:kern w:val="2"/>
          <w:sz w:val="30"/>
          <w:szCs w:val="30"/>
        </w:rPr>
        <w:t>、其他</w:t>
      </w:r>
    </w:p>
    <w:p>
      <w:pPr>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1.</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大赛任何工作都不应该破坏赛场周边环境。</w:t>
      </w:r>
    </w:p>
    <w:p>
      <w:pPr>
        <w:spacing w:line="500" w:lineRule="exact"/>
        <w:ind w:firstLine="560" w:firstLineChars="200"/>
        <w:rPr>
          <w:rFonts w:ascii="仿宋_GB2312" w:hAnsi="Arial Narrow" w:eastAsia="仿宋_GB2312" w:cs="Arial"/>
          <w:sz w:val="28"/>
          <w:szCs w:val="30"/>
        </w:rPr>
      </w:pPr>
      <w:r>
        <w:rPr>
          <w:rFonts w:hint="eastAsia" w:ascii="仿宋_GB2312" w:hAnsi="Arial Narrow" w:eastAsia="仿宋_GB2312" w:cs="Arial"/>
          <w:sz w:val="28"/>
          <w:szCs w:val="30"/>
        </w:rPr>
        <w:t>2.</w:t>
      </w:r>
      <w:r>
        <w:rPr>
          <w:rFonts w:ascii="仿宋_GB2312" w:hAnsi="Arial Narrow" w:eastAsia="仿宋_GB2312" w:cs="Arial"/>
          <w:sz w:val="28"/>
          <w:szCs w:val="30"/>
        </w:rPr>
        <w:t xml:space="preserve"> </w:t>
      </w:r>
      <w:r>
        <w:rPr>
          <w:rFonts w:hint="eastAsia" w:ascii="仿宋_GB2312" w:hAnsi="Arial Narrow" w:eastAsia="仿宋_GB2312" w:cs="Arial"/>
          <w:sz w:val="28"/>
          <w:szCs w:val="30"/>
        </w:rPr>
        <w:t>提倡绿色环保的理念，所有可循环利用的材料都应分类处理和收集。</w:t>
      </w:r>
    </w:p>
    <w:p>
      <w:pPr>
        <w:spacing w:line="500" w:lineRule="exact"/>
      </w:pPr>
    </w:p>
    <w:p>
      <w:pPr>
        <w:spacing w:line="500" w:lineRule="exact"/>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4442F"/>
    <w:multiLevelType w:val="singleLevel"/>
    <w:tmpl w:val="93C4442F"/>
    <w:lvl w:ilvl="0" w:tentative="0">
      <w:start w:val="1"/>
      <w:numFmt w:val="chineseCounting"/>
      <w:suff w:val="nothing"/>
      <w:lvlText w:val="（%1）"/>
      <w:lvlJc w:val="left"/>
      <w:rPr>
        <w:rFonts w:hint="eastAsia"/>
      </w:rPr>
    </w:lvl>
  </w:abstractNum>
  <w:abstractNum w:abstractNumId="1">
    <w:nsid w:val="ED8CC846"/>
    <w:multiLevelType w:val="singleLevel"/>
    <w:tmpl w:val="ED8CC846"/>
    <w:lvl w:ilvl="0" w:tentative="0">
      <w:start w:val="1"/>
      <w:numFmt w:val="decimal"/>
      <w:suff w:val="nothing"/>
      <w:lvlText w:val="（%1）"/>
      <w:lvlJc w:val="left"/>
    </w:lvl>
  </w:abstractNum>
  <w:abstractNum w:abstractNumId="2">
    <w:nsid w:val="135BEF34"/>
    <w:multiLevelType w:val="singleLevel"/>
    <w:tmpl w:val="135BEF34"/>
    <w:lvl w:ilvl="0" w:tentative="0">
      <w:start w:val="1"/>
      <w:numFmt w:val="decimal"/>
      <w:suff w:val="nothing"/>
      <w:lvlText w:val="（%1）"/>
      <w:lvlJc w:val="left"/>
    </w:lvl>
  </w:abstractNum>
  <w:abstractNum w:abstractNumId="3">
    <w:nsid w:val="77AD4B12"/>
    <w:multiLevelType w:val="singleLevel"/>
    <w:tmpl w:val="77AD4B12"/>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Tc2ZTk1MzlhY2FhZWE4NGI3NWFlZjAyM2VhM2YifQ=="/>
  </w:docVars>
  <w:rsids>
    <w:rsidRoot w:val="FF362717"/>
    <w:rsid w:val="0002775F"/>
    <w:rsid w:val="00037540"/>
    <w:rsid w:val="000A63D2"/>
    <w:rsid w:val="001760B7"/>
    <w:rsid w:val="002345DC"/>
    <w:rsid w:val="002B2E40"/>
    <w:rsid w:val="002E6D60"/>
    <w:rsid w:val="003B6C55"/>
    <w:rsid w:val="003F0E6D"/>
    <w:rsid w:val="003F7D91"/>
    <w:rsid w:val="00400834"/>
    <w:rsid w:val="00465060"/>
    <w:rsid w:val="004B7A50"/>
    <w:rsid w:val="005023B8"/>
    <w:rsid w:val="006717CC"/>
    <w:rsid w:val="006D2D11"/>
    <w:rsid w:val="007C3750"/>
    <w:rsid w:val="00844BCB"/>
    <w:rsid w:val="00A23D52"/>
    <w:rsid w:val="00A3708F"/>
    <w:rsid w:val="00A46814"/>
    <w:rsid w:val="00A542B7"/>
    <w:rsid w:val="00B02E4C"/>
    <w:rsid w:val="00B24B5C"/>
    <w:rsid w:val="00C360BC"/>
    <w:rsid w:val="00C41D6A"/>
    <w:rsid w:val="00C66B84"/>
    <w:rsid w:val="00C76341"/>
    <w:rsid w:val="00D05EAB"/>
    <w:rsid w:val="00D90BA5"/>
    <w:rsid w:val="00DA4F1B"/>
    <w:rsid w:val="00DA7A9B"/>
    <w:rsid w:val="00DE7F67"/>
    <w:rsid w:val="00E45AF8"/>
    <w:rsid w:val="00F475BA"/>
    <w:rsid w:val="00F97673"/>
    <w:rsid w:val="00FE4221"/>
    <w:rsid w:val="00FE6E3B"/>
    <w:rsid w:val="00FF37FA"/>
    <w:rsid w:val="00FF7B1F"/>
    <w:rsid w:val="20FE2475"/>
    <w:rsid w:val="22921869"/>
    <w:rsid w:val="37BE5191"/>
    <w:rsid w:val="46196318"/>
    <w:rsid w:val="4D381A32"/>
    <w:rsid w:val="639852A9"/>
    <w:rsid w:val="6F187432"/>
    <w:rsid w:val="7AFE4FD1"/>
    <w:rsid w:val="7EFE87F6"/>
    <w:rsid w:val="7F3BBE33"/>
    <w:rsid w:val="A9E7CE6E"/>
    <w:rsid w:val="BA6B0263"/>
    <w:rsid w:val="EBBF0687"/>
    <w:rsid w:val="FF362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2"/>
    <w:qFormat/>
    <w:uiPriority w:val="1"/>
    <w:pPr>
      <w:spacing w:line="360" w:lineRule="auto"/>
      <w:ind w:firstLine="200" w:firstLineChars="200"/>
    </w:pPr>
    <w:rPr>
      <w:rFonts w:ascii="仿宋" w:hAnsi="仿宋" w:eastAsia="仿宋" w:cstheme="minorBidi"/>
      <w:sz w:val="28"/>
      <w:szCs w:val="28"/>
    </w:rPr>
  </w:style>
  <w:style w:type="paragraph" w:styleId="4">
    <w:name w:val="Balloon Text"/>
    <w:basedOn w:val="1"/>
    <w:link w:val="10"/>
    <w:qFormat/>
    <w:uiPriority w:val="0"/>
    <w:rPr>
      <w:sz w:val="18"/>
      <w:szCs w:val="18"/>
    </w:rPr>
  </w:style>
  <w:style w:type="paragraph" w:styleId="5">
    <w:name w:val="Normal (Web)"/>
    <w:basedOn w:val="1"/>
    <w:qFormat/>
    <w:uiPriority w:val="99"/>
    <w:rPr>
      <w:rFonts w:cs="宋体" w:asciiTheme="minorHAnsi" w:hAnsiTheme="minorHAnsi" w:eastAsiaTheme="minorEastAsia"/>
      <w:szCs w:val="24"/>
    </w:rPr>
  </w:style>
  <w:style w:type="table" w:styleId="7">
    <w:name w:val="Table Grid"/>
    <w:basedOn w:val="6"/>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批注框文本 Char"/>
    <w:basedOn w:val="8"/>
    <w:link w:val="4"/>
    <w:qFormat/>
    <w:uiPriority w:val="0"/>
    <w:rPr>
      <w:rFonts w:ascii="Times New Roman" w:hAnsi="Times New Roman" w:eastAsia="宋体" w:cs="Times New Roman"/>
      <w:kern w:val="2"/>
      <w:sz w:val="18"/>
      <w:szCs w:val="18"/>
    </w:rPr>
  </w:style>
  <w:style w:type="paragraph" w:styleId="11">
    <w:name w:val="List Paragraph"/>
    <w:basedOn w:val="1"/>
    <w:unhideWhenUsed/>
    <w:qFormat/>
    <w:uiPriority w:val="99"/>
    <w:pPr>
      <w:ind w:firstLine="420" w:firstLineChars="200"/>
    </w:pPr>
  </w:style>
  <w:style w:type="character" w:customStyle="1" w:styleId="12">
    <w:name w:val="正文文本 Char"/>
    <w:basedOn w:val="8"/>
    <w:link w:val="3"/>
    <w:qFormat/>
    <w:uiPriority w:val="1"/>
    <w:rPr>
      <w:rFonts w:ascii="仿宋" w:hAnsi="仿宋" w:eastAsia="仿宋"/>
      <w:kern w:val="2"/>
      <w:sz w:val="28"/>
      <w:szCs w:val="28"/>
    </w:rPr>
  </w:style>
  <w:style w:type="paragraph" w:customStyle="1" w:styleId="13">
    <w:name w:val="Table Paragraph"/>
    <w:basedOn w:val="1"/>
    <w:qFormat/>
    <w:uiPriority w:val="1"/>
    <w:pPr>
      <w:autoSpaceDE w:val="0"/>
      <w:autoSpaceDN w:val="0"/>
      <w:jc w:val="left"/>
    </w:pPr>
    <w:rPr>
      <w:rFonts w:ascii="仿宋" w:hAnsi="仿宋" w:eastAsia="仿宋" w:cs="仿宋"/>
      <w:kern w:val="0"/>
      <w:sz w:val="22"/>
      <w:lang w:eastAsia="en-US"/>
    </w:rPr>
  </w:style>
  <w:style w:type="paragraph" w:customStyle="1" w:styleId="14">
    <w:name w:val="表 居中"/>
    <w:basedOn w:val="15"/>
    <w:qFormat/>
    <w:uiPriority w:val="0"/>
    <w:pPr>
      <w:jc w:val="center"/>
    </w:pPr>
  </w:style>
  <w:style w:type="paragraph" w:customStyle="1" w:styleId="15">
    <w:name w:val="表 正文"/>
    <w:basedOn w:val="1"/>
    <w:qFormat/>
    <w:uiPriority w:val="0"/>
    <w:rPr>
      <w:rFonts w:cstheme="minorBidi"/>
      <w:sz w:val="18"/>
    </w:rPr>
  </w:style>
  <w:style w:type="paragraph" w:customStyle="1" w:styleId="16">
    <w:name w:val="样式1"/>
    <w:basedOn w:val="1"/>
    <w:qFormat/>
    <w:uiPriority w:val="0"/>
    <w:pPr>
      <w:spacing w:line="560" w:lineRule="exact"/>
      <w:ind w:firstLine="560" w:firstLineChars="200"/>
    </w:pPr>
    <w:rPr>
      <w:rFonts w:ascii="仿宋" w:hAnsi="仿宋" w:eastAsia="仿宋" w:cs="仿宋"/>
      <w:color w:val="FF0000"/>
      <w:sz w:val="28"/>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10258</Words>
  <Characters>10780</Characters>
  <Lines>83</Lines>
  <Paragraphs>23</Paragraphs>
  <TotalTime>17</TotalTime>
  <ScaleCrop>false</ScaleCrop>
  <LinksUpToDate>false</LinksUpToDate>
  <CharactersWithSpaces>10837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2023-03-27T23:29:00Z</dcterms:created>
  <dc:creator>肖彬</dc:creator>
  <cp:lastModifiedBy>Administrator</cp:lastModifiedBy>
  <dcterms:modified xsi:type="dcterms:W3CDTF">2024-06-20T10:01:36Z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F4B580FB01E2A3309F5E1C64C92F38C9</vt:lpwstr>
  </property>
</Properties>
</file>