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8" w:line="222" w:lineRule="auto"/>
        <w:ind w:left="1329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2024</w:t>
      </w:r>
      <w:r>
        <w:rPr>
          <w:rFonts w:ascii="黑体" w:hAnsi="黑体" w:eastAsia="黑体" w:cs="黑体"/>
          <w:spacing w:val="-8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"/>
          <w:sz w:val="40"/>
          <w:szCs w:val="40"/>
        </w:rPr>
        <w:t>年</w:t>
      </w:r>
      <w:r>
        <w:rPr>
          <w:rFonts w:hint="eastAsia" w:ascii="黑体" w:hAnsi="黑体" w:eastAsia="黑体" w:cs="黑体"/>
          <w:spacing w:val="-2"/>
          <w:sz w:val="40"/>
          <w:szCs w:val="40"/>
          <w:lang w:eastAsia="zh-CN"/>
        </w:rPr>
        <w:t>唐山市</w:t>
      </w:r>
      <w:r>
        <w:rPr>
          <w:rFonts w:ascii="黑体" w:hAnsi="黑体" w:eastAsia="黑体" w:cs="黑体"/>
          <w:spacing w:val="-2"/>
          <w:sz w:val="40"/>
          <w:szCs w:val="40"/>
        </w:rPr>
        <w:t>职业院校技能大赛</w:t>
      </w:r>
    </w:p>
    <w:p>
      <w:pPr>
        <w:spacing w:before="142" w:line="668" w:lineRule="exact"/>
        <w:ind w:left="159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position w:val="19"/>
          <w:sz w:val="40"/>
          <w:szCs w:val="40"/>
        </w:rPr>
        <w:t>舞台布景（中职组）赛项规程</w:t>
      </w:r>
    </w:p>
    <w:p>
      <w:pPr>
        <w:spacing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一、赛项名称</w:t>
      </w:r>
    </w:p>
    <w:p>
      <w:pPr>
        <w:pStyle w:val="3"/>
        <w:spacing w:before="264" w:line="229" w:lineRule="auto"/>
        <w:ind w:left="675"/>
        <w:rPr>
          <w:rFonts w:hint="eastAsia" w:eastAsia="仿宋"/>
          <w:lang w:eastAsia="zh-CN"/>
        </w:rPr>
      </w:pPr>
      <w:r>
        <w:rPr>
          <w:spacing w:val="6"/>
        </w:rPr>
        <w:t>赛项编号：</w:t>
      </w:r>
      <w:r>
        <w:rPr>
          <w:rFonts w:hint="eastAsia"/>
          <w:spacing w:val="6"/>
          <w:lang w:val="en-US" w:eastAsia="zh-CN"/>
        </w:rPr>
        <w:t>ZZ025</w:t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spacing w:before="175" w:line="559" w:lineRule="exact"/>
        <w:ind w:left="675"/>
      </w:pPr>
      <w:r>
        <w:rPr>
          <w:spacing w:val="7"/>
          <w:position w:val="18"/>
        </w:rPr>
        <w:t>赛项名称：舞台布景</w:t>
      </w:r>
    </w:p>
    <w:p>
      <w:pPr>
        <w:pStyle w:val="3"/>
        <w:spacing w:before="1" w:line="227" w:lineRule="auto"/>
        <w:ind w:left="675"/>
      </w:pPr>
      <w:r>
        <w:rPr>
          <w:spacing w:val="-3"/>
        </w:rPr>
        <w:t>赛项组别：</w:t>
      </w:r>
      <w:r>
        <w:rPr>
          <w:spacing w:val="-75"/>
        </w:rPr>
        <w:t xml:space="preserve"> </w:t>
      </w:r>
      <w:r>
        <w:rPr>
          <w:spacing w:val="-3"/>
        </w:rPr>
        <w:t>中职组</w:t>
      </w:r>
    </w:p>
    <w:p>
      <w:pPr>
        <w:spacing w:before="314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二、竞赛目标</w:t>
      </w:r>
    </w:p>
    <w:p>
      <w:pPr>
        <w:pStyle w:val="3"/>
        <w:spacing w:before="269" w:line="333" w:lineRule="auto"/>
        <w:ind w:left="34" w:right="87" w:firstLine="674"/>
      </w:pPr>
      <w:r>
        <w:rPr>
          <w:spacing w:val="7"/>
        </w:rPr>
        <w:t>以习近平新时代中国特色社会主义思想为指导，深入贯</w:t>
      </w:r>
      <w:r>
        <w:rPr>
          <w:spacing w:val="2"/>
        </w:rPr>
        <w:t xml:space="preserve"> </w:t>
      </w:r>
      <w:r>
        <w:rPr>
          <w:spacing w:val="8"/>
        </w:rPr>
        <w:t>彻落实党的二十大精神，贯彻落实《中华人民共和国职业教</w:t>
      </w:r>
      <w:r>
        <w:rPr>
          <w:spacing w:val="14"/>
        </w:rPr>
        <w:t xml:space="preserve"> </w:t>
      </w:r>
      <w:r>
        <w:rPr>
          <w:spacing w:val="8"/>
        </w:rPr>
        <w:t>育法》、《国家职业教育改革实施方案》、《关于深化现代</w:t>
      </w:r>
      <w:r>
        <w:rPr>
          <w:spacing w:val="14"/>
        </w:rPr>
        <w:t xml:space="preserve"> </w:t>
      </w:r>
      <w:r>
        <w:rPr>
          <w:spacing w:val="8"/>
        </w:rPr>
        <w:t>职业教育体系建设改革的意见》等相关法规和文件精神，按</w:t>
      </w:r>
      <w:r>
        <w:rPr>
          <w:spacing w:val="14"/>
        </w:rPr>
        <w:t xml:space="preserve"> </w:t>
      </w:r>
      <w:r>
        <w:rPr>
          <w:spacing w:val="6"/>
        </w:rPr>
        <w:t>照《全国职业院校技能大赛章程》相关要求，</w:t>
      </w:r>
      <w:r>
        <w:rPr>
          <w:spacing w:val="-86"/>
        </w:rPr>
        <w:t xml:space="preserve"> </w:t>
      </w:r>
      <w:r>
        <w:rPr>
          <w:spacing w:val="6"/>
        </w:rPr>
        <w:t>以立德树人、</w:t>
      </w:r>
      <w:r>
        <w:t xml:space="preserve"> </w:t>
      </w:r>
      <w:r>
        <w:rPr>
          <w:spacing w:val="8"/>
        </w:rPr>
        <w:t>培育工匠精神为宗旨，加快职业教育制度创新，促进职业教</w:t>
      </w:r>
    </w:p>
    <w:p>
      <w:pPr>
        <w:pStyle w:val="3"/>
        <w:spacing w:before="1" w:line="227" w:lineRule="auto"/>
        <w:ind w:left="44"/>
      </w:pPr>
      <w:r>
        <w:rPr>
          <w:spacing w:val="4"/>
        </w:rPr>
        <w:t>育高质量发展。</w:t>
      </w:r>
    </w:p>
    <w:p>
      <w:pPr>
        <w:pStyle w:val="3"/>
        <w:spacing w:before="185" w:line="333" w:lineRule="auto"/>
        <w:ind w:left="31" w:firstLine="653"/>
      </w:pPr>
      <w:r>
        <w:rPr>
          <w:spacing w:val="8"/>
        </w:rPr>
        <w:t>舞台布景赛项重点考察选手的职业道德和职业素养，检</w:t>
      </w:r>
      <w:r>
        <w:t xml:space="preserve"> </w:t>
      </w:r>
      <w:r>
        <w:rPr>
          <w:spacing w:val="8"/>
        </w:rPr>
        <w:t>验选手对舞台艺术设计的基本创作能力，舞台方案设计、舞</w:t>
      </w:r>
      <w:r>
        <w:rPr>
          <w:spacing w:val="17"/>
        </w:rPr>
        <w:t xml:space="preserve"> </w:t>
      </w:r>
      <w:r>
        <w:rPr>
          <w:spacing w:val="8"/>
        </w:rPr>
        <w:t>台人物设计、舞台场景制作、舞台设计提案等方面的综合能</w:t>
      </w:r>
      <w:r>
        <w:rPr>
          <w:spacing w:val="17"/>
        </w:rPr>
        <w:t xml:space="preserve"> </w:t>
      </w:r>
      <w:r>
        <w:t>力。通过比赛，以赛促教、以赛促改、以赛促学、以赛促能，</w:t>
      </w:r>
      <w:r>
        <w:rPr>
          <w:spacing w:val="5"/>
        </w:rPr>
        <w:t xml:space="preserve"> </w:t>
      </w:r>
      <w:r>
        <w:rPr>
          <w:spacing w:val="4"/>
        </w:rPr>
        <w:t>有效实施“</w:t>
      </w:r>
      <w:r>
        <w:rPr>
          <w:spacing w:val="-79"/>
        </w:rPr>
        <w:t xml:space="preserve"> </w:t>
      </w:r>
      <w:r>
        <w:rPr>
          <w:spacing w:val="4"/>
        </w:rPr>
        <w:t>岗课赛证</w:t>
      </w:r>
      <w:r>
        <w:rPr>
          <w:spacing w:val="-110"/>
        </w:rPr>
        <w:t xml:space="preserve"> </w:t>
      </w:r>
      <w:r>
        <w:rPr>
          <w:spacing w:val="4"/>
        </w:rPr>
        <w:t>”有机融合，对接新技术、新产业、新</w:t>
      </w:r>
      <w:r>
        <w:t xml:space="preserve"> </w:t>
      </w:r>
      <w:r>
        <w:rPr>
          <w:spacing w:val="9"/>
        </w:rPr>
        <w:t>业态、新趋势，建设高质量教学体系，推动</w:t>
      </w:r>
      <w:r>
        <w:rPr>
          <w:spacing w:val="8"/>
        </w:rPr>
        <w:t>职业教育与产业</w:t>
      </w:r>
      <w:r>
        <w:t xml:space="preserve"> </w:t>
      </w:r>
      <w:r>
        <w:rPr>
          <w:spacing w:val="14"/>
        </w:rPr>
        <w:t>深度互动， 培养掌握扎实的科学文化基础和舞台艺术理论</w:t>
      </w:r>
      <w:r>
        <w:rPr>
          <w:spacing w:val="18"/>
        </w:rPr>
        <w:t xml:space="preserve"> </w:t>
      </w:r>
      <w:r>
        <w:rPr>
          <w:spacing w:val="10"/>
        </w:rPr>
        <w:t>知识，具备基础造型、基础设计、计算机辅助设计等能力，</w:t>
      </w:r>
      <w:r>
        <w:rPr>
          <w:spacing w:val="14"/>
        </w:rPr>
        <w:t xml:space="preserve"> </w:t>
      </w:r>
      <w:r>
        <w:rPr>
          <w:spacing w:val="8"/>
        </w:rPr>
        <w:t>具有工匠精神和信息素养，能够从事舞台布景与道具设计制</w:t>
      </w:r>
    </w:p>
    <w:p>
      <w:pPr>
        <w:pStyle w:val="3"/>
        <w:spacing w:before="1" w:line="225" w:lineRule="auto"/>
        <w:ind w:left="40"/>
      </w:pPr>
      <w:r>
        <w:rPr>
          <w:spacing w:val="8"/>
        </w:rPr>
        <w:t>作、舞台灯光设计与操作、舞台人物服装设计与制作等工作</w:t>
      </w:r>
    </w:p>
    <w:p>
      <w:pPr>
        <w:spacing w:line="225" w:lineRule="auto"/>
        <w:sectPr>
          <w:pgSz w:w="11906" w:h="16839"/>
          <w:pgMar w:top="1431" w:right="1711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84" w:line="333" w:lineRule="auto"/>
        <w:ind w:left="36" w:right="167" w:firstLine="17"/>
        <w:jc w:val="both"/>
      </w:pPr>
      <w:r>
        <w:rPr>
          <w:spacing w:val="8"/>
        </w:rPr>
        <w:t>的技术技能人才，探索人才培养新途径、新模</w:t>
      </w:r>
      <w:r>
        <w:rPr>
          <w:spacing w:val="7"/>
        </w:rPr>
        <w:t>式，以适应文</w:t>
      </w:r>
      <w:r>
        <w:t xml:space="preserve"> </w:t>
      </w:r>
      <w:r>
        <w:rPr>
          <w:spacing w:val="8"/>
        </w:rPr>
        <w:t>化艺术等相关领域各专业发展的需求，为建成技能型社会提</w:t>
      </w:r>
    </w:p>
    <w:p>
      <w:pPr>
        <w:pStyle w:val="3"/>
        <w:spacing w:line="227" w:lineRule="auto"/>
        <w:ind w:left="36"/>
      </w:pPr>
      <w:r>
        <w:rPr>
          <w:spacing w:val="6"/>
        </w:rPr>
        <w:t>供人才和技能支撑。</w:t>
      </w:r>
    </w:p>
    <w:p>
      <w:pPr>
        <w:spacing w:before="314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三</w:t>
      </w:r>
      <w:r>
        <w:rPr>
          <w:rFonts w:ascii="黑体" w:hAnsi="黑体" w:eastAsia="黑体" w:cs="黑体"/>
          <w:spacing w:val="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、竞赛内容</w:t>
      </w:r>
    </w:p>
    <w:p>
      <w:pPr>
        <w:pStyle w:val="3"/>
        <w:spacing w:before="264" w:line="333" w:lineRule="auto"/>
        <w:ind w:left="35" w:right="169" w:firstLine="654"/>
      </w:pPr>
      <w:r>
        <w:rPr>
          <w:spacing w:val="7"/>
        </w:rPr>
        <w:t>1.围绕职业教育国家教学标准、真实工作过程任务要求</w:t>
      </w:r>
      <w:r>
        <w:rPr>
          <w:spacing w:val="12"/>
        </w:rPr>
        <w:t xml:space="preserve"> </w:t>
      </w:r>
      <w:r>
        <w:rPr>
          <w:spacing w:val="8"/>
        </w:rPr>
        <w:t>和企业生产现实需要进行设计，考查学生职业综合能力，促</w:t>
      </w:r>
    </w:p>
    <w:p>
      <w:pPr>
        <w:pStyle w:val="3"/>
        <w:spacing w:line="229" w:lineRule="auto"/>
        <w:ind w:left="37"/>
      </w:pPr>
      <w:r>
        <w:rPr>
          <w:spacing w:val="6"/>
        </w:rPr>
        <w:t>进全面发展、终身发展。</w:t>
      </w:r>
    </w:p>
    <w:p>
      <w:pPr>
        <w:pStyle w:val="3"/>
        <w:spacing w:before="176" w:line="226" w:lineRule="auto"/>
        <w:ind w:left="722"/>
        <w:rPr>
          <w:highlight w:val="none"/>
        </w:rPr>
      </w:pPr>
      <w:r>
        <w:rPr>
          <w:spacing w:val="6"/>
          <w:highlight w:val="none"/>
        </w:rPr>
        <w:t>(1)赛项考查的技术技能和涵盖的职业典型工作任务</w:t>
      </w:r>
    </w:p>
    <w:p>
      <w:pPr>
        <w:pStyle w:val="3"/>
        <w:spacing w:before="183" w:line="333" w:lineRule="auto"/>
        <w:ind w:left="34" w:right="169" w:firstLine="643"/>
      </w:pPr>
      <w:r>
        <w:rPr>
          <w:spacing w:val="8"/>
        </w:rPr>
        <w:t>技术技能：视觉创意、造型设计、色彩应用、灯光效果</w:t>
      </w:r>
      <w:r>
        <w:rPr>
          <w:spacing w:val="7"/>
        </w:rPr>
        <w:t xml:space="preserve"> </w:t>
      </w:r>
      <w:r>
        <w:rPr>
          <w:spacing w:val="8"/>
        </w:rPr>
        <w:t>设计、材料选用、工艺选用设计表现及图纸制作能力、道具</w:t>
      </w:r>
      <w:r>
        <w:rPr>
          <w:spacing w:val="14"/>
        </w:rPr>
        <w:t xml:space="preserve"> </w:t>
      </w:r>
      <w:r>
        <w:rPr>
          <w:spacing w:val="8"/>
        </w:rPr>
        <w:t>设计能力、施工制作图纸绘制能力、道具或场景模型制作能</w:t>
      </w:r>
    </w:p>
    <w:p>
      <w:pPr>
        <w:pStyle w:val="3"/>
        <w:spacing w:before="1" w:line="225" w:lineRule="auto"/>
        <w:ind w:left="40"/>
      </w:pPr>
      <w:r>
        <w:rPr>
          <w:spacing w:val="9"/>
        </w:rPr>
        <w:t>力、设计说明撰写能力、图文排版能力、</w:t>
      </w:r>
      <w:r>
        <w:t>PPT</w:t>
      </w:r>
      <w:r>
        <w:rPr>
          <w:spacing w:val="9"/>
        </w:rPr>
        <w:t xml:space="preserve"> 制</w:t>
      </w:r>
      <w:r>
        <w:rPr>
          <w:spacing w:val="8"/>
        </w:rPr>
        <w:t>作能力。</w:t>
      </w:r>
    </w:p>
    <w:p>
      <w:pPr>
        <w:pStyle w:val="3"/>
        <w:spacing w:before="180" w:line="562" w:lineRule="exact"/>
        <w:ind w:left="674"/>
      </w:pPr>
      <w:r>
        <w:rPr>
          <w:spacing w:val="9"/>
          <w:position w:val="18"/>
        </w:rPr>
        <w:t>职业典型工作任务：舞台创意设计、设计图纸制</w:t>
      </w:r>
      <w:r>
        <w:rPr>
          <w:spacing w:val="8"/>
          <w:position w:val="18"/>
        </w:rPr>
        <w:t>作、设</w:t>
      </w:r>
    </w:p>
    <w:p>
      <w:pPr>
        <w:pStyle w:val="3"/>
        <w:spacing w:before="1" w:line="227" w:lineRule="auto"/>
        <w:ind w:left="35"/>
      </w:pPr>
      <w:r>
        <w:rPr>
          <w:spacing w:val="7"/>
        </w:rPr>
        <w:t>计方案整合、设计方案汇报。</w:t>
      </w:r>
    </w:p>
    <w:p>
      <w:pPr>
        <w:pStyle w:val="3"/>
        <w:spacing w:before="176" w:line="226" w:lineRule="auto"/>
        <w:ind w:left="722"/>
      </w:pPr>
      <w:r>
        <w:rPr>
          <w:spacing w:val="5"/>
        </w:rPr>
        <w:t>(2)检验选手专业核心能力与职业综合能力</w:t>
      </w:r>
    </w:p>
    <w:p>
      <w:pPr>
        <w:pStyle w:val="3"/>
        <w:spacing w:before="180" w:line="334" w:lineRule="auto"/>
        <w:ind w:left="66" w:right="169" w:firstLine="608"/>
      </w:pPr>
      <w:r>
        <w:rPr>
          <w:spacing w:val="8"/>
        </w:rPr>
        <w:t>核心能力：舞台设计、艺术设计、视觉传达能力，效果</w:t>
      </w:r>
      <w:r>
        <w:rPr>
          <w:spacing w:val="9"/>
        </w:rPr>
        <w:t xml:space="preserve"> </w:t>
      </w:r>
      <w:r>
        <w:rPr>
          <w:spacing w:val="7"/>
        </w:rPr>
        <w:t>图、平面图、三视图等制作能力，图文排版能力，设计说明</w:t>
      </w:r>
    </w:p>
    <w:p>
      <w:pPr>
        <w:pStyle w:val="3"/>
        <w:spacing w:line="227" w:lineRule="auto"/>
        <w:ind w:left="34"/>
      </w:pPr>
      <w:r>
        <w:rPr>
          <w:spacing w:val="3"/>
        </w:rPr>
        <w:t>撰写能力。</w:t>
      </w:r>
    </w:p>
    <w:p>
      <w:pPr>
        <w:pStyle w:val="3"/>
        <w:spacing w:before="178" w:line="561" w:lineRule="exact"/>
        <w:ind w:left="674"/>
      </w:pPr>
      <w:r>
        <w:rPr>
          <w:spacing w:val="9"/>
          <w:position w:val="18"/>
        </w:rPr>
        <w:t>职业综合能力：设计需求理解能力，综合设计能</w:t>
      </w:r>
      <w:r>
        <w:rPr>
          <w:spacing w:val="8"/>
          <w:position w:val="18"/>
        </w:rPr>
        <w:t>力，设</w:t>
      </w:r>
    </w:p>
    <w:p>
      <w:pPr>
        <w:pStyle w:val="3"/>
        <w:spacing w:line="227" w:lineRule="auto"/>
        <w:ind w:left="35"/>
      </w:pPr>
      <w:r>
        <w:rPr>
          <w:spacing w:val="7"/>
        </w:rPr>
        <w:t>计表现能力，设计阐述能力。</w:t>
      </w:r>
    </w:p>
    <w:p>
      <w:pPr>
        <w:pStyle w:val="3"/>
        <w:spacing w:before="178" w:line="228" w:lineRule="auto"/>
        <w:ind w:left="722"/>
      </w:pPr>
      <w:r>
        <w:rPr>
          <w:spacing w:val="3"/>
        </w:rPr>
        <w:t>(3)创新创意的范围与方向</w:t>
      </w:r>
    </w:p>
    <w:p>
      <w:pPr>
        <w:pStyle w:val="3"/>
        <w:spacing w:before="176" w:line="334" w:lineRule="auto"/>
        <w:ind w:left="53" w:firstLine="628"/>
      </w:pPr>
      <w:r>
        <w:rPr>
          <w:spacing w:val="13"/>
        </w:rPr>
        <w:t>面向党的二十大提出“繁荣发展文化事业和文化产业</w:t>
      </w:r>
      <w:r>
        <w:rPr>
          <w:spacing w:val="-104"/>
        </w:rPr>
        <w:t xml:space="preserve"> </w:t>
      </w:r>
      <w:r>
        <w:rPr>
          <w:spacing w:val="13"/>
        </w:rPr>
        <w:t>”</w:t>
      </w:r>
      <w:r>
        <w:t xml:space="preserve"> </w:t>
      </w:r>
      <w:r>
        <w:rPr>
          <w:spacing w:val="6"/>
        </w:rPr>
        <w:t>的指引，对接国家“十四五</w:t>
      </w:r>
      <w:r>
        <w:rPr>
          <w:spacing w:val="-109"/>
        </w:rPr>
        <w:t xml:space="preserve"> </w:t>
      </w:r>
      <w:r>
        <w:rPr>
          <w:spacing w:val="6"/>
        </w:rPr>
        <w:t>”规划提出“根据中华传统戏曲</w:t>
      </w:r>
    </w:p>
    <w:p>
      <w:pPr>
        <w:pStyle w:val="3"/>
        <w:spacing w:line="224" w:lineRule="auto"/>
        <w:ind w:left="45"/>
      </w:pPr>
      <w:r>
        <w:rPr>
          <w:spacing w:val="6"/>
        </w:rPr>
        <w:t>艺术的创造性转化、创新性发展</w:t>
      </w:r>
      <w:r>
        <w:rPr>
          <w:spacing w:val="-104"/>
        </w:rPr>
        <w:t xml:space="preserve"> </w:t>
      </w:r>
      <w:r>
        <w:rPr>
          <w:spacing w:val="6"/>
        </w:rPr>
        <w:t>”的要求。立足舞台设计</w:t>
      </w:r>
    </w:p>
    <w:p>
      <w:pPr>
        <w:spacing w:line="224" w:lineRule="auto"/>
        <w:sectPr>
          <w:pgSz w:w="11906" w:h="16839"/>
          <w:pgMar w:top="1431" w:right="1632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84" w:line="559" w:lineRule="exact"/>
        <w:ind w:left="68"/>
      </w:pPr>
      <w:r>
        <w:rPr>
          <w:spacing w:val="8"/>
          <w:position w:val="18"/>
        </w:rPr>
        <w:t>新观念，提倡</w:t>
      </w:r>
      <w:r>
        <w:rPr>
          <w:spacing w:val="8"/>
          <w:position w:val="18"/>
          <w:highlight w:val="none"/>
        </w:rPr>
        <w:t>新材料、新工艺、新技术</w:t>
      </w:r>
      <w:r>
        <w:rPr>
          <w:spacing w:val="8"/>
          <w:position w:val="18"/>
        </w:rPr>
        <w:t>的应用。</w:t>
      </w:r>
    </w:p>
    <w:p>
      <w:pPr>
        <w:pStyle w:val="3"/>
        <w:spacing w:before="1" w:line="227" w:lineRule="auto"/>
        <w:ind w:left="756"/>
      </w:pPr>
      <w:r>
        <w:rPr>
          <w:spacing w:val="3"/>
        </w:rPr>
        <w:t>(4)竞赛内容结构和成绩比例</w:t>
      </w:r>
    </w:p>
    <w:p>
      <w:pPr>
        <w:pStyle w:val="3"/>
        <w:spacing w:before="176" w:line="562" w:lineRule="exact"/>
        <w:ind w:right="50"/>
        <w:jc w:val="center"/>
      </w:pPr>
      <w:r>
        <w:rPr>
          <w:spacing w:val="8"/>
          <w:position w:val="18"/>
        </w:rPr>
        <w:t>竞赛包含舞台布景</w:t>
      </w:r>
      <w:r>
        <w:rPr>
          <w:rFonts w:hint="eastAsia"/>
          <w:spacing w:val="8"/>
          <w:position w:val="18"/>
          <w:lang w:eastAsia="zh-CN"/>
        </w:rPr>
        <w:t>方案设计、舞台道具</w:t>
      </w:r>
      <w:r>
        <w:rPr>
          <w:spacing w:val="8"/>
          <w:position w:val="18"/>
        </w:rPr>
        <w:t>设计、舞台设计</w:t>
      </w:r>
    </w:p>
    <w:p>
      <w:pPr>
        <w:pStyle w:val="3"/>
        <w:spacing w:line="228" w:lineRule="auto"/>
        <w:ind w:left="72"/>
      </w:pPr>
      <w:r>
        <w:rPr>
          <w:spacing w:val="6"/>
        </w:rPr>
        <w:t>提案三个模块，分值比例为</w:t>
      </w:r>
      <w:r>
        <w:rPr>
          <w:rFonts w:hint="eastAsia"/>
          <w:spacing w:val="6"/>
          <w:lang w:val="en-US" w:eastAsia="zh-CN"/>
        </w:rPr>
        <w:t>50</w:t>
      </w:r>
      <w:r>
        <w:rPr>
          <w:spacing w:val="6"/>
        </w:rPr>
        <w:t>%、30%、</w:t>
      </w:r>
      <w:r>
        <w:rPr>
          <w:rFonts w:hint="eastAsia"/>
          <w:spacing w:val="6"/>
          <w:lang w:val="en-US" w:eastAsia="zh-CN"/>
        </w:rPr>
        <w:t>2</w:t>
      </w:r>
      <w:r>
        <w:rPr>
          <w:spacing w:val="6"/>
        </w:rPr>
        <w:t>0%。</w:t>
      </w:r>
    </w:p>
    <w:p>
      <w:pPr>
        <w:pStyle w:val="3"/>
        <w:numPr>
          <w:ilvl w:val="0"/>
          <w:numId w:val="1"/>
        </w:numPr>
        <w:spacing w:before="174" w:line="229" w:lineRule="auto"/>
        <w:ind w:left="704"/>
        <w:rPr>
          <w:spacing w:val="4"/>
        </w:rPr>
      </w:pPr>
      <w:r>
        <w:rPr>
          <w:spacing w:val="4"/>
        </w:rPr>
        <w:t>赛项模块、</w:t>
      </w:r>
      <w:r>
        <w:rPr>
          <w:spacing w:val="-88"/>
        </w:rPr>
        <w:t xml:space="preserve"> </w:t>
      </w:r>
      <w:r>
        <w:rPr>
          <w:spacing w:val="4"/>
        </w:rPr>
        <w:t>比赛时长及分值配比</w:t>
      </w:r>
    </w:p>
    <w:p>
      <w:pPr>
        <w:pStyle w:val="3"/>
        <w:numPr>
          <w:ilvl w:val="0"/>
          <w:numId w:val="0"/>
        </w:numPr>
        <w:spacing w:before="174" w:line="229" w:lineRule="auto"/>
        <w:ind w:firstLine="1590" w:firstLineChars="500"/>
        <w:rPr>
          <w:rFonts w:hint="default" w:eastAsia="仿宋"/>
          <w:spacing w:val="4"/>
          <w:lang w:val="en-US" w:eastAsia="zh-CN"/>
        </w:rPr>
      </w:pPr>
      <w:r>
        <w:rPr>
          <w:rFonts w:hint="eastAsia"/>
          <w:spacing w:val="4"/>
          <w:lang w:eastAsia="zh-CN"/>
        </w:rPr>
        <w:t>比赛时间：</w:t>
      </w:r>
      <w:r>
        <w:rPr>
          <w:rFonts w:hint="eastAsia"/>
          <w:spacing w:val="4"/>
          <w:lang w:val="en-US" w:eastAsia="zh-CN"/>
        </w:rPr>
        <w:t>4小时</w:t>
      </w:r>
    </w:p>
    <w:p>
      <w:pPr>
        <w:spacing w:line="23" w:lineRule="auto"/>
        <w:rPr>
          <w:rFonts w:ascii="Arial"/>
          <w:sz w:val="2"/>
        </w:rPr>
      </w:pPr>
    </w:p>
    <w:tbl>
      <w:tblPr>
        <w:tblStyle w:val="6"/>
        <w:tblW w:w="8397" w:type="dxa"/>
        <w:tblInd w:w="2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128"/>
        <w:gridCol w:w="4084"/>
        <w:gridCol w:w="1024"/>
        <w:gridCol w:w="1109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21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9" w:lineRule="auto"/>
              <w:ind w:left="783"/>
            </w:pPr>
            <w:r>
              <w:rPr>
                <w:b/>
                <w:bCs/>
                <w:spacing w:val="-4"/>
              </w:rPr>
              <w:t>模块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0" w:line="228" w:lineRule="auto"/>
              <w:ind w:left="1426"/>
            </w:pPr>
            <w:r>
              <w:rPr>
                <w:b/>
                <w:bCs/>
              </w:rPr>
              <w:t>主要内容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59" w:line="624" w:lineRule="exact"/>
              <w:ind w:left="300"/>
            </w:pPr>
            <w:r>
              <w:rPr>
                <w:b/>
                <w:bCs/>
                <w:spacing w:val="-22"/>
                <w:position w:val="23"/>
              </w:rPr>
              <w:t>比赛</w:t>
            </w:r>
          </w:p>
          <w:p>
            <w:pPr>
              <w:pStyle w:val="7"/>
              <w:spacing w:line="228" w:lineRule="auto"/>
              <w:ind w:left="286"/>
            </w:pPr>
            <w:r>
              <w:rPr>
                <w:b/>
                <w:bCs/>
                <w:spacing w:val="-15"/>
              </w:rPr>
              <w:t>时长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9" w:lineRule="auto"/>
              <w:ind w:left="309"/>
            </w:pPr>
            <w:r>
              <w:rPr>
                <w:b/>
                <w:bCs/>
                <w:spacing w:val="-6"/>
              </w:rPr>
              <w:t>分值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1052" w:type="dxa"/>
            <w:tcBorders>
              <w:tl2br w:val="nil"/>
              <w:tr2bl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9" w:lineRule="auto"/>
              <w:jc w:val="right"/>
            </w:pPr>
            <w:r>
              <w:rPr>
                <w:spacing w:val="-11"/>
              </w:rPr>
              <w:t>模块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372" w:lineRule="auto"/>
              <w:ind w:left="155" w:right="29" w:firstLine="8"/>
              <w:jc w:val="both"/>
            </w:pPr>
            <w:r>
              <w:rPr>
                <w:spacing w:val="-1"/>
              </w:rPr>
              <w:t>舞台布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景</w:t>
            </w:r>
            <w:r>
              <w:rPr>
                <w:rFonts w:hint="eastAsia"/>
                <w:spacing w:val="2"/>
                <w:lang w:eastAsia="zh-CN"/>
              </w:rPr>
              <w:t>方案</w:t>
            </w:r>
            <w:r>
              <w:rPr>
                <w:spacing w:val="-1"/>
              </w:rPr>
              <w:t>设计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6" w:lineRule="auto"/>
              <w:ind w:firstLine="668" w:firstLineChars="200"/>
              <w:jc w:val="both"/>
              <w:textAlignment w:val="baseline"/>
            </w:pPr>
            <w:r>
              <w:rPr>
                <w:spacing w:val="12"/>
              </w:rPr>
              <w:t>依据项目主题和内容，</w:t>
            </w:r>
            <w:r>
              <w:t xml:space="preserve"> </w:t>
            </w:r>
            <w:r>
              <w:rPr>
                <w:spacing w:val="10"/>
              </w:rPr>
              <w:t>进行舞台设计，使用电脑绘</w:t>
            </w:r>
            <w:r>
              <w:t xml:space="preserve"> </w:t>
            </w:r>
            <w:r>
              <w:rPr>
                <w:spacing w:val="10"/>
              </w:rPr>
              <w:t>制设计草图，</w:t>
            </w:r>
            <w:r>
              <w:rPr>
                <w:rFonts w:hint="eastAsia"/>
                <w:spacing w:val="10"/>
                <w:lang w:eastAsia="zh-CN"/>
              </w:rPr>
              <w:t>并按照设计草图</w:t>
            </w:r>
            <w:r>
              <w:rPr>
                <w:rFonts w:hint="eastAsia"/>
                <w:spacing w:val="12"/>
                <w:lang w:eastAsia="zh-CN"/>
              </w:rPr>
              <w:t>进行模型搭建，对舞台灯光、材质等进一步深化，最终渲染出图</w:t>
            </w:r>
            <w:r>
              <w:rPr>
                <w:spacing w:val="12"/>
              </w:rPr>
              <w:t>。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0" w:line="184" w:lineRule="auto"/>
              <w:ind w:left="28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0" w:line="184" w:lineRule="auto"/>
              <w:ind w:left="410"/>
            </w:pP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1052" w:type="dxa"/>
            <w:tcBorders>
              <w:tl2br w:val="nil"/>
              <w:tr2bl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9" w:lineRule="auto"/>
              <w:ind w:right="19"/>
              <w:jc w:val="right"/>
            </w:pPr>
            <w:r>
              <w:rPr>
                <w:spacing w:val="-1"/>
              </w:rPr>
              <w:t>模块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2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" w:line="227" w:lineRule="auto"/>
              <w:jc w:val="both"/>
            </w:pPr>
            <w:r>
              <w:rPr>
                <w:spacing w:val="-1"/>
              </w:rPr>
              <w:t>舞台</w:t>
            </w:r>
            <w:r>
              <w:rPr>
                <w:rFonts w:hint="eastAsia"/>
                <w:spacing w:val="-1"/>
                <w:lang w:eastAsia="zh-CN"/>
              </w:rPr>
              <w:t>道具设计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6" w:lineRule="auto"/>
              <w:ind w:firstLine="668" w:firstLineChars="200"/>
              <w:jc w:val="both"/>
              <w:textAlignment w:val="baseline"/>
              <w:rPr>
                <w:spacing w:val="12"/>
              </w:rPr>
            </w:pPr>
            <w:r>
              <w:rPr>
                <w:spacing w:val="12"/>
              </w:rPr>
              <w:t>依据项目要求和模块 1 完成</w:t>
            </w:r>
            <w:r>
              <w:rPr>
                <w:rFonts w:hint="eastAsia"/>
                <w:spacing w:val="12"/>
                <w:lang w:eastAsia="zh-CN"/>
              </w:rPr>
              <w:t>的舞台方案</w:t>
            </w:r>
            <w:r>
              <w:rPr>
                <w:spacing w:val="12"/>
              </w:rPr>
              <w:t>设计</w:t>
            </w:r>
            <w:r>
              <w:rPr>
                <w:rFonts w:hint="eastAsia"/>
                <w:spacing w:val="12"/>
                <w:lang w:eastAsia="zh-CN"/>
              </w:rPr>
              <w:t>中</w:t>
            </w:r>
            <w:r>
              <w:rPr>
                <w:rFonts w:hint="eastAsia"/>
                <w:spacing w:val="10"/>
                <w:lang w:eastAsia="zh-CN"/>
              </w:rPr>
              <w:t>挑选其中一个道具</w:t>
            </w:r>
            <w:r>
              <w:rPr>
                <w:spacing w:val="10"/>
              </w:rPr>
              <w:t>完成平面</w:t>
            </w:r>
            <w:r>
              <w:rPr>
                <w:rFonts w:hint="eastAsia"/>
                <w:spacing w:val="10"/>
                <w:lang w:eastAsia="zh-CN"/>
              </w:rPr>
              <w:t>设计图（</w:t>
            </w:r>
            <w:r>
              <w:rPr>
                <w:rFonts w:hint="eastAsia"/>
                <w:spacing w:val="10"/>
                <w:lang w:val="en-US" w:eastAsia="zh-CN"/>
              </w:rPr>
              <w:t>CAD）</w:t>
            </w:r>
            <w:r>
              <w:rPr>
                <w:rFonts w:hint="eastAsia"/>
                <w:spacing w:val="10"/>
                <w:lang w:eastAsia="zh-CN"/>
              </w:rPr>
              <w:t>并标注对应尺寸</w:t>
            </w:r>
            <w:r>
              <w:rPr>
                <w:spacing w:val="-7"/>
              </w:rPr>
              <w:t>。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185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184" w:lineRule="auto"/>
              <w:ind w:left="410"/>
            </w:pPr>
            <w:r>
              <w:rPr>
                <w:spacing w:val="-4"/>
              </w:rPr>
              <w:t>30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052" w:type="dxa"/>
            <w:tcBorders>
              <w:tl2br w:val="nil"/>
              <w:tr2bl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9" w:lineRule="auto"/>
              <w:ind w:right="17"/>
              <w:jc w:val="right"/>
            </w:pPr>
            <w:r>
              <w:rPr>
                <w:spacing w:val="-1"/>
              </w:rPr>
              <w:t>模块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60" w:line="624" w:lineRule="exact"/>
              <w:ind w:left="164"/>
            </w:pPr>
            <w:r>
              <w:rPr>
                <w:spacing w:val="-1"/>
                <w:position w:val="23"/>
              </w:rPr>
              <w:t>舞台设</w:t>
            </w:r>
          </w:p>
          <w:p>
            <w:pPr>
              <w:pStyle w:val="7"/>
              <w:spacing w:before="1" w:line="227" w:lineRule="auto"/>
              <w:ind w:left="155"/>
            </w:pPr>
            <w:r>
              <w:rPr>
                <w:spacing w:val="2"/>
              </w:rPr>
              <w:t>计提案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6" w:lineRule="auto"/>
              <w:ind w:firstLine="668" w:firstLineChars="200"/>
              <w:jc w:val="both"/>
              <w:textAlignment w:val="baseline"/>
              <w:rPr>
                <w:spacing w:val="12"/>
              </w:rPr>
            </w:pPr>
            <w:r>
              <w:rPr>
                <w:spacing w:val="12"/>
              </w:rPr>
              <w:t>完成设计提案 PPT，全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6" w:lineRule="auto"/>
              <w:jc w:val="both"/>
              <w:textAlignment w:val="baseline"/>
              <w:rPr>
                <w:spacing w:val="12"/>
              </w:rPr>
            </w:pPr>
            <w:r>
              <w:rPr>
                <w:spacing w:val="12"/>
              </w:rPr>
              <w:t>面展示舞台布景设计方案。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184" w:lineRule="auto"/>
              <w:ind w:left="3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184" w:lineRule="auto"/>
              <w:ind w:left="407"/>
            </w:pP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0</w:t>
            </w:r>
          </w:p>
        </w:tc>
      </w:tr>
    </w:tbl>
    <w:p>
      <w:pPr>
        <w:pStyle w:val="3"/>
        <w:spacing w:before="176" w:line="537" w:lineRule="exact"/>
        <w:ind w:left="713"/>
        <w:rPr>
          <w:spacing w:val="4"/>
          <w:position w:val="16"/>
        </w:rPr>
      </w:pPr>
      <w:r>
        <w:rPr>
          <w:spacing w:val="4"/>
          <w:position w:val="16"/>
        </w:rPr>
        <w:t>备注：</w:t>
      </w:r>
      <w:r>
        <w:rPr>
          <w:spacing w:val="-90"/>
          <w:position w:val="16"/>
        </w:rPr>
        <w:t xml:space="preserve"> </w:t>
      </w:r>
      <w:r>
        <w:rPr>
          <w:spacing w:val="4"/>
          <w:position w:val="16"/>
        </w:rPr>
        <w:t>以上三个模块比赛时长打通</w:t>
      </w:r>
    </w:p>
    <w:p>
      <w:pPr>
        <w:pStyle w:val="3"/>
        <w:spacing w:before="176" w:line="537" w:lineRule="exact"/>
        <w:rPr>
          <w:spacing w:val="4"/>
          <w:position w:val="16"/>
        </w:rPr>
      </w:pPr>
    </w:p>
    <w:p>
      <w:pPr>
        <w:spacing w:before="1" w:line="226" w:lineRule="auto"/>
        <w:ind w:left="7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四</w:t>
      </w:r>
      <w:r>
        <w:rPr>
          <w:rFonts w:ascii="黑体" w:hAnsi="黑体" w:eastAsia="黑体" w:cs="黑体"/>
          <w:spacing w:val="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、竞赛方式</w:t>
      </w:r>
    </w:p>
    <w:p>
      <w:pPr>
        <w:spacing w:before="266" w:line="232" w:lineRule="auto"/>
        <w:ind w:left="7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(一)竞赛形式</w:t>
      </w:r>
    </w:p>
    <w:p>
      <w:pPr>
        <w:pStyle w:val="3"/>
        <w:spacing w:before="169" w:line="228" w:lineRule="auto"/>
        <w:ind w:right="47"/>
        <w:jc w:val="right"/>
      </w:pPr>
      <w:r>
        <w:rPr>
          <w:spacing w:val="8"/>
        </w:rPr>
        <w:t>本赛项为团体赛，竞赛形式为线下比赛。本赛项全部竞</w:t>
      </w:r>
    </w:p>
    <w:p>
      <w:pPr>
        <w:spacing w:line="228" w:lineRule="auto"/>
        <w:sectPr>
          <w:pgSz w:w="11906" w:h="16839"/>
          <w:pgMar w:top="1431" w:right="1752" w:bottom="0" w:left="175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84" w:line="559" w:lineRule="exact"/>
        <w:ind w:left="35"/>
      </w:pPr>
      <w:r>
        <w:rPr>
          <w:spacing w:val="8"/>
          <w:position w:val="17"/>
        </w:rPr>
        <w:t>赛内容为实操方式，竞赛工位的计算机已部署好运行环境。</w:t>
      </w:r>
    </w:p>
    <w:p>
      <w:pPr>
        <w:spacing w:line="236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(二)组队方式</w:t>
      </w:r>
    </w:p>
    <w:p>
      <w:pPr>
        <w:pStyle w:val="3"/>
        <w:spacing w:before="160" w:line="334" w:lineRule="auto"/>
        <w:ind w:left="36" w:firstLine="640"/>
      </w:pPr>
      <w:r>
        <w:rPr>
          <w:spacing w:val="8"/>
        </w:rPr>
        <w:t>本赛项为团体赛，竞赛形式为线下比赛。以院校为单位</w:t>
      </w:r>
      <w:r>
        <w:rPr>
          <w:spacing w:val="10"/>
        </w:rPr>
        <w:t xml:space="preserve"> </w:t>
      </w:r>
      <w:r>
        <w:rPr>
          <w:spacing w:val="-2"/>
        </w:rPr>
        <w:t>组队参赛，不得跨校组队</w:t>
      </w:r>
      <w:r>
        <w:rPr>
          <w:spacing w:val="-2"/>
          <w:highlight w:val="none"/>
        </w:rPr>
        <w:t>，同一学校报名参赛队不超过</w:t>
      </w:r>
      <w:r>
        <w:rPr>
          <w:rFonts w:hint="eastAsia"/>
          <w:spacing w:val="-24"/>
          <w:highlight w:val="none"/>
          <w:lang w:val="en-US" w:eastAsia="zh-CN"/>
        </w:rPr>
        <w:t>2</w:t>
      </w:r>
      <w:r>
        <w:rPr>
          <w:spacing w:val="-2"/>
          <w:highlight w:val="none"/>
        </w:rPr>
        <w:t>支。</w:t>
      </w:r>
      <w:r>
        <w:t xml:space="preserve"> </w:t>
      </w:r>
      <w:r>
        <w:rPr>
          <w:spacing w:val="7"/>
        </w:rPr>
        <w:t>每支参赛队由</w:t>
      </w:r>
      <w:r>
        <w:rPr>
          <w:spacing w:val="-46"/>
        </w:rPr>
        <w:t xml:space="preserve"> </w:t>
      </w:r>
      <w:r>
        <w:rPr>
          <w:spacing w:val="7"/>
        </w:rPr>
        <w:t>3</w:t>
      </w:r>
      <w:r>
        <w:rPr>
          <w:spacing w:val="-49"/>
        </w:rPr>
        <w:t xml:space="preserve"> </w:t>
      </w:r>
      <w:r>
        <w:rPr>
          <w:spacing w:val="7"/>
        </w:rPr>
        <w:t>名参赛选手组成，3</w:t>
      </w:r>
      <w:r>
        <w:rPr>
          <w:spacing w:val="-50"/>
        </w:rPr>
        <w:t xml:space="preserve"> </w:t>
      </w:r>
      <w:r>
        <w:rPr>
          <w:spacing w:val="7"/>
        </w:rPr>
        <w:t>名选手须为同校在籍学</w:t>
      </w:r>
      <w:r>
        <w:rPr>
          <w:spacing w:val="6"/>
        </w:rPr>
        <w:t>生，其中队长</w:t>
      </w:r>
      <w:r>
        <w:rPr>
          <w:spacing w:val="-37"/>
        </w:rPr>
        <w:t xml:space="preserve"> </w:t>
      </w:r>
      <w:r>
        <w:rPr>
          <w:spacing w:val="6"/>
        </w:rPr>
        <w:t>1</w:t>
      </w:r>
      <w:r>
        <w:rPr>
          <w:spacing w:val="-52"/>
        </w:rPr>
        <w:t xml:space="preserve"> </w:t>
      </w:r>
      <w:r>
        <w:rPr>
          <w:spacing w:val="6"/>
        </w:rPr>
        <w:t>名，性别和年级不限，具体分工由参赛队自</w:t>
      </w:r>
      <w:r>
        <w:rPr>
          <w:spacing w:val="4"/>
        </w:rPr>
        <w:t>行确定，其中</w:t>
      </w:r>
      <w:r>
        <w:rPr>
          <w:spacing w:val="-37"/>
        </w:rPr>
        <w:t xml:space="preserve"> </w:t>
      </w:r>
      <w:r>
        <w:rPr>
          <w:spacing w:val="4"/>
        </w:rPr>
        <w:t>1</w:t>
      </w:r>
      <w:r>
        <w:rPr>
          <w:spacing w:val="-52"/>
        </w:rPr>
        <w:t xml:space="preserve"> </w:t>
      </w:r>
      <w:r>
        <w:rPr>
          <w:spacing w:val="4"/>
        </w:rPr>
        <w:t>位选手完成抽签任务。</w:t>
      </w:r>
    </w:p>
    <w:p>
      <w:pPr>
        <w:pStyle w:val="3"/>
        <w:spacing w:before="178" w:line="334" w:lineRule="auto"/>
        <w:ind w:left="35" w:right="113" w:firstLine="652"/>
      </w:pPr>
      <w:r>
        <w:rPr>
          <w:spacing w:val="2"/>
        </w:rPr>
        <w:t>每支参赛队可配领队</w:t>
      </w:r>
      <w:r>
        <w:rPr>
          <w:spacing w:val="-26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名，指导教师</w:t>
      </w:r>
      <w:r>
        <w:rPr>
          <w:spacing w:val="-41"/>
        </w:rPr>
        <w:t xml:space="preserve"> </w:t>
      </w:r>
      <w:r>
        <w:rPr>
          <w:spacing w:val="2"/>
        </w:rPr>
        <w:t>1-2</w:t>
      </w:r>
      <w:r>
        <w:rPr>
          <w:spacing w:val="-52"/>
        </w:rPr>
        <w:t xml:space="preserve"> </w:t>
      </w:r>
      <w:r>
        <w:rPr>
          <w:spacing w:val="2"/>
        </w:rPr>
        <w:t>名，领队为本</w:t>
      </w:r>
      <w:r>
        <w:rPr>
          <w:spacing w:val="8"/>
        </w:rPr>
        <w:t>校专职教师，指导教师为本校专兼职教师。竞赛期间不允许</w:t>
      </w:r>
      <w:r>
        <w:rPr>
          <w:spacing w:val="7"/>
        </w:rPr>
        <w:t>指导教师进入赛场进行现场指导。</w:t>
      </w:r>
    </w:p>
    <w:p>
      <w:pPr>
        <w:spacing w:before="180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（三）报名资格</w:t>
      </w:r>
    </w:p>
    <w:p>
      <w:pPr>
        <w:pStyle w:val="3"/>
        <w:spacing w:before="150" w:line="372" w:lineRule="auto"/>
        <w:ind w:left="53" w:right="113" w:firstLine="627"/>
      </w:pPr>
      <w:r>
        <w:rPr>
          <w:spacing w:val="8"/>
        </w:rPr>
        <w:t>参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赛选手必须是唐山市中等职业学校在籍学生（含技工类学校）</w:t>
      </w:r>
      <w:r>
        <w:rPr>
          <w:rFonts w:hint="eastAsia"/>
          <w:spacing w:val="6"/>
          <w:lang w:eastAsia="zh-CN"/>
        </w:rPr>
        <w:t>（</w:t>
      </w:r>
      <w:r>
        <w:rPr>
          <w:rFonts w:hint="eastAsia"/>
          <w:spacing w:val="6"/>
          <w:lang w:val="en-US" w:eastAsia="zh-CN"/>
        </w:rPr>
        <w:t>2021级学生不得报名参赛</w:t>
      </w:r>
      <w:r>
        <w:rPr>
          <w:rFonts w:hint="eastAsia"/>
          <w:spacing w:val="6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。参赛学生学籍信息应包括学生姓名、性别、学校、身份证号码、学籍号码等。如发现参赛选手资格不符，大赛组委会将取消其参赛资格。</w:t>
      </w:r>
    </w:p>
    <w:p>
      <w:pPr>
        <w:spacing w:before="242"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</w:t>
      </w:r>
      <w:r>
        <w:rPr>
          <w:rFonts w:ascii="黑体" w:hAnsi="黑体" w:eastAsia="黑体" w:cs="黑体"/>
          <w:spacing w:val="6"/>
          <w:sz w:val="31"/>
          <w:szCs w:val="31"/>
          <w:highlight w:val="none"/>
        </w:rPr>
        <w:t>竞赛流程</w:t>
      </w:r>
    </w:p>
    <w:p>
      <w:pPr>
        <w:spacing w:before="262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(一)竞赛日程安排表(以实际竞赛日程及安排为准)</w:t>
      </w:r>
    </w:p>
    <w:p/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229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2057"/>
        <w:gridCol w:w="4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16" w:type="dxa"/>
            <w:noWrap w:val="0"/>
            <w:vAlign w:val="top"/>
          </w:tcPr>
          <w:p>
            <w:pPr>
              <w:pStyle w:val="7"/>
              <w:spacing w:before="157" w:line="229" w:lineRule="auto"/>
              <w:ind w:left="33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8"/>
                <w:sz w:val="28"/>
                <w:szCs w:val="28"/>
              </w:rPr>
              <w:t>日期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7" w:line="229" w:lineRule="auto"/>
              <w:ind w:left="7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  <w:sz w:val="28"/>
                <w:szCs w:val="28"/>
              </w:rPr>
              <w:t>时间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8" w:line="228" w:lineRule="auto"/>
              <w:ind w:left="22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3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1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27" w:lineRule="auto"/>
              <w:jc w:val="center"/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  <w:t>比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  <w:t>赛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  <w:t>日</w:t>
            </w:r>
          </w:p>
          <w:p>
            <w:pPr>
              <w:pStyle w:val="7"/>
              <w:spacing w:before="101" w:line="227" w:lineRule="auto"/>
              <w:jc w:val="center"/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  <w:t>7月10日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5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15:00</w:t>
            </w:r>
            <w:r>
              <w:rPr>
                <w:rFonts w:hint="eastAsia" w:cs="仿宋"/>
                <w:spacing w:val="-1"/>
                <w:position w:val="2"/>
                <w:sz w:val="28"/>
                <w:szCs w:val="28"/>
                <w:lang w:eastAsia="zh-CN"/>
              </w:rPr>
              <w:t>前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5" w:line="228" w:lineRule="auto"/>
              <w:ind w:left="170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代表队报道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4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15:00-15:30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4" w:line="228" w:lineRule="auto"/>
              <w:ind w:left="20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开赛式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319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15:</w:t>
            </w:r>
            <w:r>
              <w:rPr>
                <w:rFonts w:hint="eastAsia" w:cs="仿宋"/>
                <w:spacing w:val="-1"/>
                <w:positio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0-16:00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22" w:line="229" w:lineRule="auto"/>
              <w:ind w:left="20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领队会</w:t>
            </w:r>
          </w:p>
          <w:p>
            <w:pPr>
              <w:pStyle w:val="7"/>
              <w:spacing w:before="16" w:line="229" w:lineRule="auto"/>
              <w:ind w:left="10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抽参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赛号（1</w:t>
            </w:r>
            <w:r>
              <w:rPr>
                <w:rFonts w:hint="eastAsia"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次加密)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7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16:00-16:30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6" w:line="229" w:lineRule="auto"/>
              <w:ind w:left="9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参赛选手熟悉比赛场地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9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16:30-17:00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8" w:line="226" w:lineRule="auto"/>
              <w:ind w:left="4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现场裁判赛前检查，封闭赛场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1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29" w:lineRule="auto"/>
              <w:ind w:left="120"/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竞赛日</w:t>
            </w:r>
          </w:p>
          <w:p>
            <w:pPr>
              <w:pStyle w:val="7"/>
              <w:spacing w:before="101" w:line="229" w:lineRule="auto"/>
              <w:ind w:left="120"/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  <w:t>7月11日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8" w:line="227" w:lineRule="auto"/>
              <w:ind w:left="5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7:00</w:t>
            </w: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前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8" w:line="227" w:lineRule="auto"/>
              <w:ind w:left="5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参赛队到达竞赛场地前集合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5" w:line="413" w:lineRule="exact"/>
              <w:ind w:left="35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7:00-7:30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5" w:line="225" w:lineRule="auto"/>
              <w:ind w:left="57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在监督下工作人员启封赛场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spacing w:line="36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413" w:lineRule="exact"/>
              <w:ind w:left="3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7:30-8:00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4" w:line="226" w:lineRule="auto"/>
              <w:ind w:left="18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选手检录</w:t>
            </w:r>
          </w:p>
          <w:p>
            <w:pPr>
              <w:pStyle w:val="7"/>
              <w:spacing w:before="245" w:line="227" w:lineRule="auto"/>
              <w:ind w:left="10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抽机位号（2</w:t>
            </w:r>
            <w:r>
              <w:rPr>
                <w:rFonts w:hint="eastAsia"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次加密)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pStyle w:val="7"/>
              <w:spacing w:before="156" w:line="413" w:lineRule="exact"/>
              <w:ind w:left="269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8:00-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7" w:line="229" w:lineRule="auto"/>
              <w:jc w:val="both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模块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舞台布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景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草图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设计</w:t>
            </w:r>
          </w:p>
          <w:p>
            <w:pPr>
              <w:pStyle w:val="7"/>
              <w:spacing w:before="157" w:line="229" w:lineRule="auto"/>
              <w:jc w:val="both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模块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舞台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建模设计</w:t>
            </w:r>
          </w:p>
          <w:p>
            <w:pPr>
              <w:pStyle w:val="7"/>
              <w:spacing w:before="160" w:line="624" w:lineRule="exact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模块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：舞台设计提案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8" w:line="412" w:lineRule="exact"/>
              <w:ind w:left="69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7" w:line="226" w:lineRule="auto"/>
              <w:ind w:left="106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竞赛结束，选手退场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pStyle w:val="7"/>
              <w:spacing w:before="158" w:line="413" w:lineRule="exact"/>
              <w:ind w:left="2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12:00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8" w:line="226" w:lineRule="auto"/>
              <w:ind w:left="15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竞赛作品加密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2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spacing w:line="36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413" w:lineRule="exact"/>
              <w:ind w:left="2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:30-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:00</w:t>
            </w:r>
          </w:p>
        </w:tc>
        <w:tc>
          <w:tcPr>
            <w:tcW w:w="4956" w:type="dxa"/>
            <w:noWrap w:val="0"/>
            <w:vAlign w:val="top"/>
          </w:tcPr>
          <w:p>
            <w:pPr>
              <w:pStyle w:val="7"/>
              <w:spacing w:before="159" w:line="624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position w:val="23"/>
                <w:sz w:val="28"/>
                <w:szCs w:val="28"/>
              </w:rPr>
              <w:t>裁判组进行成绩评定、复核、解密、</w:t>
            </w:r>
          </w:p>
          <w:p>
            <w:pPr>
              <w:pStyle w:val="7"/>
              <w:spacing w:before="1" w:line="23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汇总、公示</w:t>
            </w:r>
          </w:p>
        </w:tc>
      </w:tr>
    </w:tbl>
    <w:p>
      <w:pPr>
        <w:spacing w:before="163" w:line="232" w:lineRule="auto"/>
        <w:ind w:left="692"/>
        <w:rPr>
          <w:rFonts w:ascii="楷体" w:hAnsi="楷体" w:eastAsia="楷体" w:cs="楷体"/>
          <w:spacing w:val="5"/>
          <w:sz w:val="31"/>
          <w:szCs w:val="31"/>
        </w:rPr>
      </w:pPr>
    </w:p>
    <w:p>
      <w:pPr>
        <w:spacing w:before="163" w:line="232" w:lineRule="auto"/>
        <w:ind w:left="692"/>
        <w:rPr>
          <w:rFonts w:ascii="楷体" w:hAnsi="楷体" w:eastAsia="楷体" w:cs="楷体"/>
          <w:spacing w:val="5"/>
          <w:sz w:val="31"/>
          <w:szCs w:val="31"/>
        </w:rPr>
      </w:pPr>
    </w:p>
    <w:p>
      <w:pPr>
        <w:spacing w:before="163" w:line="232" w:lineRule="auto"/>
        <w:ind w:left="692"/>
        <w:rPr>
          <w:rFonts w:ascii="楷体" w:hAnsi="楷体" w:eastAsia="楷体" w:cs="楷体"/>
          <w:spacing w:val="5"/>
          <w:sz w:val="31"/>
          <w:szCs w:val="31"/>
        </w:rPr>
      </w:pPr>
    </w:p>
    <w:p>
      <w:pPr>
        <w:spacing w:before="163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（二）竞赛流程图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172720</wp:posOffset>
                </wp:positionV>
                <wp:extent cx="1978660" cy="5485765"/>
                <wp:effectExtent l="4445" t="4445" r="17145" b="152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660" cy="5485765"/>
                          <a:chOff x="10650" y="71384"/>
                          <a:chExt cx="3116" cy="8639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10650" y="71384"/>
                            <a:ext cx="3116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10904" y="72286"/>
                            <a:ext cx="2511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10931" y="74136"/>
                            <a:ext cx="2499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10702" y="75062"/>
                            <a:ext cx="3042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11452" y="76837"/>
                            <a:ext cx="1479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11443" y="77677"/>
                            <a:ext cx="1479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11442" y="78577"/>
                            <a:ext cx="1479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11429" y="79515"/>
                            <a:ext cx="1641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11641" y="75977"/>
                            <a:ext cx="1105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11643" y="73267"/>
                            <a:ext cx="1105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7.6pt;margin-top:13.6pt;height:431.95pt;width:155.8pt;z-index:251659264;mso-width-relative:page;mso-height-relative:page;" coordorigin="10650,71384" coordsize="3116,8639" o:gfxdata="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F6Ir&#10;XNoAAAAKAQAADwAAAAAAAAABACAAAAAiAAAAZHJzL2Rvd25yZXYueG1sUEsBAhQAFAAAAAgAh07i&#10;QJ6gYeYhBAAAqSEAAA4AAAAAAAAAAQAgAAAAKQEAAGRycy9lMm9Eb2MueG1sUEsFBgAAAAAGAAYA&#10;WQEAALwHAAAAAA==&#10;">
                <o:lock v:ext="edit" aspectratio="f"/>
                <v:roundrect id="_x0000_s1026" o:spid="_x0000_s1026" o:spt="2" style="position:absolute;left:10650;top:71384;height:509;width:3116;v-text-anchor:middle;" filled="f" stroked="t" coordsize="21600,21600" arcsize="0.5" o:gfxdata="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bxsq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0904;top:72286;height:509;width:2511;v-text-anchor:middle;" filled="f" stroked="t" coordsize="21600,21600" arcsize="0.5" o:gfxdata="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8SDG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0931;top:74136;height:509;width:2499;v-text-anchor:middle;" filled="f" stroked="t" coordsize="21600,21600" arcsize="0.5" o:gfxdata="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B0p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0702;top:75062;height:509;width:3042;v-text-anchor:middle;" filled="f" stroked="t" coordsize="21600,21600" arcsize="0.5" o:gfxdata="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yibF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452;top:76837;height:509;width:1479;v-text-anchor:middle;" filled="f" stroked="t" coordsize="21600,21600" arcsize="0.5" o:gfxdata="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GRcs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443;top:77677;height:509;width:1479;v-text-anchor:middle;" filled="f" stroked="t" coordsize="21600,21600" arcsize="0.5" o:gfxdata="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0Mk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442;top:78577;height:509;width:1479;v-text-anchor:middle;" filled="f" stroked="t" coordsize="21600,21600" arcsize="0.5" o:gfxdata="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1EP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429;top:79515;height:509;width:1641;v-text-anchor:middle;" filled="f" stroked="t" coordsize="21600,21600" arcsize="0.5" o:gfxdata="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PNE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641;top:75977;height:509;width:1105;v-text-anchor:middle;" filled="f" stroked="t" coordsize="21600,21600" arcsize="0.5" o:gfxdata="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cBa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643;top:73267;height:509;width:1105;v-text-anchor:middle;" filled="f" stroked="t" coordsize="21600,21600" arcsize="0.5" o:gfxdata="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SmaH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</v:group>
            </w:pict>
          </mc:Fallback>
        </mc:AlternateContent>
      </w:r>
    </w:p>
    <w:p>
      <w:pPr>
        <w:pStyle w:val="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pacing w:before="78" w:line="220" w:lineRule="auto"/>
        <w:ind w:left="3317"/>
        <w:rPr>
          <w:sz w:val="24"/>
          <w:szCs w:val="24"/>
        </w:rPr>
      </w:pPr>
      <w:r>
        <w:rPr>
          <w:spacing w:val="-5"/>
          <w:sz w:val="24"/>
          <w:szCs w:val="24"/>
        </w:rPr>
        <w:t>提交资料审核选手身份</w:t>
      </w:r>
    </w:p>
    <w:p>
      <w:pPr>
        <w:spacing w:before="68" w:line="347" w:lineRule="exact"/>
        <w:ind w:left="4427"/>
      </w:pPr>
      <w:r>
        <w:rPr>
          <w:position w:val="-7"/>
        </w:rPr>
        <w:drawing>
          <wp:inline distT="0" distB="0" distL="0" distR="0">
            <wp:extent cx="76200" cy="2203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2716"/>
        </w:tabs>
        <w:spacing w:before="181" w:line="223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比赛当日到达赛场</w:t>
      </w:r>
      <w:r>
        <w:rPr>
          <w:spacing w:val="1"/>
          <w:sz w:val="24"/>
          <w:szCs w:val="24"/>
        </w:rPr>
        <w:t xml:space="preserve">     </w:t>
      </w:r>
    </w:p>
    <w:p>
      <w:pPr>
        <w:spacing w:before="121" w:line="351" w:lineRule="exact"/>
        <w:ind w:left="4427"/>
      </w:pPr>
      <w:r>
        <w:rPr>
          <w:position w:val="-7"/>
        </w:rPr>
        <w:drawing>
          <wp:inline distT="0" distB="0" distL="0" distR="0">
            <wp:extent cx="76200" cy="2222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325"/>
        </w:tabs>
        <w:spacing w:before="183" w:line="220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pacing w:val="-14"/>
          <w:sz w:val="24"/>
          <w:szCs w:val="24"/>
          <w:lang w:val="en-US" w:eastAsia="zh-CN"/>
        </w:rPr>
        <w:t>签到</w:t>
      </w:r>
      <w:r>
        <w:rPr>
          <w:sz w:val="24"/>
          <w:szCs w:val="24"/>
        </w:rPr>
        <w:t xml:space="preserve">                </w:t>
      </w:r>
    </w:p>
    <w:p>
      <w:pPr>
        <w:spacing w:before="126" w:line="350" w:lineRule="exact"/>
        <w:ind w:left="4427"/>
      </w:pPr>
      <w:r>
        <w:rPr>
          <w:position w:val="-7"/>
        </w:rPr>
        <w:drawing>
          <wp:inline distT="0" distB="0" distL="0" distR="0">
            <wp:extent cx="76200" cy="2222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2602"/>
        </w:tabs>
        <w:spacing w:before="137" w:line="222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pacing w:val="-10"/>
          <w:sz w:val="24"/>
          <w:szCs w:val="24"/>
          <w:lang w:val="en-US" w:eastAsia="zh-CN"/>
        </w:rPr>
        <w:t>选手抽签确定</w:t>
      </w:r>
      <w:r>
        <w:rPr>
          <w:spacing w:val="-10"/>
          <w:sz w:val="24"/>
          <w:szCs w:val="24"/>
        </w:rPr>
        <w:t>机位号</w:t>
      </w:r>
      <w:r>
        <w:rPr>
          <w:spacing w:val="4"/>
          <w:sz w:val="24"/>
          <w:szCs w:val="24"/>
        </w:rPr>
        <w:t xml:space="preserve">  </w:t>
      </w:r>
    </w:p>
    <w:p>
      <w:pPr>
        <w:spacing w:before="102" w:line="351" w:lineRule="exact"/>
        <w:ind w:left="4427"/>
      </w:pPr>
      <w:r>
        <w:rPr>
          <w:position w:val="-7"/>
        </w:rPr>
        <w:drawing>
          <wp:inline distT="0" distB="0" distL="0" distR="0">
            <wp:extent cx="76200" cy="2222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197"/>
        </w:tabs>
        <w:spacing w:before="180" w:line="222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pacing w:val="-6"/>
          <w:sz w:val="24"/>
          <w:szCs w:val="24"/>
          <w:lang w:val="en-US" w:eastAsia="zh-CN"/>
        </w:rPr>
        <w:t>检录，并按号</w:t>
      </w:r>
      <w:r>
        <w:rPr>
          <w:spacing w:val="-6"/>
          <w:sz w:val="24"/>
          <w:szCs w:val="24"/>
        </w:rPr>
        <w:t>进入指定赛场</w:t>
      </w:r>
      <w:r>
        <w:rPr>
          <w:spacing w:val="1"/>
          <w:sz w:val="24"/>
          <w:szCs w:val="24"/>
        </w:rPr>
        <w:t xml:space="preserve">        </w:t>
      </w:r>
    </w:p>
    <w:p>
      <w:pPr>
        <w:spacing w:before="110" w:line="350" w:lineRule="exact"/>
        <w:ind w:left="4427"/>
      </w:pPr>
      <w:r>
        <w:rPr>
          <w:position w:val="-7"/>
        </w:rPr>
        <w:drawing>
          <wp:inline distT="0" distB="0" distL="0" distR="0">
            <wp:extent cx="76200" cy="2222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282"/>
        </w:tabs>
        <w:spacing w:before="145" w:line="223" w:lineRule="auto"/>
        <w:ind w:left="23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24"/>
          <w:sz w:val="24"/>
          <w:szCs w:val="24"/>
        </w:rPr>
        <w:t>竞赛</w:t>
      </w:r>
      <w:r>
        <w:rPr>
          <w:sz w:val="24"/>
          <w:szCs w:val="24"/>
        </w:rPr>
        <w:t xml:space="preserve">                </w:t>
      </w:r>
    </w:p>
    <w:p>
      <w:pPr>
        <w:spacing w:before="100" w:line="353" w:lineRule="exact"/>
        <w:ind w:left="4427"/>
      </w:pPr>
      <w:r>
        <w:rPr>
          <w:position w:val="-7"/>
        </w:rPr>
        <w:drawing>
          <wp:inline distT="0" distB="0" distL="0" distR="0">
            <wp:extent cx="76200" cy="2235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038"/>
        </w:tabs>
        <w:spacing w:before="133" w:line="220" w:lineRule="auto"/>
        <w:ind w:left="23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13"/>
          <w:sz w:val="24"/>
          <w:szCs w:val="24"/>
        </w:rPr>
        <w:t>提交作品</w:t>
      </w:r>
      <w:r>
        <w:rPr>
          <w:sz w:val="24"/>
          <w:szCs w:val="24"/>
        </w:rPr>
        <w:t xml:space="preserve">               </w:t>
      </w:r>
    </w:p>
    <w:p>
      <w:pPr>
        <w:spacing w:before="107" w:line="352" w:lineRule="exact"/>
        <w:ind w:left="4427"/>
      </w:pPr>
      <w:r>
        <w:rPr>
          <w:position w:val="-7"/>
        </w:rPr>
        <w:drawing>
          <wp:inline distT="0" distB="0" distL="0" distR="0">
            <wp:extent cx="76200" cy="2235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042"/>
        </w:tabs>
        <w:spacing w:before="127" w:line="222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 xml:space="preserve">选手离场               </w:t>
      </w:r>
    </w:p>
    <w:p>
      <w:pPr>
        <w:spacing w:before="101" w:line="353" w:lineRule="exact"/>
        <w:ind w:left="4427"/>
      </w:pPr>
      <w:r>
        <w:rPr>
          <w:position w:val="-7"/>
        </w:rPr>
        <w:drawing>
          <wp:inline distT="0" distB="0" distL="0" distR="0">
            <wp:extent cx="76200" cy="2235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041"/>
        </w:tabs>
        <w:spacing w:before="150" w:line="220" w:lineRule="auto"/>
        <w:ind w:left="23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13"/>
          <w:sz w:val="24"/>
          <w:szCs w:val="24"/>
        </w:rPr>
        <w:t>作品加密</w:t>
      </w:r>
      <w:r>
        <w:rPr>
          <w:sz w:val="24"/>
          <w:szCs w:val="24"/>
        </w:rPr>
        <w:t xml:space="preserve">               </w:t>
      </w:r>
    </w:p>
    <w:p>
      <w:pPr>
        <w:spacing w:before="82" w:line="353" w:lineRule="exact"/>
        <w:ind w:left="4427"/>
      </w:pPr>
      <w:r>
        <w:rPr>
          <w:position w:val="-7"/>
        </w:rPr>
        <w:drawing>
          <wp:inline distT="0" distB="0" distL="0" distR="0">
            <wp:extent cx="76200" cy="2235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922"/>
        </w:tabs>
        <w:spacing w:before="191" w:line="222" w:lineRule="auto"/>
        <w:ind w:left="23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21"/>
          <w:sz w:val="24"/>
          <w:szCs w:val="24"/>
        </w:rPr>
        <w:t>比赛成绩评定</w:t>
      </w:r>
      <w:r>
        <w:rPr>
          <w:sz w:val="24"/>
          <w:szCs w:val="24"/>
        </w:rPr>
        <w:t xml:space="preserve">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624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六、竞赛规则</w:t>
      </w:r>
    </w:p>
    <w:p>
      <w:pPr>
        <w:spacing w:before="1" w:line="231" w:lineRule="auto"/>
        <w:ind w:left="727"/>
        <w:rPr>
          <w:rFonts w:ascii="Arial"/>
          <w:sz w:val="2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(一)入场规则</w:t>
      </w:r>
    </w:p>
    <w:p>
      <w:pPr>
        <w:pStyle w:val="3"/>
        <w:spacing w:before="101" w:line="543" w:lineRule="exact"/>
        <w:ind w:left="722"/>
      </w:pPr>
      <w:r>
        <w:rPr>
          <w:spacing w:val="6"/>
          <w:position w:val="16"/>
        </w:rPr>
        <w:t>(1)参赛选手必须持本人身份证和学生证并佩戴赛项执</w:t>
      </w:r>
    </w:p>
    <w:p>
      <w:pPr>
        <w:pStyle w:val="3"/>
        <w:spacing w:before="1" w:line="227" w:lineRule="auto"/>
        <w:ind w:left="47"/>
        <w:rPr>
          <w:rFonts w:ascii="Arial"/>
          <w:sz w:val="21"/>
        </w:rPr>
      </w:pPr>
      <w:r>
        <w:rPr>
          <w:spacing w:val="6"/>
        </w:rPr>
        <w:t>委会发放的参赛证件参加竞赛。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3" w:lineRule="exact"/>
        <w:ind w:left="0" w:firstLine="644" w:firstLineChars="200"/>
        <w:textAlignment w:val="baseline"/>
        <w:rPr>
          <w:spacing w:val="6"/>
          <w:position w:val="16"/>
        </w:rPr>
      </w:pPr>
      <w:r>
        <w:rPr>
          <w:spacing w:val="6"/>
          <w:position w:val="16"/>
        </w:rPr>
        <w:t>(2)参赛选手必须提前 15 分钟检录进入检录场地并抽</w:t>
      </w:r>
      <w:r>
        <w:rPr>
          <w:rFonts w:hint="eastAsia"/>
          <w:spacing w:val="6"/>
          <w:position w:val="16"/>
          <w:lang w:eastAsia="zh-CN"/>
        </w:rPr>
        <w:t>取</w:t>
      </w:r>
      <w:r>
        <w:rPr>
          <w:spacing w:val="6"/>
          <w:position w:val="16"/>
        </w:rPr>
        <w:t>参数机位号，按抽取的机位号参加竞赛。比赛开始后迟到 15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3" w:lineRule="exact"/>
        <w:textAlignment w:val="baseline"/>
        <w:rPr>
          <w:spacing w:val="6"/>
          <w:position w:val="16"/>
        </w:rPr>
      </w:pPr>
      <w:r>
        <w:rPr>
          <w:spacing w:val="6"/>
          <w:position w:val="16"/>
        </w:rPr>
        <w:t>分钟者不得参加竞赛。</w:t>
      </w:r>
    </w:p>
    <w:p>
      <w:pPr>
        <w:pStyle w:val="3"/>
        <w:spacing w:before="241" w:line="624" w:lineRule="exact"/>
        <w:ind w:right="90"/>
        <w:jc w:val="right"/>
      </w:pPr>
      <w:r>
        <w:rPr>
          <w:spacing w:val="12"/>
          <w:position w:val="23"/>
        </w:rPr>
        <w:t>(3)不允许携带任何通讯及存储功能的设备、纸质材料</w:t>
      </w:r>
    </w:p>
    <w:p>
      <w:pPr>
        <w:pStyle w:val="3"/>
        <w:spacing w:before="1" w:line="225" w:lineRule="auto"/>
        <w:ind w:left="46"/>
      </w:pPr>
      <w:r>
        <w:rPr>
          <w:spacing w:val="7"/>
        </w:rPr>
        <w:t>等物品，检查合格后方可进入赛场抽签区。</w:t>
      </w:r>
    </w:p>
    <w:p>
      <w:pPr>
        <w:spacing w:before="245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(二)赛场规则</w:t>
      </w:r>
    </w:p>
    <w:p>
      <w:pPr>
        <w:pStyle w:val="3"/>
        <w:spacing w:before="234" w:line="372" w:lineRule="auto"/>
        <w:ind w:left="38" w:right="90" w:firstLine="683"/>
      </w:pPr>
      <w:r>
        <w:rPr>
          <w:spacing w:val="12"/>
        </w:rPr>
        <w:t>(1)参赛选手应严格遵守赛场纪律，有关素材、通讯工</w:t>
      </w:r>
      <w:r>
        <w:rPr>
          <w:spacing w:val="9"/>
        </w:rPr>
        <w:t xml:space="preserve"> </w:t>
      </w:r>
      <w:r>
        <w:rPr>
          <w:spacing w:val="8"/>
        </w:rPr>
        <w:t>具、存储工具一律不得带入比赛现场，否则按作弊处理，取</w:t>
      </w:r>
    </w:p>
    <w:p>
      <w:pPr>
        <w:pStyle w:val="3"/>
        <w:spacing w:line="227" w:lineRule="auto"/>
        <w:ind w:left="42"/>
      </w:pPr>
      <w:r>
        <w:rPr>
          <w:spacing w:val="3"/>
        </w:rPr>
        <w:t>消比赛资格。</w:t>
      </w:r>
    </w:p>
    <w:p>
      <w:pPr>
        <w:pStyle w:val="3"/>
        <w:spacing w:before="243" w:line="624" w:lineRule="exact"/>
        <w:ind w:right="90"/>
        <w:jc w:val="right"/>
      </w:pPr>
      <w:r>
        <w:rPr>
          <w:spacing w:val="12"/>
          <w:position w:val="23"/>
        </w:rPr>
        <w:t>(2)选手在比赛过程中不得擅自离开赛场，如有特殊情</w:t>
      </w:r>
    </w:p>
    <w:p>
      <w:pPr>
        <w:pStyle w:val="3"/>
        <w:spacing w:before="1" w:line="225" w:lineRule="auto"/>
        <w:ind w:left="36"/>
      </w:pPr>
      <w:r>
        <w:rPr>
          <w:spacing w:val="8"/>
        </w:rPr>
        <w:t>况，需经裁判人员同意后作特殊处理。</w:t>
      </w:r>
    </w:p>
    <w:p>
      <w:pPr>
        <w:pStyle w:val="3"/>
        <w:spacing w:before="244" w:line="372" w:lineRule="auto"/>
        <w:ind w:left="60" w:right="90" w:firstLine="661"/>
      </w:pPr>
      <w:r>
        <w:rPr>
          <w:spacing w:val="12"/>
        </w:rPr>
        <w:t>(3)参赛选手在比赛过程中，如遇问题需举手向裁判人</w:t>
      </w:r>
      <w:r>
        <w:rPr>
          <w:spacing w:val="9"/>
        </w:rPr>
        <w:t xml:space="preserve"> </w:t>
      </w:r>
      <w:r>
        <w:rPr>
          <w:spacing w:val="7"/>
        </w:rPr>
        <w:t>员提问，不得随意离开比赛工位，不得与其他参赛队选手和</w:t>
      </w:r>
    </w:p>
    <w:p>
      <w:pPr>
        <w:pStyle w:val="3"/>
        <w:spacing w:before="1" w:line="225" w:lineRule="auto"/>
        <w:ind w:left="40"/>
      </w:pPr>
      <w:r>
        <w:rPr>
          <w:spacing w:val="7"/>
        </w:rPr>
        <w:t>人员交流，否则按作弊行为处理。</w:t>
      </w:r>
    </w:p>
    <w:p>
      <w:pPr>
        <w:pStyle w:val="3"/>
        <w:spacing w:before="245" w:line="624" w:lineRule="exact"/>
        <w:jc w:val="right"/>
      </w:pPr>
      <w:r>
        <w:rPr>
          <w:spacing w:val="3"/>
          <w:position w:val="23"/>
        </w:rPr>
        <w:t>(4)由于停电等不可抗拒因素影响工作时，参赛者提出，</w:t>
      </w:r>
    </w:p>
    <w:p>
      <w:pPr>
        <w:pStyle w:val="3"/>
        <w:spacing w:before="2" w:line="227" w:lineRule="auto"/>
        <w:ind w:left="35"/>
      </w:pPr>
      <w:r>
        <w:rPr>
          <w:spacing w:val="7"/>
        </w:rPr>
        <w:t>经裁判长核实情况后裁决。</w:t>
      </w:r>
    </w:p>
    <w:p>
      <w:pPr>
        <w:pStyle w:val="3"/>
        <w:spacing w:before="241" w:line="624" w:lineRule="exact"/>
        <w:ind w:right="90"/>
        <w:jc w:val="right"/>
      </w:pPr>
      <w:r>
        <w:rPr>
          <w:spacing w:val="12"/>
          <w:position w:val="22"/>
        </w:rPr>
        <w:t>(5)竞赛过程中，允许参赛者上洗手间，需有监考人员</w:t>
      </w:r>
    </w:p>
    <w:p>
      <w:pPr>
        <w:pStyle w:val="3"/>
        <w:spacing w:before="2" w:line="224" w:lineRule="auto"/>
        <w:ind w:left="61"/>
      </w:pPr>
      <w:r>
        <w:rPr>
          <w:spacing w:val="6"/>
        </w:rPr>
        <w:t>陪同，其耗时一律计算在竞赛时间内。</w:t>
      </w:r>
    </w:p>
    <w:p>
      <w:pPr>
        <w:pStyle w:val="3"/>
        <w:spacing w:before="245" w:line="372" w:lineRule="auto"/>
        <w:ind w:left="40" w:right="90" w:firstLine="681"/>
      </w:pPr>
      <w:r>
        <w:rPr>
          <w:spacing w:val="12"/>
        </w:rPr>
        <w:t>(6)参赛者在竞赛过程中如发现问题，应立即向监考裁</w:t>
      </w:r>
      <w:r>
        <w:rPr>
          <w:spacing w:val="9"/>
        </w:rPr>
        <w:t xml:space="preserve"> </w:t>
      </w:r>
      <w:r>
        <w:rPr>
          <w:spacing w:val="8"/>
        </w:rPr>
        <w:t>判反映，得到监考裁判同意方可暂停竞赛，否则竞赛时间照</w:t>
      </w:r>
    </w:p>
    <w:p>
      <w:pPr>
        <w:pStyle w:val="3"/>
        <w:spacing w:before="1" w:line="227" w:lineRule="auto"/>
        <w:ind w:left="35"/>
      </w:pPr>
      <w:r>
        <w:rPr>
          <w:spacing w:val="-7"/>
        </w:rPr>
        <w:t>计。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3" w:lineRule="exact"/>
        <w:ind w:left="0" w:firstLine="644" w:firstLineChars="200"/>
        <w:textAlignment w:val="baseline"/>
        <w:rPr>
          <w:spacing w:val="6"/>
          <w:position w:val="16"/>
        </w:rPr>
      </w:pPr>
      <w:r>
        <w:rPr>
          <w:spacing w:val="6"/>
          <w:position w:val="16"/>
        </w:rPr>
        <w:t>(7)竞赛过程中，参赛选手须严格遵守安全操作规程及劳动保护 要求，接受裁判员、现场技术服务人员的监督和警示，确保设备及人身安全。</w:t>
      </w:r>
    </w:p>
    <w:p>
      <w:pPr>
        <w:spacing w:line="228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（三）技能操作竞赛规定</w:t>
      </w:r>
    </w:p>
    <w:p>
      <w:pPr>
        <w:pStyle w:val="3"/>
        <w:spacing w:before="240" w:line="624" w:lineRule="exact"/>
        <w:ind w:left="722"/>
      </w:pPr>
      <w:r>
        <w:rPr>
          <w:spacing w:val="13"/>
          <w:position w:val="23"/>
        </w:rPr>
        <w:t>(1)参赛作品如涉及版权或专利注册等法律</w:t>
      </w:r>
      <w:r>
        <w:rPr>
          <w:spacing w:val="12"/>
          <w:position w:val="23"/>
        </w:rPr>
        <w:t>问题，一切</w:t>
      </w:r>
    </w:p>
    <w:p>
      <w:pPr>
        <w:pStyle w:val="3"/>
        <w:spacing w:before="1" w:line="227" w:lineRule="auto"/>
        <w:ind w:left="76"/>
      </w:pPr>
      <w:r>
        <w:rPr>
          <w:spacing w:val="5"/>
        </w:rPr>
        <w:t>由本人负责，主承办机构概不负责。</w:t>
      </w:r>
    </w:p>
    <w:p>
      <w:pPr>
        <w:pStyle w:val="3"/>
        <w:spacing w:before="240" w:line="372" w:lineRule="auto"/>
        <w:ind w:left="35" w:right="105" w:firstLine="687"/>
      </w:pPr>
      <w:r>
        <w:rPr>
          <w:spacing w:val="12"/>
        </w:rPr>
        <w:t>(2)大赛试题现场统一发放，选手按照比赛要求保存文</w:t>
      </w:r>
      <w:r>
        <w:rPr>
          <w:spacing w:val="9"/>
        </w:rPr>
        <w:t xml:space="preserve"> </w:t>
      </w:r>
      <w:r>
        <w:rPr>
          <w:spacing w:val="8"/>
        </w:rPr>
        <w:t>件并正确命名，不能有任何暗示选手身份的记号或符号，否</w:t>
      </w:r>
    </w:p>
    <w:p>
      <w:pPr>
        <w:pStyle w:val="3"/>
        <w:spacing w:line="227" w:lineRule="auto"/>
        <w:ind w:left="38"/>
      </w:pPr>
      <w:r>
        <w:rPr>
          <w:spacing w:val="3"/>
        </w:rPr>
        <w:t>则取消成绩。</w:t>
      </w:r>
    </w:p>
    <w:p>
      <w:pPr>
        <w:pStyle w:val="3"/>
        <w:spacing w:before="241" w:line="372" w:lineRule="auto"/>
        <w:ind w:left="37" w:right="105" w:firstLine="684"/>
      </w:pPr>
      <w:r>
        <w:rPr>
          <w:spacing w:val="12"/>
        </w:rPr>
        <w:t>(3)如果选手提前结束比赛，应举手向裁判员示意提前</w:t>
      </w:r>
      <w:r>
        <w:rPr>
          <w:spacing w:val="9"/>
        </w:rPr>
        <w:t xml:space="preserve"> </w:t>
      </w:r>
      <w:r>
        <w:rPr>
          <w:spacing w:val="8"/>
        </w:rPr>
        <w:t>结束，比赛终止时间由裁判员记录在案，选手提前结束比赛</w:t>
      </w:r>
      <w:r>
        <w:rPr>
          <w:spacing w:val="11"/>
        </w:rPr>
        <w:t xml:space="preserve"> </w:t>
      </w:r>
      <w:r>
        <w:rPr>
          <w:spacing w:val="8"/>
        </w:rPr>
        <w:t>后不得再进行任何操作，要按照大赛时间离场，不得提前离</w:t>
      </w:r>
    </w:p>
    <w:p>
      <w:pPr>
        <w:pStyle w:val="3"/>
        <w:spacing w:before="1" w:line="228" w:lineRule="auto"/>
        <w:ind w:left="36"/>
      </w:pPr>
      <w:r>
        <w:rPr>
          <w:spacing w:val="-7"/>
        </w:rPr>
        <w:t>场。</w:t>
      </w:r>
    </w:p>
    <w:p>
      <w:pPr>
        <w:pStyle w:val="3"/>
        <w:spacing w:before="240" w:line="226" w:lineRule="auto"/>
        <w:ind w:left="722"/>
      </w:pPr>
      <w:r>
        <w:rPr>
          <w:spacing w:val="5"/>
        </w:rPr>
        <w:t>(4)选手不得将竞赛的相关情况资料私自公布。</w:t>
      </w:r>
    </w:p>
    <w:p>
      <w:pPr>
        <w:pStyle w:val="3"/>
        <w:spacing w:before="243" w:line="372" w:lineRule="auto"/>
        <w:ind w:left="42" w:right="105" w:firstLine="679"/>
      </w:pPr>
      <w:r>
        <w:rPr>
          <w:spacing w:val="12"/>
        </w:rPr>
        <w:t>(5)参赛选手在竞赛过程中必须主动配合裁判工作，完</w:t>
      </w:r>
      <w:r>
        <w:rPr>
          <w:spacing w:val="9"/>
        </w:rPr>
        <w:t xml:space="preserve"> </w:t>
      </w:r>
      <w:r>
        <w:rPr>
          <w:spacing w:val="8"/>
        </w:rPr>
        <w:t>全服从裁判安排，如果对竞赛裁决有异议，请以书面形式向</w:t>
      </w:r>
    </w:p>
    <w:p>
      <w:pPr>
        <w:pStyle w:val="3"/>
        <w:spacing w:before="2" w:line="227" w:lineRule="auto"/>
        <w:ind w:left="35"/>
      </w:pPr>
      <w:r>
        <w:rPr>
          <w:spacing w:val="6"/>
        </w:rPr>
        <w:t>赛项执委会提出申诉。</w:t>
      </w:r>
    </w:p>
    <w:p>
      <w:pPr>
        <w:spacing w:before="241" w:line="228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七、技术规范</w:t>
      </w:r>
    </w:p>
    <w:p>
      <w:pPr>
        <w:spacing w:before="241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(一)</w:t>
      </w:r>
      <w:r>
        <w:rPr>
          <w:rFonts w:ascii="楷体" w:hAnsi="楷体" w:eastAsia="楷体" w:cs="楷体"/>
          <w:spacing w:val="2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本赛项技术规范</w:t>
      </w:r>
    </w:p>
    <w:p>
      <w:pPr>
        <w:pStyle w:val="3"/>
        <w:spacing w:before="234" w:line="372" w:lineRule="auto"/>
        <w:ind w:left="34" w:firstLine="646"/>
      </w:pPr>
      <w:r>
        <w:rPr>
          <w:spacing w:val="22"/>
        </w:rPr>
        <w:t>参照全国中等职业院校职业教育教学要求和现行国家</w:t>
      </w:r>
      <w:r>
        <w:rPr>
          <w:spacing w:val="2"/>
        </w:rPr>
        <w:t xml:space="preserve"> </w:t>
      </w:r>
      <w:r>
        <w:rPr>
          <w:spacing w:val="8"/>
        </w:rPr>
        <w:t>规范标准和行业标准等执行。主要依据《职业教育专业简介</w:t>
      </w:r>
      <w:r>
        <w:rPr>
          <w:spacing w:val="14"/>
        </w:rPr>
        <w:t xml:space="preserve"> </w:t>
      </w:r>
      <w:r>
        <w:rPr>
          <w:spacing w:val="5"/>
        </w:rPr>
        <w:t>(2022 修订)》《剧场建筑设计规范》</w:t>
      </w:r>
      <w:r>
        <w:t>JGJ</w:t>
      </w:r>
      <w:r>
        <w:rPr>
          <w:spacing w:val="5"/>
        </w:rPr>
        <w:t>57-2016、《剧场、</w:t>
      </w:r>
      <w:r>
        <w:rPr>
          <w:spacing w:val="12"/>
        </w:rPr>
        <w:t xml:space="preserve"> </w:t>
      </w:r>
      <w:r>
        <w:rPr>
          <w:spacing w:val="7"/>
        </w:rPr>
        <w:t>电影院和多用途厅堂建筑声学设计规范》</w:t>
      </w:r>
      <w:r>
        <w:t>GB</w:t>
      </w:r>
      <w:r>
        <w:rPr>
          <w:spacing w:val="7"/>
        </w:rPr>
        <w:t>/T50356-2005、</w:t>
      </w:r>
    </w:p>
    <w:p>
      <w:pPr>
        <w:pStyle w:val="3"/>
        <w:spacing w:before="1" w:line="225" w:lineRule="auto"/>
        <w:ind w:left="32"/>
      </w:pPr>
      <w:r>
        <w:rPr>
          <w:spacing w:val="8"/>
        </w:rPr>
        <w:t>《临时搭建演出场所舞台、看台安全监督检验规范(</w:t>
      </w:r>
      <w:r>
        <w:t>WH</w:t>
      </w:r>
      <w:r>
        <w:rPr>
          <w:spacing w:val="8"/>
        </w:rPr>
        <w:t>/T92-</w:t>
      </w:r>
    </w:p>
    <w:p>
      <w:pPr>
        <w:spacing w:line="225" w:lineRule="auto"/>
        <w:sectPr>
          <w:pgSz w:w="11906" w:h="16839"/>
          <w:pgMar w:top="1431" w:right="1696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2" w:line="624" w:lineRule="exact"/>
        <w:jc w:val="right"/>
      </w:pPr>
      <w:r>
        <w:rPr>
          <w:spacing w:val="5"/>
          <w:position w:val="23"/>
        </w:rPr>
        <w:t>2021)》《企业安全生产标准化基本规范》</w:t>
      </w:r>
      <w:r>
        <w:rPr>
          <w:position w:val="23"/>
        </w:rPr>
        <w:t>GB</w:t>
      </w:r>
      <w:r>
        <w:rPr>
          <w:spacing w:val="5"/>
          <w:position w:val="23"/>
        </w:rPr>
        <w:t>/T33000-2016、</w:t>
      </w:r>
    </w:p>
    <w:p>
      <w:pPr>
        <w:pStyle w:val="3"/>
        <w:spacing w:before="1" w:line="227" w:lineRule="auto"/>
        <w:ind w:left="40"/>
      </w:pPr>
      <w:r>
        <w:rPr>
          <w:spacing w:val="3"/>
        </w:rPr>
        <w:t>装饰美工</w:t>
      </w:r>
      <w:r>
        <w:rPr>
          <w:spacing w:val="-38"/>
        </w:rPr>
        <w:t xml:space="preserve"> </w:t>
      </w:r>
      <w:r>
        <w:rPr>
          <w:spacing w:val="3"/>
        </w:rPr>
        <w:t>1+X</w:t>
      </w:r>
      <w:r>
        <w:rPr>
          <w:spacing w:val="-54"/>
        </w:rPr>
        <w:t xml:space="preserve"> </w:t>
      </w:r>
      <w:r>
        <w:rPr>
          <w:spacing w:val="3"/>
        </w:rPr>
        <w:t>证书、展示设计师</w:t>
      </w:r>
      <w:r>
        <w:rPr>
          <w:spacing w:val="-39"/>
        </w:rPr>
        <w:t xml:space="preserve"> </w:t>
      </w:r>
      <w:r>
        <w:rPr>
          <w:spacing w:val="3"/>
        </w:rPr>
        <w:t>1+X</w:t>
      </w:r>
      <w:r>
        <w:rPr>
          <w:spacing w:val="-57"/>
        </w:rPr>
        <w:t xml:space="preserve"> </w:t>
      </w:r>
      <w:r>
        <w:rPr>
          <w:spacing w:val="3"/>
        </w:rPr>
        <w:t>证书等文件标准。</w:t>
      </w:r>
    </w:p>
    <w:p>
      <w:pPr>
        <w:spacing w:before="240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(二) 要求选手应具备的专业知识、技术技能</w:t>
      </w:r>
    </w:p>
    <w:p>
      <w:pPr>
        <w:pStyle w:val="3"/>
        <w:spacing w:before="236" w:line="624" w:lineRule="exact"/>
        <w:ind w:left="677"/>
      </w:pPr>
      <w:r>
        <w:rPr>
          <w:spacing w:val="8"/>
          <w:position w:val="23"/>
        </w:rPr>
        <w:t>根据典型岗位如舞美设计、装置、制景、道具设计、灯</w:t>
      </w:r>
    </w:p>
    <w:p>
      <w:pPr>
        <w:pStyle w:val="3"/>
        <w:spacing w:before="1" w:line="225" w:lineRule="auto"/>
        <w:ind w:left="42"/>
      </w:pPr>
      <w:r>
        <w:rPr>
          <w:spacing w:val="7"/>
        </w:rPr>
        <w:t>光设计等，完成项目全流程以下工作任务：</w:t>
      </w:r>
    </w:p>
    <w:p>
      <w:pPr>
        <w:pStyle w:val="3"/>
        <w:spacing w:before="246" w:line="227" w:lineRule="auto"/>
        <w:ind w:left="689"/>
      </w:pPr>
      <w:r>
        <w:rPr>
          <w:spacing w:val="6"/>
        </w:rPr>
        <w:t>1.创意、设计和绘制舞美草图。</w:t>
      </w:r>
    </w:p>
    <w:p>
      <w:pPr>
        <w:pStyle w:val="3"/>
        <w:spacing w:before="242" w:line="226" w:lineRule="auto"/>
        <w:ind w:left="669"/>
      </w:pPr>
      <w:r>
        <w:rPr>
          <w:spacing w:val="7"/>
        </w:rPr>
        <w:t>2.依据设计图进行舞台场景布置。</w:t>
      </w:r>
    </w:p>
    <w:p>
      <w:pPr>
        <w:pStyle w:val="3"/>
        <w:spacing w:before="245" w:line="624" w:lineRule="exact"/>
        <w:ind w:left="672"/>
      </w:pPr>
      <w:r>
        <w:rPr>
          <w:spacing w:val="8"/>
          <w:position w:val="23"/>
        </w:rPr>
        <w:t>3.运用各类灯具和设备，进行舞台演出灯光设计，绘制</w:t>
      </w:r>
    </w:p>
    <w:p>
      <w:pPr>
        <w:pStyle w:val="3"/>
        <w:spacing w:line="227" w:lineRule="auto"/>
        <w:ind w:left="34"/>
      </w:pPr>
      <w:r>
        <w:rPr>
          <w:spacing w:val="6"/>
        </w:rPr>
        <w:t>灯位图及效果图。</w:t>
      </w:r>
    </w:p>
    <w:p>
      <w:pPr>
        <w:pStyle w:val="3"/>
        <w:spacing w:before="242" w:line="226" w:lineRule="auto"/>
        <w:ind w:left="664"/>
        <w:rPr>
          <w:strike w:val="0"/>
          <w:dstrike w:val="0"/>
        </w:rPr>
      </w:pPr>
      <w:r>
        <w:rPr>
          <w:strike w:val="0"/>
          <w:dstrike w:val="0"/>
          <w:spacing w:val="8"/>
        </w:rPr>
        <w:t>4.道具造型设计并绘制相关图纸。</w:t>
      </w:r>
    </w:p>
    <w:p>
      <w:pPr>
        <w:pStyle w:val="3"/>
        <w:spacing w:before="244" w:line="229" w:lineRule="auto"/>
        <w:ind w:left="672"/>
      </w:pPr>
      <w:r>
        <w:rPr>
          <w:spacing w:val="6"/>
        </w:rPr>
        <w:t>5.完成项目任务提案。</w:t>
      </w:r>
    </w:p>
    <w:p>
      <w:pPr>
        <w:spacing w:before="241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八、技术环境</w:t>
      </w:r>
    </w:p>
    <w:p>
      <w:pPr>
        <w:spacing w:before="243" w:line="232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(一)竞赛场地</w:t>
      </w:r>
    </w:p>
    <w:p>
      <w:pPr>
        <w:pStyle w:val="3"/>
        <w:spacing w:before="233" w:line="372" w:lineRule="auto"/>
        <w:ind w:left="53" w:right="23" w:firstLine="635"/>
      </w:pPr>
      <w:r>
        <w:rPr>
          <w:spacing w:val="7"/>
        </w:rPr>
        <w:t>1.竞赛场地按照分组布置竞赛工位。竞赛工位标有醒目</w:t>
      </w:r>
      <w:r>
        <w:rPr>
          <w:spacing w:val="12"/>
        </w:rPr>
        <w:t xml:space="preserve"> </w:t>
      </w:r>
      <w:r>
        <w:rPr>
          <w:spacing w:val="-1"/>
        </w:rPr>
        <w:t>的队伍编号，确保参赛队伍之间互不干扰。保障电源的稳定，</w:t>
      </w:r>
    </w:p>
    <w:p>
      <w:pPr>
        <w:pStyle w:val="3"/>
        <w:spacing w:before="1" w:line="225" w:lineRule="auto"/>
        <w:ind w:left="38"/>
      </w:pPr>
      <w:r>
        <w:rPr>
          <w:spacing w:val="5"/>
        </w:rPr>
        <w:t>并提供备用电源。</w:t>
      </w:r>
    </w:p>
    <w:p>
      <w:pPr>
        <w:pStyle w:val="3"/>
        <w:spacing w:before="244" w:line="372" w:lineRule="auto"/>
        <w:ind w:left="36" w:right="113" w:firstLine="633"/>
      </w:pPr>
      <w:r>
        <w:rPr>
          <w:spacing w:val="8"/>
        </w:rPr>
        <w:t>2.竞赛场地划分为检录区、竞赛操作区、评分区。非现</w:t>
      </w:r>
      <w:r>
        <w:rPr>
          <w:spacing w:val="6"/>
        </w:rPr>
        <w:t xml:space="preserve"> </w:t>
      </w:r>
      <w:r>
        <w:rPr>
          <w:spacing w:val="8"/>
        </w:rPr>
        <w:t>场裁判员、参赛选手以及工作人员不得进入竞赛场地；各区</w:t>
      </w:r>
    </w:p>
    <w:p>
      <w:pPr>
        <w:pStyle w:val="3"/>
        <w:spacing w:line="226" w:lineRule="auto"/>
        <w:jc w:val="right"/>
      </w:pPr>
      <w:r>
        <w:rPr>
          <w:spacing w:val="1"/>
        </w:rPr>
        <w:t>域要符合大赛制度要求，合理设置，保证各项程序顺利进行。</w:t>
      </w:r>
    </w:p>
    <w:p>
      <w:pPr>
        <w:spacing w:before="244" w:line="233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(二)硬件环境</w:t>
      </w:r>
    </w:p>
    <w:p>
      <w:pPr>
        <w:pStyle w:val="3"/>
        <w:spacing w:before="233" w:line="624" w:lineRule="exact"/>
        <w:jc w:val="right"/>
      </w:pPr>
      <w:r>
        <w:rPr>
          <w:spacing w:val="4"/>
          <w:position w:val="23"/>
        </w:rPr>
        <w:t xml:space="preserve">比赛电脑技术指标：预装 </w:t>
      </w:r>
      <w:r>
        <w:rPr>
          <w:position w:val="23"/>
        </w:rPr>
        <w:t>Win</w:t>
      </w:r>
      <w:r>
        <w:rPr>
          <w:spacing w:val="4"/>
          <w:position w:val="23"/>
        </w:rPr>
        <w:t>10 操作系统</w:t>
      </w:r>
      <w:r>
        <w:rPr>
          <w:spacing w:val="3"/>
          <w:position w:val="23"/>
        </w:rPr>
        <w:t>，基本配置：</w:t>
      </w:r>
    </w:p>
    <w:p>
      <w:pPr>
        <w:pStyle w:val="3"/>
        <w:spacing w:before="1" w:line="224" w:lineRule="auto"/>
        <w:ind w:left="22"/>
        <w:rPr>
          <w:highlight w:val="none"/>
        </w:rPr>
      </w:pPr>
      <w:r>
        <w:rPr>
          <w:highlight w:val="none"/>
        </w:rPr>
        <w:t>CPU 处理器在</w:t>
      </w:r>
      <w:r>
        <w:rPr>
          <w:spacing w:val="-39"/>
          <w:highlight w:val="none"/>
        </w:rPr>
        <w:t xml:space="preserve"> </w:t>
      </w:r>
      <w:r>
        <w:rPr>
          <w:highlight w:val="none"/>
        </w:rPr>
        <w:t>Intel Cori5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10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代及以上，</w:t>
      </w:r>
      <w:r>
        <w:rPr>
          <w:spacing w:val="-86"/>
          <w:highlight w:val="none"/>
        </w:rPr>
        <w:t xml:space="preserve"> </w:t>
      </w:r>
      <w:r>
        <w:rPr>
          <w:highlight w:val="none"/>
        </w:rPr>
        <w:t>内存在</w:t>
      </w:r>
      <w:r>
        <w:rPr>
          <w:spacing w:val="-39"/>
          <w:highlight w:val="none"/>
        </w:rPr>
        <w:t xml:space="preserve"> </w:t>
      </w:r>
      <w:r>
        <w:rPr>
          <w:highlight w:val="none"/>
        </w:rPr>
        <w:t>16G</w:t>
      </w:r>
      <w:r>
        <w:rPr>
          <w:spacing w:val="-52"/>
          <w:highlight w:val="none"/>
        </w:rPr>
        <w:t xml:space="preserve"> </w:t>
      </w:r>
      <w:r>
        <w:rPr>
          <w:highlight w:val="none"/>
        </w:rPr>
        <w:t>及以</w:t>
      </w:r>
    </w:p>
    <w:p>
      <w:pPr>
        <w:spacing w:line="224" w:lineRule="auto"/>
        <w:rPr>
          <w:highlight w:val="none"/>
        </w:rPr>
        <w:sectPr>
          <w:pgSz w:w="11906" w:h="16839"/>
          <w:pgMar w:top="1431" w:right="1688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2" w:line="624" w:lineRule="exact"/>
        <w:ind w:left="37"/>
        <w:rPr>
          <w:highlight w:val="none"/>
        </w:rPr>
      </w:pPr>
      <w:r>
        <w:rPr>
          <w:spacing w:val="4"/>
          <w:position w:val="23"/>
          <w:highlight w:val="none"/>
        </w:rPr>
        <w:t>上，硬盘在</w:t>
      </w:r>
      <w:r>
        <w:rPr>
          <w:spacing w:val="-56"/>
          <w:position w:val="23"/>
          <w:highlight w:val="none"/>
        </w:rPr>
        <w:t xml:space="preserve"> </w:t>
      </w:r>
      <w:r>
        <w:rPr>
          <w:spacing w:val="4"/>
          <w:position w:val="23"/>
          <w:highlight w:val="none"/>
        </w:rPr>
        <w:t>512</w:t>
      </w:r>
      <w:r>
        <w:rPr>
          <w:position w:val="23"/>
          <w:highlight w:val="none"/>
        </w:rPr>
        <w:t>SSD</w:t>
      </w:r>
      <w:r>
        <w:rPr>
          <w:spacing w:val="-52"/>
          <w:position w:val="23"/>
          <w:highlight w:val="none"/>
        </w:rPr>
        <w:t xml:space="preserve"> </w:t>
      </w:r>
      <w:r>
        <w:rPr>
          <w:spacing w:val="4"/>
          <w:position w:val="23"/>
          <w:highlight w:val="none"/>
        </w:rPr>
        <w:t>及以上，显示器</w:t>
      </w:r>
      <w:r>
        <w:rPr>
          <w:spacing w:val="-58"/>
          <w:position w:val="23"/>
          <w:highlight w:val="none"/>
        </w:rPr>
        <w:t xml:space="preserve"> </w:t>
      </w:r>
      <w:r>
        <w:rPr>
          <w:spacing w:val="4"/>
          <w:position w:val="23"/>
          <w:highlight w:val="none"/>
        </w:rPr>
        <w:t>23.8</w:t>
      </w:r>
      <w:r>
        <w:rPr>
          <w:spacing w:val="-42"/>
          <w:position w:val="23"/>
          <w:highlight w:val="none"/>
        </w:rPr>
        <w:t xml:space="preserve"> </w:t>
      </w:r>
      <w:r>
        <w:rPr>
          <w:spacing w:val="4"/>
          <w:position w:val="23"/>
          <w:highlight w:val="none"/>
        </w:rPr>
        <w:t>寸</w:t>
      </w:r>
      <w:r>
        <w:rPr>
          <w:spacing w:val="3"/>
          <w:position w:val="23"/>
          <w:highlight w:val="none"/>
        </w:rPr>
        <w:t>及以上</w:t>
      </w:r>
      <w:r>
        <w:rPr>
          <w:rFonts w:hint="eastAsia"/>
          <w:spacing w:val="3"/>
          <w:position w:val="23"/>
          <w:highlight w:val="none"/>
          <w:lang w:eastAsia="zh-CN"/>
        </w:rPr>
        <w:t>，提供</w:t>
      </w:r>
      <w:r>
        <w:rPr>
          <w:rFonts w:hint="eastAsia"/>
          <w:spacing w:val="3"/>
          <w:position w:val="23"/>
          <w:highlight w:val="none"/>
          <w:lang w:val="en-US" w:eastAsia="zh-CN"/>
        </w:rPr>
        <w:t>2048</w:t>
      </w:r>
      <w:r>
        <w:rPr>
          <w:rFonts w:hint="eastAsia"/>
          <w:spacing w:val="3"/>
          <w:position w:val="23"/>
          <w:highlight w:val="none"/>
          <w:lang w:eastAsia="zh-CN"/>
        </w:rPr>
        <w:t>压感，尺寸277×189×8.7mm的手绘板</w:t>
      </w:r>
      <w:r>
        <w:rPr>
          <w:spacing w:val="3"/>
          <w:position w:val="23"/>
          <w:highlight w:val="none"/>
        </w:rPr>
        <w:t>。</w:t>
      </w:r>
    </w:p>
    <w:p>
      <w:pPr>
        <w:spacing w:before="1" w:line="232" w:lineRule="auto"/>
        <w:ind w:left="727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-3"/>
          <w:sz w:val="31"/>
          <w:szCs w:val="31"/>
          <w:highlight w:val="none"/>
        </w:rPr>
        <w:t>(三)软件环境</w:t>
      </w:r>
    </w:p>
    <w:p>
      <w:pPr>
        <w:pStyle w:val="3"/>
        <w:spacing w:before="229" w:line="372" w:lineRule="auto"/>
        <w:ind w:left="15" w:firstLine="696"/>
        <w:rPr>
          <w:highlight w:val="none"/>
        </w:rPr>
      </w:pPr>
      <w:r>
        <w:rPr>
          <w:spacing w:val="1"/>
          <w:highlight w:val="none"/>
        </w:rPr>
        <w:t>比赛电脑软件环境：</w:t>
      </w:r>
      <w:r>
        <w:rPr>
          <w:highlight w:val="none"/>
        </w:rPr>
        <w:t>Adobe</w:t>
      </w:r>
      <w:r>
        <w:rPr>
          <w:spacing w:val="-61"/>
          <w:highlight w:val="none"/>
        </w:rPr>
        <w:t xml:space="preserve"> </w:t>
      </w:r>
      <w:r>
        <w:rPr>
          <w:highlight w:val="none"/>
        </w:rPr>
        <w:t>Photoshop</w:t>
      </w:r>
      <w:r>
        <w:rPr>
          <w:spacing w:val="1"/>
          <w:highlight w:val="none"/>
        </w:rPr>
        <w:t>（不低于 2020）、</w:t>
      </w:r>
      <w:r>
        <w:rPr>
          <w:highlight w:val="none"/>
        </w:rPr>
        <w:t xml:space="preserve"> Adobe</w:t>
      </w:r>
      <w:r>
        <w:rPr>
          <w:spacing w:val="11"/>
          <w:highlight w:val="none"/>
        </w:rPr>
        <w:t xml:space="preserve"> </w:t>
      </w:r>
      <w:r>
        <w:rPr>
          <w:highlight w:val="none"/>
        </w:rPr>
        <w:t>Illustrator</w:t>
      </w:r>
      <w:r>
        <w:rPr>
          <w:spacing w:val="11"/>
          <w:highlight w:val="none"/>
        </w:rPr>
        <w:t>（不低于 2020）、</w:t>
      </w:r>
      <w:r>
        <w:rPr>
          <w:highlight w:val="none"/>
        </w:rPr>
        <w:t>CorelDraw</w:t>
      </w:r>
      <w:r>
        <w:rPr>
          <w:spacing w:val="11"/>
          <w:highlight w:val="none"/>
        </w:rPr>
        <w:t xml:space="preserve">（不低于  </w:t>
      </w:r>
      <w:r>
        <w:rPr>
          <w:spacing w:val="-11"/>
          <w:highlight w:val="none"/>
        </w:rPr>
        <w:t>2020）、Cinema</w:t>
      </w:r>
      <w:r>
        <w:rPr>
          <w:spacing w:val="-49"/>
          <w:highlight w:val="none"/>
        </w:rPr>
        <w:t xml:space="preserve"> </w:t>
      </w:r>
      <w:r>
        <w:rPr>
          <w:spacing w:val="-11"/>
          <w:highlight w:val="none"/>
        </w:rPr>
        <w:t>4D（不低于 2020）、3ds</w:t>
      </w:r>
      <w:r>
        <w:rPr>
          <w:spacing w:val="-73"/>
          <w:highlight w:val="none"/>
        </w:rPr>
        <w:t xml:space="preserve"> </w:t>
      </w:r>
      <w:r>
        <w:rPr>
          <w:spacing w:val="-11"/>
          <w:highlight w:val="none"/>
        </w:rPr>
        <w:t>Max（不低于 2020）、</w:t>
      </w:r>
      <w:r>
        <w:rPr>
          <w:highlight w:val="none"/>
        </w:rPr>
        <w:t xml:space="preserve"> </w:t>
      </w:r>
      <w:r>
        <w:rPr>
          <w:spacing w:val="-5"/>
          <w:highlight w:val="none"/>
        </w:rPr>
        <w:t>Maya（不低于 2020）、SketchUp（不低于 2020）、Micr</w:t>
      </w:r>
      <w:r>
        <w:rPr>
          <w:spacing w:val="-6"/>
          <w:highlight w:val="none"/>
        </w:rPr>
        <w:t>osoft</w:t>
      </w:r>
      <w:r>
        <w:rPr>
          <w:highlight w:val="none"/>
        </w:rPr>
        <w:t xml:space="preserve"> Office</w:t>
      </w:r>
      <w:r>
        <w:rPr>
          <w:spacing w:val="10"/>
          <w:highlight w:val="none"/>
        </w:rPr>
        <w:t>（不低于 2016）、</w:t>
      </w:r>
      <w:r>
        <w:rPr>
          <w:highlight w:val="none"/>
        </w:rPr>
        <w:t>WPS</w:t>
      </w:r>
      <w:r>
        <w:rPr>
          <w:spacing w:val="10"/>
          <w:highlight w:val="none"/>
        </w:rPr>
        <w:t xml:space="preserve"> </w:t>
      </w:r>
      <w:r>
        <w:rPr>
          <w:highlight w:val="none"/>
        </w:rPr>
        <w:t>Office</w:t>
      </w:r>
      <w:r>
        <w:rPr>
          <w:spacing w:val="10"/>
          <w:highlight w:val="none"/>
        </w:rPr>
        <w:t xml:space="preserve"> （不低于 11.0)，无</w:t>
      </w:r>
    </w:p>
    <w:p>
      <w:pPr>
        <w:pStyle w:val="3"/>
        <w:spacing w:line="226" w:lineRule="auto"/>
        <w:ind w:left="66"/>
        <w:rPr>
          <w:highlight w:val="none"/>
        </w:rPr>
      </w:pPr>
      <w:r>
        <w:rPr>
          <w:spacing w:val="7"/>
          <w:highlight w:val="none"/>
        </w:rPr>
        <w:t>图片素材库。以上软件可根据自己实际需求选用。</w:t>
      </w:r>
    </w:p>
    <w:p>
      <w:pPr>
        <w:spacing w:before="243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(四)其他辅助工具清单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28" w:lineRule="auto"/>
        <w:ind w:left="0" w:firstLine="628" w:firstLineChars="200"/>
        <w:textAlignment w:val="baseline"/>
        <w:rPr>
          <w:rFonts w:hint="eastAsia" w:eastAsia="仿宋"/>
          <w:lang w:eastAsia="zh-CN"/>
        </w:rPr>
      </w:pPr>
      <w:r>
        <w:rPr>
          <w:rFonts w:hint="eastAsia"/>
          <w:spacing w:val="2"/>
          <w:lang w:eastAsia="zh-CN"/>
        </w:rPr>
        <w:t>手绘板（</w:t>
      </w:r>
      <w:r>
        <w:rPr>
          <w:rFonts w:hint="eastAsia"/>
          <w:spacing w:val="2"/>
          <w:lang w:val="en-US" w:eastAsia="zh-CN"/>
        </w:rPr>
        <w:t>2个</w:t>
      </w:r>
      <w:r>
        <w:rPr>
          <w:rFonts w:hint="eastAsia"/>
          <w:spacing w:val="10"/>
          <w:highlight w:val="none"/>
        </w:rPr>
        <w:t>/</w:t>
      </w:r>
      <w:r>
        <w:rPr>
          <w:rFonts w:hint="eastAsia"/>
          <w:spacing w:val="2"/>
          <w:lang w:val="en-US" w:eastAsia="zh-CN"/>
        </w:rPr>
        <w:t>组</w:t>
      </w:r>
      <w:r>
        <w:rPr>
          <w:rFonts w:hint="eastAsia"/>
          <w:spacing w:val="2"/>
          <w:lang w:eastAsia="zh-CN"/>
        </w:rPr>
        <w:t>）、</w:t>
      </w:r>
      <w:r>
        <w:rPr>
          <w:rFonts w:hint="eastAsia"/>
          <w:spacing w:val="2"/>
          <w:lang w:val="en-US" w:eastAsia="zh-CN"/>
        </w:rPr>
        <w:t>U盘（2个/组）、</w:t>
      </w:r>
      <w:r>
        <w:rPr>
          <w:spacing w:val="2"/>
        </w:rPr>
        <w:t>签字笔(1</w:t>
      </w:r>
      <w:r>
        <w:rPr>
          <w:spacing w:val="-49"/>
        </w:rPr>
        <w:t xml:space="preserve"> </w:t>
      </w:r>
      <w:r>
        <w:rPr>
          <w:spacing w:val="2"/>
        </w:rPr>
        <w:t>支/人)、A4</w:t>
      </w:r>
      <w:r>
        <w:rPr>
          <w:spacing w:val="43"/>
        </w:rPr>
        <w:t xml:space="preserve"> </w:t>
      </w:r>
      <w:r>
        <w:rPr>
          <w:spacing w:val="2"/>
        </w:rPr>
        <w:t>复印纸(</w:t>
      </w:r>
      <w:r>
        <w:rPr>
          <w:rFonts w:hint="eastAsia"/>
          <w:spacing w:val="2"/>
          <w:lang w:val="en-US" w:eastAsia="zh-CN"/>
        </w:rPr>
        <w:t>2</w:t>
      </w:r>
      <w:r>
        <w:rPr>
          <w:spacing w:val="-52"/>
        </w:rPr>
        <w:t xml:space="preserve"> </w:t>
      </w:r>
      <w:r>
        <w:rPr>
          <w:spacing w:val="2"/>
        </w:rPr>
        <w:t>张/组)</w:t>
      </w:r>
      <w:r>
        <w:rPr>
          <w:rFonts w:hint="eastAsia"/>
          <w:spacing w:val="2"/>
          <w:lang w:eastAsia="zh-CN"/>
        </w:rPr>
        <w:t>。</w:t>
      </w:r>
    </w:p>
    <w:p>
      <w:pPr>
        <w:spacing w:before="242" w:line="227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九、竞赛样题</w:t>
      </w:r>
    </w:p>
    <w:p>
      <w:pPr>
        <w:spacing w:before="243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(一)赛题基本要求</w:t>
      </w:r>
    </w:p>
    <w:p>
      <w:pPr>
        <w:pStyle w:val="3"/>
        <w:spacing w:before="235" w:line="372" w:lineRule="auto"/>
        <w:ind w:left="36" w:right="102" w:firstLine="639"/>
      </w:pPr>
      <w:r>
        <w:rPr>
          <w:spacing w:val="5"/>
        </w:rPr>
        <w:t>赛题库编制遵从公开、公平、公正原则，</w:t>
      </w:r>
      <w:r>
        <w:rPr>
          <w:spacing w:val="-72"/>
        </w:rPr>
        <w:t xml:space="preserve"> </w:t>
      </w:r>
      <w:r>
        <w:rPr>
          <w:spacing w:val="5"/>
        </w:rPr>
        <w:t>由专家组统一</w:t>
      </w:r>
      <w:r>
        <w:t xml:space="preserve"> </w:t>
      </w:r>
      <w:r>
        <w:rPr>
          <w:spacing w:val="9"/>
        </w:rPr>
        <w:t>命制实操 试题库，在竞赛前由组委会在大赛信息平台统一</w:t>
      </w:r>
    </w:p>
    <w:p>
      <w:pPr>
        <w:pStyle w:val="3"/>
        <w:spacing w:before="1" w:line="225" w:lineRule="auto"/>
        <w:ind w:left="44"/>
      </w:pPr>
      <w:r>
        <w:rPr>
          <w:spacing w:val="-4"/>
        </w:rPr>
        <w:t>发布。</w:t>
      </w:r>
    </w:p>
    <w:p>
      <w:pPr>
        <w:spacing w:before="244" w:line="229" w:lineRule="auto"/>
        <w:ind w:left="727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-8"/>
          <w:sz w:val="31"/>
          <w:szCs w:val="31"/>
          <w:highlight w:val="none"/>
        </w:rPr>
        <w:t>(二)样题</w:t>
      </w:r>
    </w:p>
    <w:p>
      <w:pPr>
        <w:pStyle w:val="3"/>
        <w:spacing w:before="241" w:line="226" w:lineRule="auto"/>
        <w:ind w:left="68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spacing w:val="5"/>
          <w:highlight w:val="none"/>
          <w:lang w:val="en-US" w:eastAsia="zh-CN"/>
        </w:rPr>
        <w:t>参照省赛样题（附件4）</w:t>
      </w:r>
    </w:p>
    <w:p>
      <w:pPr>
        <w:spacing w:before="244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十、赛项安全</w:t>
      </w:r>
    </w:p>
    <w:p>
      <w:pPr>
        <w:pStyle w:val="3"/>
        <w:spacing w:before="241" w:line="372" w:lineRule="auto"/>
        <w:ind w:left="37" w:right="105" w:firstLine="651"/>
      </w:pPr>
      <w:r>
        <w:rPr>
          <w:spacing w:val="7"/>
        </w:rPr>
        <w:t>1.承办院校必须制定相应安全预案，并配备急救人员与</w:t>
      </w:r>
      <w:r>
        <w:rPr>
          <w:spacing w:val="12"/>
        </w:rPr>
        <w:t xml:space="preserve"> </w:t>
      </w:r>
      <w:r>
        <w:rPr>
          <w:spacing w:val="8"/>
        </w:rPr>
        <w:t>采取抢救设施。竞赛期间发生意外事故时，发现者应在第一</w:t>
      </w:r>
      <w:r>
        <w:rPr>
          <w:spacing w:val="11"/>
        </w:rPr>
        <w:t xml:space="preserve"> </w:t>
      </w:r>
      <w:r>
        <w:rPr>
          <w:spacing w:val="8"/>
        </w:rPr>
        <w:t>时间采取措施，避免事态扩大，同时报告赛项执委会，赛项</w:t>
      </w:r>
    </w:p>
    <w:p>
      <w:pPr>
        <w:pStyle w:val="3"/>
        <w:spacing w:before="1" w:line="225" w:lineRule="auto"/>
        <w:ind w:left="34"/>
      </w:pPr>
      <w:r>
        <w:rPr>
          <w:spacing w:val="8"/>
        </w:rPr>
        <w:t>执委会应立即启动预案予以解决，并向大赛执委会报告；</w:t>
      </w:r>
    </w:p>
    <w:p>
      <w:pPr>
        <w:spacing w:line="225" w:lineRule="auto"/>
        <w:sectPr>
          <w:pgSz w:w="11906" w:h="16839"/>
          <w:pgMar w:top="1431" w:right="1696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2" w:line="624" w:lineRule="exact"/>
        <w:jc w:val="right"/>
      </w:pPr>
      <w:r>
        <w:rPr>
          <w:spacing w:val="5"/>
          <w:position w:val="23"/>
        </w:rPr>
        <w:t>2.赛场环境人员密集区域，除了设置齐全的指示标志外，</w:t>
      </w:r>
    </w:p>
    <w:p>
      <w:pPr>
        <w:pStyle w:val="3"/>
        <w:spacing w:before="1" w:line="225" w:lineRule="auto"/>
        <w:ind w:left="36"/>
      </w:pPr>
      <w:r>
        <w:rPr>
          <w:spacing w:val="7"/>
        </w:rPr>
        <w:t>须增加引导人员，并开辟备用通道；</w:t>
      </w:r>
    </w:p>
    <w:p>
      <w:pPr>
        <w:pStyle w:val="3"/>
        <w:spacing w:before="245" w:line="624" w:lineRule="exact"/>
        <w:ind w:left="672"/>
      </w:pPr>
      <w:r>
        <w:rPr>
          <w:spacing w:val="8"/>
          <w:position w:val="23"/>
        </w:rPr>
        <w:t>3.须在赛场设置医疗医护工作站和紧急隔离区。在管理</w:t>
      </w:r>
    </w:p>
    <w:p>
      <w:pPr>
        <w:pStyle w:val="3"/>
        <w:spacing w:line="227" w:lineRule="auto"/>
        <w:ind w:left="53"/>
      </w:pPr>
      <w:r>
        <w:rPr>
          <w:spacing w:val="8"/>
        </w:rPr>
        <w:t>的关键岗位增加人员，建立安全管理日志，应对突发事故；</w:t>
      </w:r>
    </w:p>
    <w:p>
      <w:pPr>
        <w:pStyle w:val="3"/>
        <w:spacing w:before="241" w:line="372" w:lineRule="auto"/>
        <w:ind w:left="40" w:right="251" w:firstLine="624"/>
      </w:pPr>
      <w:r>
        <w:rPr>
          <w:spacing w:val="8"/>
        </w:rPr>
        <w:t>4.统一安排参赛选手和指导教师食宿。须尊重少数民族</w:t>
      </w:r>
      <w:r>
        <w:rPr>
          <w:spacing w:val="12"/>
        </w:rPr>
        <w:t xml:space="preserve"> </w:t>
      </w:r>
      <w:r>
        <w:rPr>
          <w:spacing w:val="6"/>
        </w:rPr>
        <w:t>参赛人员的宗教信仰及文化习俗，根据国家相关民族政策，</w:t>
      </w:r>
    </w:p>
    <w:p>
      <w:pPr>
        <w:pStyle w:val="3"/>
        <w:spacing w:before="1" w:line="227" w:lineRule="auto"/>
        <w:ind w:left="38"/>
      </w:pPr>
      <w:r>
        <w:rPr>
          <w:spacing w:val="7"/>
        </w:rPr>
        <w:t>安排好少数民族选手和教师的饮食起居；</w:t>
      </w:r>
    </w:p>
    <w:p>
      <w:pPr>
        <w:pStyle w:val="3"/>
        <w:spacing w:before="241" w:line="227" w:lineRule="auto"/>
        <w:ind w:left="672"/>
      </w:pPr>
      <w:r>
        <w:rPr>
          <w:spacing w:val="8"/>
        </w:rPr>
        <w:t>5.安排的住宿场所应具有宾馆/住宿经营许可资质；</w:t>
      </w:r>
    </w:p>
    <w:p>
      <w:pPr>
        <w:pStyle w:val="3"/>
        <w:spacing w:before="243" w:line="624" w:lineRule="exact"/>
        <w:ind w:left="668"/>
      </w:pPr>
      <w:r>
        <w:rPr>
          <w:spacing w:val="8"/>
          <w:position w:val="23"/>
        </w:rPr>
        <w:t>6.须保证比赛期间选手、指导教师、裁判员和工作人员</w:t>
      </w:r>
    </w:p>
    <w:p>
      <w:pPr>
        <w:pStyle w:val="3"/>
        <w:spacing w:before="1" w:line="227" w:lineRule="auto"/>
        <w:ind w:left="53"/>
      </w:pPr>
      <w:r>
        <w:rPr>
          <w:spacing w:val="1"/>
        </w:rPr>
        <w:t>的交通安全；</w:t>
      </w:r>
    </w:p>
    <w:p>
      <w:pPr>
        <w:pStyle w:val="3"/>
        <w:spacing w:before="242" w:line="624" w:lineRule="exact"/>
        <w:ind w:left="673"/>
      </w:pPr>
      <w:r>
        <w:rPr>
          <w:spacing w:val="8"/>
          <w:position w:val="23"/>
        </w:rPr>
        <w:t>7.安全管理应严格遵守国家相关法律法规，保护个人隐</w:t>
      </w:r>
    </w:p>
    <w:p>
      <w:pPr>
        <w:pStyle w:val="3"/>
        <w:spacing w:before="1" w:line="227" w:lineRule="auto"/>
        <w:ind w:left="37"/>
      </w:pPr>
      <w:r>
        <w:rPr>
          <w:spacing w:val="5"/>
        </w:rPr>
        <w:t>私和人身自由；</w:t>
      </w:r>
    </w:p>
    <w:p>
      <w:pPr>
        <w:pStyle w:val="3"/>
        <w:spacing w:before="240" w:line="372" w:lineRule="auto"/>
        <w:ind w:left="34" w:right="250" w:firstLine="633"/>
      </w:pPr>
      <w:r>
        <w:rPr>
          <w:spacing w:val="8"/>
        </w:rPr>
        <w:t>8.参赛选手、赛项裁判、工作人员严禁携带通讯、摄录</w:t>
      </w:r>
      <w:r>
        <w:rPr>
          <w:spacing w:val="9"/>
        </w:rPr>
        <w:t xml:space="preserve"> </w:t>
      </w:r>
      <w:r>
        <w:rPr>
          <w:spacing w:val="8"/>
        </w:rPr>
        <w:t>设备和未经许可的记录用具进入比赛区域；如确有需要，由</w:t>
      </w:r>
      <w:r>
        <w:rPr>
          <w:spacing w:val="14"/>
        </w:rPr>
        <w:t xml:space="preserve"> </w:t>
      </w:r>
      <w:r>
        <w:rPr>
          <w:spacing w:val="8"/>
        </w:rPr>
        <w:t>赛项承办单位统一配置，统一管理。可在赛场相关区域安放</w:t>
      </w:r>
    </w:p>
    <w:p>
      <w:pPr>
        <w:pStyle w:val="3"/>
        <w:spacing w:before="1" w:line="227" w:lineRule="auto"/>
        <w:ind w:left="38"/>
      </w:pPr>
      <w:r>
        <w:rPr>
          <w:spacing w:val="4"/>
        </w:rPr>
        <w:t>无线屏蔽设备；</w:t>
      </w:r>
    </w:p>
    <w:p>
      <w:pPr>
        <w:pStyle w:val="3"/>
        <w:spacing w:before="241" w:line="624" w:lineRule="exact"/>
        <w:ind w:left="667"/>
      </w:pPr>
      <w:r>
        <w:rPr>
          <w:spacing w:val="9"/>
          <w:position w:val="23"/>
        </w:rPr>
        <w:t>9.所有人员要妥善保管好自身携带的物品，贵重</w:t>
      </w:r>
      <w:r>
        <w:rPr>
          <w:spacing w:val="8"/>
          <w:position w:val="23"/>
        </w:rPr>
        <w:t>物品</w:t>
      </w:r>
    </w:p>
    <w:p>
      <w:pPr>
        <w:pStyle w:val="3"/>
        <w:spacing w:before="2" w:line="224" w:lineRule="auto"/>
        <w:ind w:left="39"/>
      </w:pPr>
      <w:r>
        <w:rPr>
          <w:spacing w:val="6"/>
        </w:rPr>
        <w:t>（含钱款）妥善存放；</w:t>
      </w:r>
    </w:p>
    <w:p>
      <w:pPr>
        <w:pStyle w:val="3"/>
        <w:spacing w:before="268" w:line="559" w:lineRule="exact"/>
        <w:ind w:left="689"/>
      </w:pPr>
      <w:r>
        <w:rPr>
          <w:spacing w:val="11"/>
          <w:position w:val="18"/>
        </w:rPr>
        <w:t>10.</w:t>
      </w:r>
      <w:r>
        <w:rPr>
          <w:spacing w:val="-88"/>
          <w:position w:val="18"/>
        </w:rPr>
        <w:t xml:space="preserve"> </w:t>
      </w:r>
      <w:r>
        <w:rPr>
          <w:spacing w:val="11"/>
          <w:position w:val="18"/>
        </w:rPr>
        <w:t>比赛期间如发生特殊情况，要服从现场工作人员指</w:t>
      </w:r>
    </w:p>
    <w:p>
      <w:pPr>
        <w:pStyle w:val="3"/>
        <w:spacing w:before="1" w:line="227" w:lineRule="auto"/>
        <w:ind w:left="37"/>
      </w:pPr>
      <w:r>
        <w:rPr>
          <w:spacing w:val="5"/>
        </w:rPr>
        <w:t>挥，有序撤离。</w:t>
      </w:r>
    </w:p>
    <w:p>
      <w:pPr>
        <w:spacing w:before="158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十一、成绩评定</w:t>
      </w:r>
    </w:p>
    <w:p>
      <w:pPr>
        <w:pStyle w:val="3"/>
        <w:spacing w:before="242" w:line="228" w:lineRule="auto"/>
        <w:ind w:left="677"/>
      </w:pPr>
      <w:r>
        <w:rPr>
          <w:spacing w:val="6"/>
        </w:rPr>
        <w:t>本着“公开、公平、公正、独立、透明</w:t>
      </w:r>
      <w:r>
        <w:rPr>
          <w:spacing w:val="-100"/>
        </w:rPr>
        <w:t xml:space="preserve"> </w:t>
      </w:r>
      <w:r>
        <w:rPr>
          <w:spacing w:val="6"/>
        </w:rPr>
        <w:t>”的原则，裁判</w:t>
      </w:r>
    </w:p>
    <w:p>
      <w:pPr>
        <w:spacing w:line="228" w:lineRule="auto"/>
        <w:sectPr>
          <w:pgSz w:w="11906" w:h="16839"/>
          <w:pgMar w:top="1431" w:right="1551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2" w:line="624" w:lineRule="exact"/>
        <w:ind w:left="135"/>
      </w:pPr>
      <w:r>
        <w:rPr>
          <w:spacing w:val="8"/>
          <w:position w:val="23"/>
        </w:rPr>
        <w:t>组负责对参赛选手竞赛作品按赛项评分标准进行评定。</w:t>
      </w:r>
    </w:p>
    <w:p>
      <w:pPr>
        <w:spacing w:line="228" w:lineRule="auto"/>
        <w:ind w:left="8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(一)评分标准</w:t>
      </w:r>
    </w:p>
    <w:p>
      <w:pPr>
        <w:spacing w:before="261" w:line="227" w:lineRule="auto"/>
        <w:ind w:left="31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赛项评分标准表</w:t>
      </w:r>
    </w:p>
    <w:p>
      <w:pPr>
        <w:spacing w:line="39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854"/>
        <w:gridCol w:w="4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9" w:hRule="atLeast"/>
        </w:trPr>
        <w:tc>
          <w:tcPr>
            <w:tcW w:w="1312" w:type="dxa"/>
            <w:vAlign w:val="top"/>
          </w:tcPr>
          <w:p>
            <w:pPr>
              <w:pStyle w:val="7"/>
              <w:spacing w:before="284" w:line="229" w:lineRule="auto"/>
              <w:ind w:left="363"/>
            </w:pPr>
            <w:r>
              <w:rPr>
                <w:spacing w:val="-6"/>
              </w:rPr>
              <w:t>模块</w:t>
            </w:r>
          </w:p>
        </w:tc>
        <w:tc>
          <w:tcPr>
            <w:tcW w:w="2854" w:type="dxa"/>
            <w:vAlign w:val="top"/>
          </w:tcPr>
          <w:p>
            <w:pPr>
              <w:pStyle w:val="7"/>
              <w:spacing w:before="284" w:line="228" w:lineRule="auto"/>
              <w:jc w:val="right"/>
            </w:pPr>
            <w:r>
              <w:rPr>
                <w:spacing w:val="-21"/>
              </w:rPr>
              <w:t>主观评价要点（50%）</w:t>
            </w:r>
          </w:p>
        </w:tc>
        <w:tc>
          <w:tcPr>
            <w:tcW w:w="4360" w:type="dxa"/>
            <w:vAlign w:val="top"/>
          </w:tcPr>
          <w:p>
            <w:pPr>
              <w:pStyle w:val="7"/>
              <w:spacing w:before="284" w:line="228" w:lineRule="auto"/>
              <w:ind w:left="729"/>
            </w:pPr>
            <w:r>
              <w:rPr>
                <w:spacing w:val="-2"/>
              </w:rPr>
              <w:t>客观评价要点（50%）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7" w:hRule="atLeast"/>
        </w:trPr>
        <w:tc>
          <w:tcPr>
            <w:tcW w:w="1312" w:type="dxa"/>
            <w:vAlign w:val="top"/>
          </w:tcPr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72" w:lineRule="auto"/>
              <w:ind w:left="210" w:right="181" w:firstLine="0" w:firstLineChars="0"/>
              <w:jc w:val="both"/>
              <w:textAlignment w:val="baseline"/>
            </w:pPr>
            <w:r>
              <w:rPr>
                <w:spacing w:val="-8"/>
              </w:rPr>
              <w:t>舞台布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景</w:t>
            </w:r>
            <w:r>
              <w:rPr>
                <w:rFonts w:hint="eastAsia"/>
                <w:spacing w:val="-5"/>
                <w:lang w:eastAsia="zh-CN"/>
              </w:rPr>
              <w:t>方案</w:t>
            </w:r>
            <w:r>
              <w:rPr>
                <w:spacing w:val="1"/>
              </w:rPr>
              <w:t xml:space="preserve"> </w:t>
            </w:r>
            <w:r>
              <w:rPr>
                <w:spacing w:val="70"/>
              </w:rPr>
              <w:t>设</w:t>
            </w:r>
            <w:r>
              <w:rPr>
                <w:rFonts w:hint="eastAsia"/>
                <w:spacing w:val="70"/>
                <w:lang w:eastAsia="zh-CN"/>
              </w:rPr>
              <w:t>计</w:t>
            </w:r>
            <w:r>
              <w:rPr>
                <w:spacing w:val="45"/>
              </w:rPr>
              <w:t>（</w:t>
            </w:r>
            <w:r>
              <w:rPr>
                <w:rFonts w:hint="eastAsia"/>
                <w:spacing w:val="45"/>
                <w:lang w:val="en-US" w:eastAsia="zh-CN"/>
              </w:rPr>
              <w:t>5</w:t>
            </w:r>
            <w:r>
              <w:rPr>
                <w:spacing w:val="45"/>
              </w:rPr>
              <w:t>0</w:t>
            </w:r>
            <w:r>
              <w:rPr>
                <w:spacing w:val="-8"/>
              </w:rPr>
              <w:t>分）</w:t>
            </w:r>
          </w:p>
        </w:tc>
        <w:tc>
          <w:tcPr>
            <w:tcW w:w="2854" w:type="dxa"/>
            <w:vAlign w:val="top"/>
          </w:tcPr>
          <w:p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highlight w:val="none"/>
                <w:lang w:val="en-US" w:eastAsia="zh-CN"/>
              </w:rPr>
              <w:t xml:space="preserve">1.舞台主视觉创意、 </w:t>
            </w:r>
            <w:r>
              <w:rPr>
                <w:rFonts w:hint="eastAsia"/>
                <w:highlight w:val="none"/>
                <w:lang w:val="en-US" w:eastAsia="zh-CN"/>
              </w:rPr>
              <w:t xml:space="preserve">形式、手法符合行业 特征； </w:t>
            </w:r>
          </w:p>
          <w:p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2.设计方案主题突 出、诉求明确；符合 主题使用场景描述； </w:t>
            </w:r>
          </w:p>
          <w:p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3.空间创意画面表 现有合理能满足美 学要求； </w:t>
            </w:r>
          </w:p>
          <w:p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4.设计草图绘制的 图形、图像、插画有 视觉冲击力； </w:t>
            </w:r>
          </w:p>
          <w:p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5.设计草图技法熟 练，适配设计主题。</w:t>
            </w:r>
          </w:p>
          <w:p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85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highlight w:val="none"/>
                <w:lang w:val="en-US" w:eastAsia="zh-CN"/>
              </w:rPr>
              <w:t xml:space="preserve">1.方案数量符合要求；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2.图纸符合格式要求，所有文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件存储名称、格式与要求是否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正确；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3.设计草图透视比例准确；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4.文件尺寸、色彩模式、分辨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率是否符合制作要求；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5.文件制作是否符合施工制作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标准，标注是否正确（成品尺 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寸、材质工艺）。</w:t>
            </w:r>
          </w:p>
          <w:p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2" w:type="dxa"/>
            <w:vAlign w:val="center"/>
          </w:tcPr>
          <w:p>
            <w:pPr>
              <w:pStyle w:val="7"/>
              <w:spacing w:before="158" w:line="624" w:lineRule="exact"/>
              <w:jc w:val="both"/>
            </w:pPr>
            <w:r>
              <w:rPr>
                <w:spacing w:val="-8"/>
                <w:position w:val="23"/>
              </w:rPr>
              <w:t>舞台</w:t>
            </w:r>
            <w:r>
              <w:rPr>
                <w:rFonts w:hint="eastAsia"/>
                <w:spacing w:val="-8"/>
                <w:position w:val="23"/>
                <w:lang w:eastAsia="zh-CN"/>
              </w:rPr>
              <w:t>道具设计（</w:t>
            </w:r>
            <w:r>
              <w:rPr>
                <w:rFonts w:hint="eastAsia"/>
                <w:spacing w:val="-7"/>
                <w:position w:val="22"/>
                <w:lang w:val="en-US" w:eastAsia="zh-CN"/>
              </w:rPr>
              <w:t>3</w:t>
            </w:r>
            <w:r>
              <w:rPr>
                <w:spacing w:val="-7"/>
                <w:position w:val="22"/>
              </w:rPr>
              <w:t>0</w:t>
            </w:r>
          </w:p>
          <w:p>
            <w:pPr>
              <w:pStyle w:val="7"/>
              <w:spacing w:before="1" w:line="227" w:lineRule="auto"/>
              <w:ind w:left="137"/>
              <w:jc w:val="both"/>
            </w:pPr>
            <w:r>
              <w:rPr>
                <w:spacing w:val="-8"/>
              </w:rPr>
              <w:t>分）</w:t>
            </w:r>
          </w:p>
        </w:tc>
        <w:tc>
          <w:tcPr>
            <w:tcW w:w="2854" w:type="dxa"/>
            <w:vAlign w:val="top"/>
          </w:tcPr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1.道具设计美观主 题突出明确; 所有文件是否存储在正确的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文件夹内;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2.道具设计有创意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独特、新颖;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3.道具绘制满足形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式美学要求设计规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范、合理;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4.道具图形图像绘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制完整;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5.道具文件制作精 </w:t>
            </w:r>
          </w:p>
          <w:p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美程度</w:t>
            </w:r>
          </w:p>
          <w:p>
            <w:pPr>
              <w:pStyle w:val="7"/>
              <w:spacing w:before="101" w:line="624" w:lineRule="exact"/>
              <w:jc w:val="both"/>
            </w:pPr>
            <w:r>
              <w:rPr>
                <w:rFonts w:hint="eastAsia"/>
                <w:spacing w:val="-5"/>
                <w:lang w:eastAsia="zh-CN"/>
              </w:rPr>
              <w:t>。</w:t>
            </w:r>
          </w:p>
        </w:tc>
        <w:tc>
          <w:tcPr>
            <w:tcW w:w="4360" w:type="dxa"/>
            <w:vAlign w:val="top"/>
          </w:tcPr>
          <w:p>
            <w:pPr>
              <w:pStyle w:val="7"/>
              <w:spacing w:before="285" w:line="624" w:lineRule="exact"/>
              <w:ind w:left="120" w:firstLine="644" w:firstLineChars="200"/>
              <w:jc w:val="both"/>
              <w:rPr>
                <w:rFonts w:hint="eastAsia"/>
                <w:spacing w:val="6"/>
                <w:position w:val="23"/>
              </w:rPr>
            </w:pPr>
            <w:r>
              <w:rPr>
                <w:spacing w:val="6"/>
                <w:position w:val="23"/>
              </w:rPr>
              <w:t>1.所有文件是否存储在正确的</w:t>
            </w:r>
            <w:r>
              <w:rPr>
                <w:rFonts w:hint="eastAsia"/>
                <w:spacing w:val="6"/>
                <w:position w:val="23"/>
              </w:rPr>
              <w:t>文件夹内;</w:t>
            </w:r>
          </w:p>
          <w:p>
            <w:pPr>
              <w:pStyle w:val="7"/>
              <w:spacing w:before="285" w:line="624" w:lineRule="exact"/>
              <w:ind w:left="120" w:firstLine="648" w:firstLineChars="200"/>
              <w:jc w:val="both"/>
            </w:pPr>
            <w:r>
              <w:rPr>
                <w:spacing w:val="7"/>
                <w:position w:val="23"/>
              </w:rPr>
              <w:t>2.所有文件存储名称、格式与</w:t>
            </w:r>
            <w:r>
              <w:rPr>
                <w:rFonts w:hint="eastAsia"/>
                <w:spacing w:val="7"/>
                <w:position w:val="23"/>
              </w:rPr>
              <w:t>要求是否正确;</w:t>
            </w:r>
          </w:p>
          <w:p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before="101" w:line="447" w:lineRule="auto"/>
              <w:ind w:left="0" w:leftChars="0" w:right="369" w:firstLine="616" w:firstLineChars="200"/>
              <w:jc w:val="both"/>
            </w:pPr>
            <w:r>
              <w:rPr>
                <w:spacing w:val="-1"/>
              </w:rPr>
              <w:t>材料选择合适，标注正确;</w:t>
            </w:r>
            <w:r>
              <w:t xml:space="preserve"> </w:t>
            </w:r>
          </w:p>
          <w:p>
            <w:pPr>
              <w:pStyle w:val="7"/>
              <w:numPr>
                <w:ilvl w:val="0"/>
                <w:numId w:val="0"/>
              </w:numPr>
              <w:spacing w:before="101" w:line="447" w:lineRule="auto"/>
              <w:ind w:leftChars="200" w:right="369" w:rightChars="0" w:firstLine="308" w:firstLineChars="100"/>
              <w:jc w:val="both"/>
              <w:rPr>
                <w:rFonts w:hint="eastAsia" w:eastAsia="仿宋"/>
                <w:lang w:eastAsia="zh-CN"/>
              </w:rPr>
            </w:pPr>
            <w:r>
              <w:rPr>
                <w:spacing w:val="-1"/>
              </w:rPr>
              <w:t>4.工艺选择合适，标注正确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>
            <w:pPr>
              <w:pStyle w:val="7"/>
              <w:spacing w:before="284" w:line="624" w:lineRule="exact"/>
              <w:ind w:left="140" w:firstLine="616" w:firstLineChars="200"/>
              <w:jc w:val="both"/>
            </w:pPr>
            <w:r>
              <w:rPr>
                <w:spacing w:val="-1"/>
              </w:rPr>
              <w:t>5.三视图绘制标注规范准确。</w:t>
            </w:r>
          </w:p>
        </w:tc>
      </w:tr>
    </w:tbl>
    <w:p>
      <w:pPr>
        <w:spacing w:line="91" w:lineRule="auto"/>
        <w:jc w:val="both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854"/>
        <w:gridCol w:w="4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atLeast"/>
        </w:trPr>
        <w:tc>
          <w:tcPr>
            <w:tcW w:w="1312" w:type="dxa"/>
            <w:vAlign w:val="top"/>
          </w:tcPr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</w:pPr>
            <w:r>
              <w:rPr>
                <w:spacing w:val="-11"/>
                <w:position w:val="33"/>
              </w:rPr>
              <w:t>舞台</w:t>
            </w:r>
            <w:r>
              <w:rPr>
                <w:spacing w:val="-4"/>
              </w:rPr>
              <w:t>设计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</w:pPr>
            <w:r>
              <w:rPr>
                <w:spacing w:val="-4"/>
              </w:rPr>
              <w:t>提案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</w:pPr>
            <w:r>
              <w:rPr>
                <w:spacing w:val="-3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</w:pPr>
            <w:r>
              <w:rPr>
                <w:spacing w:val="-8"/>
              </w:rPr>
              <w:t>分）</w:t>
            </w:r>
          </w:p>
        </w:tc>
        <w:tc>
          <w:tcPr>
            <w:tcW w:w="2854" w:type="dxa"/>
            <w:vAlign w:val="top"/>
          </w:tcPr>
          <w:p>
            <w:pPr>
              <w:pStyle w:val="7"/>
              <w:spacing w:before="154" w:line="372" w:lineRule="auto"/>
              <w:ind w:left="123" w:right="105" w:firstLine="672" w:firstLineChars="200"/>
              <w:jc w:val="both"/>
              <w:rPr>
                <w:u w:val="none"/>
              </w:rPr>
            </w:pPr>
            <w:r>
              <w:rPr>
                <w:spacing w:val="13"/>
                <w:u w:val="none"/>
              </w:rPr>
              <w:t>1.设计思路清晰、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spacing w:val="17"/>
                <w:u w:val="none"/>
              </w:rPr>
              <w:t>突出设计主题、对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17"/>
                <w:u w:val="none"/>
              </w:rPr>
              <w:t>设计方案整体进行</w:t>
            </w:r>
            <w:r>
              <w:rPr>
                <w:spacing w:val="3"/>
                <w:u w:val="none"/>
              </w:rPr>
              <w:t>充分展示；</w:t>
            </w:r>
          </w:p>
          <w:p>
            <w:pPr>
              <w:pStyle w:val="7"/>
              <w:spacing w:before="241" w:line="624" w:lineRule="exact"/>
              <w:ind w:left="118" w:firstLine="644" w:firstLineChars="200"/>
              <w:jc w:val="both"/>
              <w:rPr>
                <w:u w:val="none"/>
              </w:rPr>
            </w:pPr>
            <w:r>
              <w:rPr>
                <w:spacing w:val="6"/>
                <w:position w:val="23"/>
                <w:u w:val="none"/>
              </w:rPr>
              <w:t>2.</w:t>
            </w:r>
            <w:r>
              <w:rPr>
                <w:position w:val="23"/>
                <w:u w:val="none"/>
              </w:rPr>
              <w:t>PPT</w:t>
            </w:r>
            <w:r>
              <w:rPr>
                <w:spacing w:val="6"/>
                <w:position w:val="23"/>
                <w:u w:val="none"/>
              </w:rPr>
              <w:t>目录及逻辑</w:t>
            </w:r>
            <w:r>
              <w:rPr>
                <w:spacing w:val="2"/>
                <w:u w:val="none"/>
              </w:rPr>
              <w:t>结构清晰；</w:t>
            </w:r>
          </w:p>
          <w:p>
            <w:pPr>
              <w:pStyle w:val="7"/>
              <w:spacing w:before="244" w:line="228" w:lineRule="auto"/>
              <w:ind w:left="121" w:firstLine="640" w:firstLineChars="200"/>
              <w:jc w:val="both"/>
              <w:rPr>
                <w:u w:val="none"/>
              </w:rPr>
            </w:pPr>
            <w:r>
              <w:rPr>
                <w:spacing w:val="5"/>
                <w:u w:val="none"/>
              </w:rPr>
              <w:t>3.图文排版优美；</w:t>
            </w:r>
          </w:p>
          <w:p>
            <w:pPr>
              <w:pStyle w:val="7"/>
              <w:spacing w:before="241" w:line="624" w:lineRule="exact"/>
              <w:ind w:left="113" w:firstLine="676" w:firstLineChars="200"/>
              <w:jc w:val="both"/>
              <w:rPr>
                <w:u w:val="none"/>
              </w:rPr>
            </w:pPr>
            <w:r>
              <w:rPr>
                <w:spacing w:val="14"/>
                <w:position w:val="23"/>
                <w:u w:val="none"/>
              </w:rPr>
              <w:t>4.</w:t>
            </w:r>
            <w:r>
              <w:rPr>
                <w:position w:val="23"/>
                <w:u w:val="none"/>
              </w:rPr>
              <w:t>PPT</w:t>
            </w:r>
            <w:r>
              <w:rPr>
                <w:spacing w:val="50"/>
                <w:position w:val="23"/>
                <w:u w:val="none"/>
              </w:rPr>
              <w:t xml:space="preserve"> </w:t>
            </w:r>
            <w:r>
              <w:rPr>
                <w:spacing w:val="14"/>
                <w:position w:val="23"/>
                <w:u w:val="none"/>
              </w:rPr>
              <w:t>动态设计合</w:t>
            </w:r>
            <w:r>
              <w:rPr>
                <w:spacing w:val="-8"/>
                <w:u w:val="none"/>
              </w:rPr>
              <w:t>理；</w:t>
            </w:r>
          </w:p>
          <w:p>
            <w:pPr>
              <w:pStyle w:val="7"/>
              <w:spacing w:before="242" w:line="624" w:lineRule="exact"/>
              <w:ind w:left="121" w:firstLine="676" w:firstLineChars="200"/>
              <w:jc w:val="both"/>
              <w:rPr>
                <w:u w:val="none"/>
              </w:rPr>
            </w:pPr>
            <w:r>
              <w:rPr>
                <w:spacing w:val="14"/>
                <w:position w:val="22"/>
                <w:u w:val="none"/>
              </w:rPr>
              <w:t>5.</w:t>
            </w:r>
            <w:r>
              <w:rPr>
                <w:position w:val="22"/>
                <w:u w:val="none"/>
              </w:rPr>
              <w:t>PPT</w:t>
            </w:r>
            <w:r>
              <w:rPr>
                <w:spacing w:val="43"/>
                <w:position w:val="22"/>
                <w:u w:val="none"/>
              </w:rPr>
              <w:t xml:space="preserve"> </w:t>
            </w:r>
            <w:r>
              <w:rPr>
                <w:spacing w:val="14"/>
                <w:position w:val="22"/>
                <w:u w:val="none"/>
              </w:rPr>
              <w:t>播放演示正</w:t>
            </w:r>
            <w:r>
              <w:rPr>
                <w:spacing w:val="-15"/>
                <w:u w:val="none"/>
              </w:rPr>
              <w:t>常。</w:t>
            </w:r>
          </w:p>
        </w:tc>
        <w:tc>
          <w:tcPr>
            <w:tcW w:w="4360" w:type="dxa"/>
            <w:vAlign w:val="top"/>
          </w:tcPr>
          <w:p>
            <w:pPr>
              <w:spacing w:line="246" w:lineRule="auto"/>
              <w:jc w:val="both"/>
              <w:rPr>
                <w:rFonts w:ascii="Arial"/>
                <w:sz w:val="21"/>
                <w:u w:val="none"/>
              </w:rPr>
            </w:pPr>
          </w:p>
          <w:p>
            <w:pPr>
              <w:spacing w:line="246" w:lineRule="auto"/>
              <w:jc w:val="both"/>
              <w:rPr>
                <w:rFonts w:ascii="Arial"/>
                <w:sz w:val="21"/>
                <w:u w:val="none"/>
              </w:rPr>
            </w:pPr>
          </w:p>
          <w:p>
            <w:pPr>
              <w:spacing w:line="246" w:lineRule="auto"/>
              <w:jc w:val="both"/>
              <w:rPr>
                <w:rFonts w:ascii="Arial"/>
                <w:sz w:val="21"/>
                <w:u w:val="none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  <w:u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4" w:lineRule="exact"/>
              <w:ind w:left="0" w:firstLine="0" w:firstLineChars="0"/>
              <w:jc w:val="both"/>
              <w:textAlignment w:val="baseline"/>
              <w:rPr>
                <w:highlight w:val="none"/>
                <w:u w:val="none"/>
              </w:rPr>
            </w:pPr>
            <w:r>
              <w:rPr>
                <w:spacing w:val="5"/>
                <w:position w:val="23"/>
                <w:u w:val="none"/>
              </w:rPr>
              <w:t>1</w:t>
            </w:r>
            <w:r>
              <w:rPr>
                <w:spacing w:val="5"/>
                <w:position w:val="23"/>
                <w:highlight w:val="none"/>
                <w:u w:val="none"/>
              </w:rPr>
              <w:t>.字数符合要求、语句通顺、</w:t>
            </w:r>
            <w:r>
              <w:rPr>
                <w:spacing w:val="2"/>
                <w:highlight w:val="none"/>
                <w:u w:val="none"/>
              </w:rPr>
              <w:t>无错别字；</w:t>
            </w:r>
          </w:p>
          <w:p>
            <w:pPr>
              <w:pStyle w:val="7"/>
              <w:spacing w:before="241" w:line="624" w:lineRule="exact"/>
              <w:ind w:left="120" w:firstLine="644" w:firstLineChars="200"/>
              <w:jc w:val="both"/>
              <w:rPr>
                <w:highlight w:val="none"/>
                <w:u w:val="none"/>
              </w:rPr>
            </w:pPr>
            <w:r>
              <w:rPr>
                <w:spacing w:val="6"/>
                <w:position w:val="22"/>
                <w:highlight w:val="none"/>
                <w:u w:val="none"/>
              </w:rPr>
              <w:t>2.是否有动效处理；</w:t>
            </w:r>
          </w:p>
          <w:p>
            <w:pPr>
              <w:pStyle w:val="7"/>
              <w:spacing w:before="1" w:line="227" w:lineRule="auto"/>
              <w:ind w:left="123" w:firstLine="644" w:firstLineChars="200"/>
              <w:jc w:val="both"/>
              <w:rPr>
                <w:highlight w:val="none"/>
                <w:u w:val="none"/>
              </w:rPr>
            </w:pPr>
            <w:r>
              <w:rPr>
                <w:spacing w:val="6"/>
                <w:u w:val="none"/>
              </w:rPr>
              <w:t>3.是</w:t>
            </w:r>
            <w:r>
              <w:rPr>
                <w:spacing w:val="6"/>
                <w:highlight w:val="none"/>
                <w:u w:val="none"/>
              </w:rPr>
              <w:t>否有设计说明；</w:t>
            </w:r>
          </w:p>
          <w:p>
            <w:pPr>
              <w:pStyle w:val="7"/>
              <w:spacing w:before="241" w:line="624" w:lineRule="exact"/>
              <w:ind w:left="115" w:firstLine="744" w:firstLineChars="200"/>
              <w:jc w:val="both"/>
              <w:rPr>
                <w:u w:val="none"/>
              </w:rPr>
            </w:pPr>
            <w:r>
              <w:rPr>
                <w:spacing w:val="31"/>
                <w:position w:val="23"/>
                <w:u w:val="none"/>
              </w:rPr>
              <w:t>4.所有文件是否存储在正确</w:t>
            </w:r>
            <w:r>
              <w:rPr>
                <w:spacing w:val="1"/>
                <w:u w:val="none"/>
              </w:rPr>
              <w:t>的文件夹内；</w:t>
            </w:r>
          </w:p>
          <w:p>
            <w:pPr>
              <w:pStyle w:val="7"/>
              <w:spacing w:before="241" w:line="624" w:lineRule="exact"/>
              <w:ind w:left="123" w:firstLine="744" w:firstLineChars="200"/>
              <w:jc w:val="both"/>
              <w:rPr>
                <w:u w:val="none"/>
              </w:rPr>
            </w:pPr>
            <w:r>
              <w:rPr>
                <w:spacing w:val="31"/>
                <w:position w:val="23"/>
                <w:u w:val="none"/>
              </w:rPr>
              <w:t>5.</w:t>
            </w:r>
            <w:r>
              <w:rPr>
                <w:position w:val="23"/>
                <w:u w:val="none"/>
              </w:rPr>
              <w:t>PPT</w:t>
            </w:r>
            <w:r>
              <w:rPr>
                <w:spacing w:val="62"/>
                <w:position w:val="23"/>
                <w:u w:val="none"/>
              </w:rPr>
              <w:t xml:space="preserve"> </w:t>
            </w:r>
            <w:r>
              <w:rPr>
                <w:spacing w:val="31"/>
                <w:position w:val="23"/>
                <w:u w:val="none"/>
              </w:rPr>
              <w:t>制作是否与设计内容</w:t>
            </w:r>
            <w:r>
              <w:rPr>
                <w:spacing w:val="2"/>
                <w:u w:val="none"/>
              </w:rPr>
              <w:t>一致吻合。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62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(二)评分方式</w:t>
      </w:r>
    </w:p>
    <w:p>
      <w:pPr>
        <w:pStyle w:val="3"/>
        <w:spacing w:before="240" w:line="229" w:lineRule="auto"/>
        <w:ind w:left="689"/>
      </w:pPr>
      <w:r>
        <w:t>1.裁判员</w:t>
      </w:r>
    </w:p>
    <w:p>
      <w:pPr>
        <w:pStyle w:val="3"/>
        <w:spacing w:before="239" w:line="624" w:lineRule="exact"/>
        <w:ind w:right="16"/>
        <w:jc w:val="right"/>
      </w:pPr>
      <w:r>
        <w:rPr>
          <w:spacing w:val="8"/>
          <w:position w:val="23"/>
        </w:rPr>
        <w:t>赛项裁判组成员在裁判长的组织下，同时在监督员的监</w:t>
      </w:r>
    </w:p>
    <w:p>
      <w:pPr>
        <w:pStyle w:val="3"/>
        <w:spacing w:before="1" w:line="227" w:lineRule="auto"/>
        <w:ind w:left="44"/>
      </w:pPr>
      <w:r>
        <w:rPr>
          <w:spacing w:val="8"/>
        </w:rPr>
        <w:t>督下，裁判针对赛项各模块和评分细则要求独立评分。</w:t>
      </w:r>
    </w:p>
    <w:p>
      <w:pPr>
        <w:pStyle w:val="3"/>
        <w:spacing w:before="241" w:line="228" w:lineRule="auto"/>
        <w:ind w:left="669"/>
      </w:pPr>
      <w:r>
        <w:rPr>
          <w:spacing w:val="6"/>
        </w:rPr>
        <w:t>2.裁判评分方法</w:t>
      </w:r>
    </w:p>
    <w:p>
      <w:pPr>
        <w:pStyle w:val="3"/>
        <w:spacing w:before="241" w:line="624" w:lineRule="exact"/>
        <w:ind w:right="16"/>
        <w:jc w:val="right"/>
      </w:pPr>
      <w:r>
        <w:rPr>
          <w:spacing w:val="9"/>
          <w:position w:val="23"/>
        </w:rPr>
        <w:t>(1)竞赛成果评分。</w:t>
      </w:r>
      <w:r>
        <w:rPr>
          <w:spacing w:val="-71"/>
          <w:position w:val="23"/>
        </w:rPr>
        <w:t xml:space="preserve"> </w:t>
      </w:r>
      <w:r>
        <w:rPr>
          <w:spacing w:val="9"/>
          <w:position w:val="23"/>
        </w:rPr>
        <w:t>围绕竞赛任务模块分为客观部分和</w:t>
      </w:r>
    </w:p>
    <w:p>
      <w:pPr>
        <w:pStyle w:val="3"/>
        <w:spacing w:before="1" w:line="227" w:lineRule="auto"/>
        <w:ind w:left="44"/>
      </w:pPr>
      <w:r>
        <w:rPr>
          <w:spacing w:val="4"/>
        </w:rPr>
        <w:t>主观部分，分别占比</w:t>
      </w:r>
      <w:r>
        <w:rPr>
          <w:spacing w:val="-53"/>
        </w:rPr>
        <w:t xml:space="preserve"> </w:t>
      </w:r>
      <w:r>
        <w:rPr>
          <w:spacing w:val="4"/>
        </w:rPr>
        <w:t>50%。</w:t>
      </w:r>
    </w:p>
    <w:p>
      <w:pPr>
        <w:pStyle w:val="3"/>
        <w:spacing w:before="241" w:line="624" w:lineRule="exact"/>
        <w:ind w:right="16"/>
        <w:jc w:val="right"/>
      </w:pPr>
      <w:r>
        <w:rPr>
          <w:spacing w:val="9"/>
          <w:position w:val="23"/>
        </w:rPr>
        <w:t>(2)评分实行满分</w:t>
      </w:r>
      <w:r>
        <w:rPr>
          <w:spacing w:val="-31"/>
          <w:position w:val="23"/>
        </w:rPr>
        <w:t xml:space="preserve"> </w:t>
      </w:r>
      <w:r>
        <w:rPr>
          <w:spacing w:val="9"/>
          <w:position w:val="23"/>
        </w:rPr>
        <w:t>100</w:t>
      </w:r>
      <w:r>
        <w:rPr>
          <w:spacing w:val="-45"/>
          <w:position w:val="23"/>
        </w:rPr>
        <w:t xml:space="preserve"> </w:t>
      </w:r>
      <w:r>
        <w:rPr>
          <w:spacing w:val="9"/>
          <w:position w:val="23"/>
        </w:rPr>
        <w:t>分制，计算分数时保留</w:t>
      </w:r>
      <w:r>
        <w:rPr>
          <w:spacing w:val="8"/>
          <w:position w:val="23"/>
        </w:rPr>
        <w:t>小数点后</w:t>
      </w:r>
    </w:p>
    <w:p>
      <w:pPr>
        <w:pStyle w:val="3"/>
        <w:spacing w:line="227" w:lineRule="auto"/>
        <w:ind w:left="51"/>
      </w:pPr>
      <w:r>
        <w:rPr>
          <w:spacing w:val="-7"/>
        </w:rPr>
        <w:t>两位。</w:t>
      </w:r>
    </w:p>
    <w:p>
      <w:pPr>
        <w:pStyle w:val="3"/>
        <w:spacing w:before="242" w:line="229" w:lineRule="auto"/>
        <w:ind w:left="672"/>
      </w:pPr>
      <w:r>
        <w:rPr>
          <w:spacing w:val="5"/>
        </w:rPr>
        <w:t>3.成绩产生</w:t>
      </w:r>
    </w:p>
    <w:p>
      <w:pPr>
        <w:pStyle w:val="3"/>
        <w:spacing w:before="240" w:line="228" w:lineRule="auto"/>
        <w:ind w:left="722"/>
      </w:pPr>
      <w:r>
        <w:rPr>
          <w:spacing w:val="6"/>
        </w:rPr>
        <w:t>(1)比赛评分采取分项目计分，累计总分的计分方式；</w:t>
      </w:r>
    </w:p>
    <w:p>
      <w:pPr>
        <w:pStyle w:val="3"/>
        <w:spacing w:before="242" w:line="624" w:lineRule="exact"/>
        <w:ind w:right="16"/>
        <w:jc w:val="right"/>
      </w:pPr>
      <w:r>
        <w:rPr>
          <w:spacing w:val="12"/>
          <w:position w:val="23"/>
        </w:rPr>
        <w:t>(2)比赛成绩将由高到低进行排序，按照排名顺序确定</w:t>
      </w:r>
    </w:p>
    <w:p>
      <w:pPr>
        <w:pStyle w:val="3"/>
        <w:spacing w:before="1" w:line="227" w:lineRule="auto"/>
        <w:ind w:left="44"/>
      </w:pPr>
      <w:r>
        <w:rPr>
          <w:spacing w:val="1"/>
        </w:rPr>
        <w:t>最终奖项；</w:t>
      </w:r>
    </w:p>
    <w:p>
      <w:pPr>
        <w:pStyle w:val="3"/>
        <w:spacing w:before="241" w:line="624" w:lineRule="exact"/>
        <w:ind w:right="32"/>
        <w:jc w:val="right"/>
      </w:pPr>
      <w:r>
        <w:rPr>
          <w:spacing w:val="9"/>
          <w:position w:val="23"/>
        </w:rPr>
        <w:t>(3)若出现总成绩并列情况，</w:t>
      </w:r>
      <w:r>
        <w:rPr>
          <w:spacing w:val="-87"/>
          <w:position w:val="23"/>
        </w:rPr>
        <w:t xml:space="preserve"> </w:t>
      </w:r>
      <w:r>
        <w:rPr>
          <w:spacing w:val="9"/>
          <w:position w:val="23"/>
        </w:rPr>
        <w:t>以模块一分值确定排名，</w:t>
      </w:r>
    </w:p>
    <w:p>
      <w:pPr>
        <w:pStyle w:val="3"/>
        <w:spacing w:before="2" w:line="225" w:lineRule="auto"/>
        <w:ind w:left="37"/>
      </w:pPr>
      <w:r>
        <w:rPr>
          <w:spacing w:val="8"/>
        </w:rPr>
        <w:t>如模块一分值依然并列，则以模块二分值确定排名。</w:t>
      </w:r>
    </w:p>
    <w:p>
      <w:pPr>
        <w:pStyle w:val="3"/>
        <w:spacing w:before="244" w:line="228" w:lineRule="auto"/>
        <w:ind w:left="664"/>
      </w:pPr>
      <w:r>
        <w:rPr>
          <w:spacing w:val="6"/>
        </w:rPr>
        <w:t>4.成绩审核</w:t>
      </w:r>
    </w:p>
    <w:p>
      <w:pPr>
        <w:pStyle w:val="3"/>
        <w:spacing w:before="240" w:line="372" w:lineRule="auto"/>
        <w:ind w:left="36" w:right="13" w:firstLine="639"/>
      </w:pPr>
      <w:r>
        <w:rPr>
          <w:spacing w:val="8"/>
        </w:rPr>
        <w:t>赛项裁判组负责赛项成绩评定工作，整个评定过程在监 督组的监督下完成。裁判长在竞赛结束后规定时间内提交赛</w:t>
      </w:r>
      <w:r>
        <w:rPr>
          <w:spacing w:val="12"/>
        </w:rPr>
        <w:t xml:space="preserve"> </w:t>
      </w:r>
      <w:r>
        <w:rPr>
          <w:spacing w:val="6"/>
        </w:rPr>
        <w:t>位评分结果，经复核无误，</w:t>
      </w:r>
      <w:r>
        <w:rPr>
          <w:spacing w:val="-89"/>
        </w:rPr>
        <w:t xml:space="preserve"> </w:t>
      </w:r>
      <w:r>
        <w:rPr>
          <w:spacing w:val="6"/>
        </w:rPr>
        <w:t>由裁判长、监督组长和仲裁组长</w:t>
      </w:r>
    </w:p>
    <w:p>
      <w:pPr>
        <w:pStyle w:val="3"/>
        <w:spacing w:before="1" w:line="227" w:lineRule="auto"/>
        <w:ind w:left="42"/>
      </w:pPr>
      <w:r>
        <w:rPr>
          <w:spacing w:val="7"/>
        </w:rPr>
        <w:t>签字确认，经解密后得到参赛选手的成绩。</w:t>
      </w:r>
    </w:p>
    <w:p>
      <w:pPr>
        <w:pStyle w:val="3"/>
        <w:spacing w:before="241" w:line="226" w:lineRule="auto"/>
        <w:ind w:left="672"/>
      </w:pPr>
      <w:r>
        <w:rPr>
          <w:spacing w:val="5"/>
        </w:rPr>
        <w:t>5.成绩公布</w:t>
      </w:r>
    </w:p>
    <w:p>
      <w:pPr>
        <w:pStyle w:val="3"/>
        <w:spacing w:before="267" w:line="226" w:lineRule="auto"/>
        <w:ind w:right="16"/>
        <w:jc w:val="right"/>
      </w:pPr>
      <w:r>
        <w:rPr>
          <w:spacing w:val="8"/>
        </w:rPr>
        <w:t>成绩汇总成最终成绩单后，经裁判长、监督组长、仲裁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84" w:line="559" w:lineRule="exact"/>
        <w:ind w:left="35"/>
      </w:pPr>
      <w:r>
        <w:rPr>
          <w:spacing w:val="7"/>
          <w:position w:val="18"/>
        </w:rPr>
        <w:t>长签字后在比赛群内公布比赛结果，公布</w:t>
      </w:r>
      <w:r>
        <w:rPr>
          <w:spacing w:val="-57"/>
          <w:position w:val="18"/>
        </w:rPr>
        <w:t xml:space="preserve"> </w:t>
      </w:r>
      <w:r>
        <w:rPr>
          <w:spacing w:val="7"/>
          <w:position w:val="18"/>
        </w:rPr>
        <w:t>2</w:t>
      </w:r>
      <w:r>
        <w:rPr>
          <w:spacing w:val="-54"/>
          <w:position w:val="18"/>
        </w:rPr>
        <w:t xml:space="preserve"> </w:t>
      </w:r>
      <w:r>
        <w:rPr>
          <w:spacing w:val="7"/>
          <w:position w:val="18"/>
        </w:rPr>
        <w:t>小时无异议后，</w:t>
      </w:r>
    </w:p>
    <w:p>
      <w:pPr>
        <w:pStyle w:val="3"/>
        <w:spacing w:line="227" w:lineRule="auto"/>
        <w:ind w:left="41"/>
      </w:pPr>
      <w:r>
        <w:rPr>
          <w:spacing w:val="4"/>
        </w:rPr>
        <w:t>于</w:t>
      </w:r>
      <w:r>
        <w:rPr>
          <w:spacing w:val="-54"/>
        </w:rPr>
        <w:t xml:space="preserve"> </w:t>
      </w:r>
      <w:r>
        <w:rPr>
          <w:spacing w:val="4"/>
        </w:rPr>
        <w:t>3 日内将赛项总成绩的最终结果录入赛务管理系统。</w:t>
      </w:r>
    </w:p>
    <w:p>
      <w:pPr>
        <w:spacing w:before="158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十二、奖项设置</w:t>
      </w:r>
    </w:p>
    <w:p>
      <w:pPr>
        <w:pStyle w:val="3"/>
        <w:spacing w:before="242" w:line="228" w:lineRule="auto"/>
        <w:ind w:left="677"/>
      </w:pPr>
      <w:r>
        <w:rPr>
          <w:spacing w:val="8"/>
        </w:rPr>
        <w:t>本赛项设参赛团</w:t>
      </w:r>
      <w:r>
        <w:rPr>
          <w:rFonts w:hint="eastAsia"/>
          <w:spacing w:val="8"/>
          <w:lang w:eastAsia="zh-CN"/>
        </w:rPr>
        <w:t>体</w:t>
      </w:r>
      <w:r>
        <w:rPr>
          <w:spacing w:val="8"/>
        </w:rPr>
        <w:t>奖和优秀指导教师奖。</w:t>
      </w:r>
    </w:p>
    <w:p>
      <w:pPr>
        <w:spacing w:before="24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（一）参赛团</w:t>
      </w:r>
      <w:r>
        <w:rPr>
          <w:rFonts w:hint="eastAsia" w:ascii="楷体" w:hAnsi="楷体" w:eastAsia="楷体" w:cs="楷体"/>
          <w:b/>
          <w:bCs/>
          <w:spacing w:val="2"/>
          <w:sz w:val="31"/>
          <w:szCs w:val="31"/>
          <w:lang w:val="en-US" w:eastAsia="zh-CN"/>
        </w:rPr>
        <w:t>体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奖</w:t>
      </w:r>
    </w:p>
    <w:p>
      <w:pPr>
        <w:pStyle w:val="3"/>
        <w:spacing w:before="233" w:line="372" w:lineRule="auto"/>
        <w:ind w:left="40" w:right="13" w:firstLine="634"/>
      </w:pPr>
      <w:r>
        <w:rPr>
          <w:spacing w:val="8"/>
        </w:rPr>
        <w:t>设一、二、三等奖。以最终实际参赛团</w:t>
      </w:r>
      <w:r>
        <w:rPr>
          <w:rFonts w:hint="eastAsia"/>
          <w:spacing w:val="8"/>
          <w:lang w:eastAsia="zh-CN"/>
        </w:rPr>
        <w:t>体</w:t>
      </w:r>
      <w:r>
        <w:rPr>
          <w:spacing w:val="8"/>
        </w:rPr>
        <w:t>总数为基数，</w:t>
      </w:r>
      <w:r>
        <w:rPr>
          <w:spacing w:val="12"/>
        </w:rPr>
        <w:t xml:space="preserve"> </w:t>
      </w:r>
      <w:r>
        <w:rPr>
          <w:spacing w:val="2"/>
        </w:rPr>
        <w:t>一等奖占比</w:t>
      </w:r>
      <w:r>
        <w:rPr>
          <w:spacing w:val="-38"/>
        </w:rPr>
        <w:t xml:space="preserve"> </w:t>
      </w:r>
      <w:r>
        <w:rPr>
          <w:spacing w:val="2"/>
        </w:rPr>
        <w:t>10%，二等奖占比</w:t>
      </w:r>
      <w:r>
        <w:rPr>
          <w:spacing w:val="-58"/>
        </w:rPr>
        <w:t xml:space="preserve"> </w:t>
      </w:r>
      <w:r>
        <w:rPr>
          <w:spacing w:val="2"/>
        </w:rPr>
        <w:t>20%，三等奖占比</w:t>
      </w:r>
      <w:r>
        <w:rPr>
          <w:spacing w:val="-55"/>
        </w:rPr>
        <w:t xml:space="preserve"> </w:t>
      </w:r>
      <w:r>
        <w:rPr>
          <w:spacing w:val="2"/>
        </w:rPr>
        <w:t>30%（最终成</w:t>
      </w:r>
    </w:p>
    <w:p>
      <w:pPr>
        <w:pStyle w:val="3"/>
        <w:spacing w:before="1" w:line="226" w:lineRule="auto"/>
        <w:ind w:left="40"/>
      </w:pPr>
      <w:r>
        <w:rPr>
          <w:spacing w:val="6"/>
        </w:rPr>
        <w:t>绩保留至小数点后两位）。</w:t>
      </w:r>
    </w:p>
    <w:p>
      <w:pPr>
        <w:spacing w:before="244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（二）指导教师奖</w:t>
      </w:r>
    </w:p>
    <w:p>
      <w:pPr>
        <w:pStyle w:val="3"/>
        <w:spacing w:before="239" w:line="624" w:lineRule="exact"/>
        <w:jc w:val="right"/>
      </w:pPr>
      <w:r>
        <w:rPr>
          <w:spacing w:val="11"/>
          <w:position w:val="23"/>
        </w:rPr>
        <w:t>获得一等奖的团队，报名排序在第一位的指导教师，获</w:t>
      </w:r>
    </w:p>
    <w:p>
      <w:pPr>
        <w:pStyle w:val="3"/>
        <w:spacing w:before="2" w:line="227" w:lineRule="auto"/>
        <w:ind w:left="35"/>
      </w:pPr>
      <w:r>
        <w:rPr>
          <w:spacing w:val="5"/>
        </w:rPr>
        <w:t>优秀指导教师奖。</w:t>
      </w:r>
    </w:p>
    <w:p>
      <w:pPr>
        <w:spacing w:before="241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十三、赛项预案</w:t>
      </w:r>
    </w:p>
    <w:p>
      <w:pPr>
        <w:pStyle w:val="3"/>
        <w:spacing w:before="240" w:line="372" w:lineRule="auto"/>
        <w:ind w:left="42" w:right="13" w:firstLine="646"/>
      </w:pPr>
      <w:r>
        <w:rPr>
          <w:spacing w:val="7"/>
        </w:rPr>
        <w:t>1.执委会须在赛前组织专人对比赛现场进行考察，就安</w:t>
      </w:r>
      <w:r>
        <w:rPr>
          <w:spacing w:val="12"/>
        </w:rPr>
        <w:t xml:space="preserve"> </w:t>
      </w:r>
      <w:r>
        <w:rPr>
          <w:spacing w:val="8"/>
        </w:rPr>
        <w:t>全工作提出明确要求。赛场的布置和赛场内的设备，应符合 国家有关安全规定。比赛期间发生意外事故，发现者应第一 时间报告执委会，同时采取措施避免事态扩大。赛项执委会</w:t>
      </w:r>
    </w:p>
    <w:p>
      <w:pPr>
        <w:pStyle w:val="3"/>
        <w:spacing w:before="1" w:line="225" w:lineRule="auto"/>
        <w:ind w:left="35"/>
      </w:pPr>
      <w:r>
        <w:rPr>
          <w:spacing w:val="8"/>
        </w:rPr>
        <w:t>应立即启动预案予以解决并报告大赛执委会。</w:t>
      </w:r>
    </w:p>
    <w:p>
      <w:pPr>
        <w:pStyle w:val="3"/>
        <w:spacing w:before="243" w:line="372" w:lineRule="auto"/>
        <w:ind w:left="35" w:right="14" w:firstLine="634"/>
      </w:pPr>
      <w:r>
        <w:rPr>
          <w:spacing w:val="8"/>
        </w:rPr>
        <w:t>2.竞赛承办学校做好竞赛技术平台相关可靠性测试，配</w:t>
      </w:r>
      <w:r>
        <w:rPr>
          <w:spacing w:val="7"/>
        </w:rPr>
        <w:t xml:space="preserve"> </w:t>
      </w:r>
      <w:r>
        <w:rPr>
          <w:spacing w:val="8"/>
        </w:rPr>
        <w:t>合专家组、裁判组共同制定由于设备和软件等出现故障影响</w:t>
      </w:r>
      <w:r>
        <w:rPr>
          <w:spacing w:val="15"/>
        </w:rPr>
        <w:t xml:space="preserve"> </w:t>
      </w:r>
      <w:r>
        <w:rPr>
          <w:spacing w:val="8"/>
        </w:rPr>
        <w:t>比赛的应急处理预案。竞赛过程中若出现技术平台故障，学</w:t>
      </w:r>
      <w:r>
        <w:rPr>
          <w:spacing w:val="13"/>
        </w:rPr>
        <w:t xml:space="preserve"> </w:t>
      </w:r>
      <w:r>
        <w:rPr>
          <w:spacing w:val="8"/>
        </w:rPr>
        <w:t>校必须及时配合裁判长，提出妥善的处置方案，同时做好现</w:t>
      </w:r>
    </w:p>
    <w:p>
      <w:pPr>
        <w:pStyle w:val="3"/>
        <w:spacing w:line="226" w:lineRule="auto"/>
        <w:ind w:left="36"/>
      </w:pPr>
      <w:r>
        <w:rPr>
          <w:spacing w:val="8"/>
        </w:rPr>
        <w:t>场记录。确保每位选手安全、有序顺利的完成比赛。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0" w:line="372" w:lineRule="auto"/>
        <w:ind w:left="40" w:right="23" w:firstLine="632"/>
      </w:pPr>
      <w:r>
        <w:rPr>
          <w:spacing w:val="6"/>
        </w:rPr>
        <w:t>3.赛场配备电脑维护人员，若发生计算机无法正常操作  (死机、停机等)问题，维护人员立即进行电脑维修，现场裁  判应及时向裁判长汇报并填写赛场情况记录表签字备案，裁  判长依据赛场实际情况确认选手继续竞赛、竞</w:t>
      </w:r>
      <w:r>
        <w:rPr>
          <w:spacing w:val="5"/>
        </w:rPr>
        <w:t>赛时间计算等，</w:t>
      </w:r>
    </w:p>
    <w:p>
      <w:pPr>
        <w:pStyle w:val="3"/>
        <w:spacing w:before="1" w:line="225" w:lineRule="auto"/>
        <w:ind w:left="52"/>
      </w:pPr>
      <w:r>
        <w:rPr>
          <w:spacing w:val="8"/>
        </w:rPr>
        <w:t>即可启用备用设备，并对参赛者延长因维护而耽误的时间。</w:t>
      </w:r>
    </w:p>
    <w:p>
      <w:pPr>
        <w:pStyle w:val="3"/>
        <w:spacing w:before="269" w:line="333" w:lineRule="auto"/>
        <w:ind w:left="36" w:right="269" w:firstLine="628"/>
      </w:pPr>
      <w:r>
        <w:rPr>
          <w:spacing w:val="8"/>
        </w:rPr>
        <w:t>4.赛场配备计算机专业维修人员，该赛项多配备设备作</w:t>
      </w:r>
      <w:r>
        <w:rPr>
          <w:spacing w:val="14"/>
        </w:rPr>
        <w:t xml:space="preserve"> </w:t>
      </w:r>
      <w:r>
        <w:rPr>
          <w:spacing w:val="8"/>
        </w:rPr>
        <w:t>为备用，若发生故障可以及时调整参赛者到备用设备上，提</w:t>
      </w:r>
      <w:r>
        <w:rPr>
          <w:spacing w:val="12"/>
        </w:rPr>
        <w:t xml:space="preserve"> </w:t>
      </w:r>
      <w:r>
        <w:rPr>
          <w:spacing w:val="8"/>
        </w:rPr>
        <w:t>示场内机修人员进行调修，确保设备正常运行。发生情况现</w:t>
      </w:r>
    </w:p>
    <w:p>
      <w:pPr>
        <w:pStyle w:val="3"/>
        <w:spacing w:before="1" w:line="227" w:lineRule="auto"/>
        <w:jc w:val="right"/>
        <w:rPr>
          <w:spacing w:val="6"/>
        </w:rPr>
      </w:pPr>
      <w:r>
        <w:rPr>
          <w:spacing w:val="7"/>
        </w:rPr>
        <w:t>场裁判应及时向裁判长汇报，裁判长依据现场</w:t>
      </w:r>
      <w:r>
        <w:rPr>
          <w:spacing w:val="6"/>
        </w:rPr>
        <w:t>情况酌情处理。</w:t>
      </w:r>
    </w:p>
    <w:p>
      <w:pPr>
        <w:pStyle w:val="3"/>
        <w:spacing w:before="1" w:line="227" w:lineRule="auto"/>
        <w:jc w:val="right"/>
        <w:rPr>
          <w:spacing w:val="6"/>
        </w:rPr>
      </w:pPr>
    </w:p>
    <w:p>
      <w:pPr>
        <w:spacing w:before="155" w:line="624" w:lineRule="exact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>十四、竞赛须知所有参赛人员应该树立正确的参赛观，</w:t>
      </w:r>
    </w:p>
    <w:p>
      <w:pPr>
        <w:spacing w:line="218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熟悉赛项规程的相关要求，具体要求如下：</w:t>
      </w:r>
    </w:p>
    <w:p>
      <w:pPr>
        <w:pStyle w:val="3"/>
        <w:spacing w:before="257" w:line="624" w:lineRule="exact"/>
        <w:ind w:left="677"/>
      </w:pPr>
      <w:r>
        <w:rPr>
          <w:spacing w:val="8"/>
          <w:position w:val="22"/>
        </w:rPr>
        <w:t>所有参赛人员应该树立正确的参赛观，熟悉赛项规程的</w:t>
      </w:r>
    </w:p>
    <w:p>
      <w:pPr>
        <w:pStyle w:val="3"/>
        <w:spacing w:line="227" w:lineRule="auto"/>
        <w:ind w:left="37"/>
      </w:pPr>
      <w:r>
        <w:rPr>
          <w:spacing w:val="7"/>
        </w:rPr>
        <w:t>相关要求，具体要求如下：</w:t>
      </w:r>
    </w:p>
    <w:p>
      <w:pPr>
        <w:spacing w:before="243" w:line="232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(一)参赛队须知</w:t>
      </w:r>
    </w:p>
    <w:p>
      <w:pPr>
        <w:pStyle w:val="3"/>
        <w:spacing w:before="234" w:line="624" w:lineRule="exact"/>
        <w:ind w:left="689"/>
      </w:pPr>
      <w:r>
        <w:rPr>
          <w:spacing w:val="7"/>
          <w:position w:val="23"/>
        </w:rPr>
        <w:t>1.领队应由各参赛学校审核后推荐，负责组织本校参赛</w:t>
      </w:r>
    </w:p>
    <w:p>
      <w:pPr>
        <w:pStyle w:val="3"/>
        <w:spacing w:before="1" w:line="227" w:lineRule="auto"/>
        <w:ind w:left="56"/>
      </w:pPr>
      <w:r>
        <w:rPr>
          <w:spacing w:val="4"/>
        </w:rPr>
        <w:t>队参加各项赛事活动；</w:t>
      </w:r>
    </w:p>
    <w:p>
      <w:pPr>
        <w:pStyle w:val="3"/>
        <w:spacing w:before="242" w:line="227" w:lineRule="auto"/>
        <w:ind w:left="669"/>
      </w:pPr>
      <w:r>
        <w:rPr>
          <w:spacing w:val="8"/>
        </w:rPr>
        <w:t>2.领队须按时参加赛前领队会议，不得无故缺席；</w:t>
      </w:r>
    </w:p>
    <w:p>
      <w:pPr>
        <w:pStyle w:val="3"/>
        <w:spacing w:before="242" w:line="624" w:lineRule="exact"/>
        <w:ind w:left="672"/>
      </w:pPr>
      <w:r>
        <w:rPr>
          <w:spacing w:val="8"/>
          <w:position w:val="23"/>
        </w:rPr>
        <w:t>3.领队应积极做好本校参赛队的服务工作，协调参赛队</w:t>
      </w:r>
    </w:p>
    <w:p>
      <w:pPr>
        <w:pStyle w:val="3"/>
        <w:spacing w:before="1" w:line="225" w:lineRule="auto"/>
        <w:ind w:left="47"/>
      </w:pPr>
      <w:r>
        <w:rPr>
          <w:spacing w:val="7"/>
        </w:rPr>
        <w:t>与赛项组织机构及承办院校的对接工作；</w:t>
      </w:r>
    </w:p>
    <w:p>
      <w:pPr>
        <w:pStyle w:val="3"/>
        <w:spacing w:before="246" w:line="624" w:lineRule="exact"/>
        <w:ind w:left="664"/>
      </w:pPr>
      <w:r>
        <w:rPr>
          <w:spacing w:val="8"/>
          <w:position w:val="23"/>
        </w:rPr>
        <w:t>4.领队负责申诉工作。参赛队认为存在不符合竞赛规定</w:t>
      </w:r>
    </w:p>
    <w:p>
      <w:pPr>
        <w:pStyle w:val="3"/>
        <w:spacing w:before="1" w:line="225" w:lineRule="auto"/>
        <w:ind w:left="53"/>
      </w:pPr>
      <w:r>
        <w:rPr>
          <w:spacing w:val="8"/>
        </w:rPr>
        <w:t>的设备、工具、软件，有失公正的评判、奖励</w:t>
      </w:r>
      <w:r>
        <w:rPr>
          <w:spacing w:val="7"/>
        </w:rPr>
        <w:t>，以及工作人</w:t>
      </w:r>
    </w:p>
    <w:p>
      <w:pPr>
        <w:spacing w:line="225" w:lineRule="auto"/>
        <w:sectPr>
          <w:pgSz w:w="11906" w:h="16839"/>
          <w:pgMar w:top="1431" w:right="1530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2" w:line="624" w:lineRule="exact"/>
        <w:ind w:right="4"/>
        <w:jc w:val="right"/>
      </w:pPr>
      <w:r>
        <w:rPr>
          <w:spacing w:val="6"/>
          <w:position w:val="23"/>
        </w:rPr>
        <w:t>员的违规行为等情况时，须由领队在该赛项竞赛结束后</w:t>
      </w:r>
      <w:r>
        <w:rPr>
          <w:spacing w:val="-49"/>
          <w:position w:val="23"/>
        </w:rPr>
        <w:t xml:space="preserve"> </w:t>
      </w:r>
      <w:r>
        <w:rPr>
          <w:spacing w:val="6"/>
          <w:position w:val="23"/>
        </w:rPr>
        <w:t>2</w:t>
      </w:r>
      <w:r>
        <w:rPr>
          <w:spacing w:val="-54"/>
          <w:position w:val="23"/>
        </w:rPr>
        <w:t xml:space="preserve"> </w:t>
      </w:r>
      <w:r>
        <w:rPr>
          <w:spacing w:val="6"/>
          <w:position w:val="23"/>
        </w:rPr>
        <w:t>小</w:t>
      </w:r>
    </w:p>
    <w:p>
      <w:pPr>
        <w:pStyle w:val="3"/>
        <w:spacing w:before="1" w:line="225" w:lineRule="auto"/>
        <w:ind w:left="57"/>
      </w:pPr>
      <w:r>
        <w:rPr>
          <w:spacing w:val="3"/>
        </w:rPr>
        <w:t>时内，</w:t>
      </w:r>
      <w:r>
        <w:rPr>
          <w:spacing w:val="-86"/>
        </w:rPr>
        <w:t xml:space="preserve"> </w:t>
      </w:r>
      <w:r>
        <w:rPr>
          <w:spacing w:val="3"/>
        </w:rPr>
        <w:t>向赛项仲裁组提交书面申诉材料；</w:t>
      </w:r>
    </w:p>
    <w:p>
      <w:pPr>
        <w:pStyle w:val="3"/>
        <w:spacing w:before="241" w:line="372" w:lineRule="auto"/>
        <w:ind w:left="35" w:right="14" w:firstLine="637"/>
      </w:pPr>
      <w:r>
        <w:rPr>
          <w:spacing w:val="21"/>
        </w:rPr>
        <w:t>5.领队应积极做好本校参赛队安全及文明参赛的教育</w:t>
      </w:r>
      <w:r>
        <w:rPr>
          <w:spacing w:val="10"/>
        </w:rPr>
        <w:t xml:space="preserve"> </w:t>
      </w:r>
      <w:r>
        <w:rPr>
          <w:spacing w:val="8"/>
        </w:rPr>
        <w:t>与培训，引导和教育本校参赛指导教师和学生正确对待参赛</w:t>
      </w:r>
      <w:r>
        <w:rPr>
          <w:spacing w:val="13"/>
        </w:rPr>
        <w:t xml:space="preserve"> </w:t>
      </w:r>
      <w:r>
        <w:rPr>
          <w:spacing w:val="8"/>
        </w:rPr>
        <w:t>工作，积极配合赛项组织机构工作。明确要求指导教师和参</w:t>
      </w:r>
      <w:r>
        <w:rPr>
          <w:spacing w:val="13"/>
        </w:rPr>
        <w:t xml:space="preserve"> </w:t>
      </w:r>
      <w:r>
        <w:rPr>
          <w:spacing w:val="8"/>
        </w:rPr>
        <w:t>赛选手按制度规定的程序处理比赛过程中出现的争议问题，</w:t>
      </w:r>
      <w:r>
        <w:rPr>
          <w:spacing w:val="16"/>
        </w:rPr>
        <w:t xml:space="preserve"> </w:t>
      </w:r>
      <w:r>
        <w:rPr>
          <w:spacing w:val="5"/>
        </w:rPr>
        <w:t>不得利用比赛相关的微信群、</w:t>
      </w:r>
      <w:r>
        <w:t>QQ</w:t>
      </w:r>
      <w:r>
        <w:rPr>
          <w:spacing w:val="-54"/>
        </w:rPr>
        <w:t xml:space="preserve"> </w:t>
      </w:r>
      <w:r>
        <w:rPr>
          <w:spacing w:val="5"/>
        </w:rPr>
        <w:t>群等平台发表虚假信息</w:t>
      </w:r>
      <w:r>
        <w:rPr>
          <w:spacing w:val="4"/>
        </w:rPr>
        <w:t>和不</w:t>
      </w:r>
    </w:p>
    <w:p>
      <w:pPr>
        <w:pStyle w:val="3"/>
        <w:spacing w:before="1" w:line="227" w:lineRule="auto"/>
        <w:ind w:left="68"/>
      </w:pPr>
      <w:r>
        <w:rPr>
          <w:spacing w:val="-7"/>
        </w:rPr>
        <w:t>当言论；</w:t>
      </w:r>
    </w:p>
    <w:p>
      <w:pPr>
        <w:pStyle w:val="3"/>
        <w:spacing w:before="241" w:line="624" w:lineRule="exact"/>
        <w:ind w:right="16"/>
        <w:jc w:val="right"/>
      </w:pPr>
      <w:r>
        <w:rPr>
          <w:spacing w:val="21"/>
          <w:position w:val="23"/>
        </w:rPr>
        <w:t>6.领队应该根据赛项规程要求做好参赛选手保险办理</w:t>
      </w:r>
    </w:p>
    <w:p>
      <w:pPr>
        <w:pStyle w:val="3"/>
        <w:spacing w:before="1" w:line="225" w:lineRule="auto"/>
        <w:ind w:left="42"/>
      </w:pPr>
      <w:r>
        <w:rPr>
          <w:spacing w:val="7"/>
        </w:rPr>
        <w:t>工作，并积极做好选手的安全教育；</w:t>
      </w:r>
    </w:p>
    <w:p>
      <w:pPr>
        <w:pStyle w:val="3"/>
        <w:spacing w:before="244" w:line="372" w:lineRule="auto"/>
        <w:ind w:left="42" w:right="13" w:firstLine="630"/>
      </w:pPr>
      <w:r>
        <w:rPr>
          <w:spacing w:val="8"/>
        </w:rPr>
        <w:t>7.各学校参赛队组成后，须制定相关管理制度，落实安</w:t>
      </w:r>
      <w:r>
        <w:rPr>
          <w:spacing w:val="5"/>
        </w:rPr>
        <w:t xml:space="preserve"> </w:t>
      </w:r>
      <w:r>
        <w:rPr>
          <w:spacing w:val="8"/>
        </w:rPr>
        <w:t>全责任制，确定安全责任人，签订安全承诺书，与赛项责任</w:t>
      </w:r>
    </w:p>
    <w:p>
      <w:pPr>
        <w:pStyle w:val="3"/>
        <w:spacing w:before="1" w:line="226" w:lineRule="auto"/>
        <w:ind w:left="41"/>
      </w:pPr>
      <w:r>
        <w:rPr>
          <w:spacing w:val="8"/>
        </w:rPr>
        <w:t>单位一起共同确保参赛期间参赛人员的人身财产安全；</w:t>
      </w:r>
    </w:p>
    <w:p>
      <w:pPr>
        <w:pStyle w:val="3"/>
        <w:spacing w:before="244" w:line="624" w:lineRule="exact"/>
        <w:jc w:val="right"/>
      </w:pPr>
      <w:r>
        <w:rPr>
          <w:spacing w:val="9"/>
          <w:position w:val="23"/>
        </w:rPr>
        <w:t>8.各参赛单位须加强对参赛人员的安全管理及教育，并</w:t>
      </w:r>
    </w:p>
    <w:p>
      <w:pPr>
        <w:pStyle w:val="3"/>
        <w:spacing w:before="1" w:line="227" w:lineRule="auto"/>
        <w:ind w:left="47"/>
      </w:pPr>
      <w:r>
        <w:rPr>
          <w:spacing w:val="5"/>
        </w:rPr>
        <w:t>与赛场安全管理对接；</w:t>
      </w:r>
    </w:p>
    <w:p>
      <w:pPr>
        <w:pStyle w:val="3"/>
        <w:spacing w:before="240" w:line="372" w:lineRule="auto"/>
        <w:ind w:left="34" w:right="13" w:firstLine="633"/>
      </w:pPr>
      <w:r>
        <w:rPr>
          <w:spacing w:val="8"/>
        </w:rPr>
        <w:t>9.因参赛队伍原因造成重大安全事故的，取消其获奖资</w:t>
      </w:r>
      <w:r>
        <w:rPr>
          <w:spacing w:val="11"/>
        </w:rPr>
        <w:t xml:space="preserve"> </w:t>
      </w:r>
      <w:r>
        <w:rPr>
          <w:spacing w:val="8"/>
        </w:rPr>
        <w:t>格。参赛队伍有发生重大安全事故隐患，经赛场工作人员提</w:t>
      </w:r>
    </w:p>
    <w:p>
      <w:pPr>
        <w:pStyle w:val="3"/>
        <w:spacing w:line="227" w:lineRule="auto"/>
        <w:ind w:left="36"/>
      </w:pPr>
      <w:r>
        <w:rPr>
          <w:spacing w:val="8"/>
        </w:rPr>
        <w:t>示、警告无效的，可取消其继续比赛的资格。</w:t>
      </w:r>
    </w:p>
    <w:p>
      <w:pPr>
        <w:spacing w:before="243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(二)指导教师须知</w:t>
      </w:r>
    </w:p>
    <w:p>
      <w:pPr>
        <w:pStyle w:val="3"/>
        <w:spacing w:before="238" w:line="372" w:lineRule="auto"/>
        <w:ind w:left="35" w:right="16" w:firstLine="654"/>
      </w:pPr>
      <w:r>
        <w:rPr>
          <w:spacing w:val="7"/>
        </w:rPr>
        <w:t>1.各代表队领队要坚决执行竞赛的各项规定，加强对参</w:t>
      </w:r>
      <w:r>
        <w:rPr>
          <w:spacing w:val="12"/>
        </w:rPr>
        <w:t xml:space="preserve"> </w:t>
      </w:r>
      <w:r>
        <w:rPr>
          <w:spacing w:val="8"/>
        </w:rPr>
        <w:t>赛人员的管理，做好赛前准备工作，督促选手带好证件等竞</w:t>
      </w:r>
    </w:p>
    <w:p>
      <w:pPr>
        <w:pStyle w:val="3"/>
        <w:spacing w:before="1" w:line="225" w:lineRule="auto"/>
        <w:ind w:left="35"/>
      </w:pPr>
      <w:r>
        <w:rPr>
          <w:spacing w:val="4"/>
        </w:rPr>
        <w:t>赛相关材料；</w:t>
      </w:r>
    </w:p>
    <w:p>
      <w:pPr>
        <w:spacing w:line="225" w:lineRule="auto"/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1" w:line="372" w:lineRule="auto"/>
        <w:ind w:left="34" w:right="160" w:firstLine="635"/>
      </w:pPr>
      <w:r>
        <w:t>2.竞赛过程中，除参加当场次竞赛的选手、执行裁判员、</w:t>
      </w:r>
      <w:r>
        <w:rPr>
          <w:spacing w:val="2"/>
        </w:rPr>
        <w:t xml:space="preserve"> </w:t>
      </w:r>
      <w:r>
        <w:rPr>
          <w:spacing w:val="8"/>
        </w:rPr>
        <w:t>现场工作人员和经批准的人员外，领队、指导教师及其他人</w:t>
      </w:r>
    </w:p>
    <w:p>
      <w:pPr>
        <w:pStyle w:val="3"/>
        <w:spacing w:before="1" w:line="227" w:lineRule="auto"/>
        <w:ind w:left="60"/>
      </w:pPr>
      <w:r>
        <w:rPr>
          <w:spacing w:val="5"/>
        </w:rPr>
        <w:t>员一律不得进入竞赛现场。</w:t>
      </w:r>
    </w:p>
    <w:p>
      <w:pPr>
        <w:pStyle w:val="3"/>
        <w:spacing w:before="241" w:line="624" w:lineRule="exact"/>
        <w:ind w:left="672"/>
      </w:pPr>
      <w:r>
        <w:rPr>
          <w:spacing w:val="8"/>
          <w:position w:val="23"/>
        </w:rPr>
        <w:t>3.应自觉遵守大赛各项制度，尊重专家、裁判、仲裁及</w:t>
      </w:r>
    </w:p>
    <w:p>
      <w:pPr>
        <w:pStyle w:val="3"/>
        <w:spacing w:before="1" w:line="225" w:lineRule="auto"/>
        <w:ind w:left="35"/>
      </w:pPr>
      <w:r>
        <w:rPr>
          <w:spacing w:val="7"/>
        </w:rPr>
        <w:t>赛项承办单位工作人员。</w:t>
      </w:r>
    </w:p>
    <w:p>
      <w:pPr>
        <w:pStyle w:val="3"/>
        <w:spacing w:before="242" w:line="372" w:lineRule="auto"/>
        <w:ind w:left="35" w:right="263" w:firstLine="629"/>
      </w:pPr>
      <w:r>
        <w:rPr>
          <w:spacing w:val="15"/>
        </w:rPr>
        <w:t>4、参赛代表队若对竞赛过程有异议，按照赛项指南规</w:t>
      </w:r>
      <w:r>
        <w:rPr>
          <w:spacing w:val="9"/>
        </w:rPr>
        <w:t xml:space="preserve"> </w:t>
      </w:r>
      <w:r>
        <w:rPr>
          <w:spacing w:val="8"/>
        </w:rPr>
        <w:t>定和大赛制度与裁判、工作人员进行充分沟通或赛后提出申</w:t>
      </w:r>
      <w:r>
        <w:rPr>
          <w:spacing w:val="13"/>
        </w:rPr>
        <w:t xml:space="preserve"> </w:t>
      </w:r>
      <w:r>
        <w:rPr>
          <w:spacing w:val="8"/>
        </w:rPr>
        <w:t>诉，不得在网络、微信群等各种媒体发表、传播有待核实信</w:t>
      </w:r>
      <w:r>
        <w:rPr>
          <w:spacing w:val="13"/>
        </w:rPr>
        <w:t xml:space="preserve"> </w:t>
      </w:r>
      <w:r>
        <w:rPr>
          <w:spacing w:val="8"/>
        </w:rPr>
        <w:t>息和过激言论。对比赛过程中的争议问题，要按大赛制度规</w:t>
      </w:r>
    </w:p>
    <w:p>
      <w:pPr>
        <w:pStyle w:val="3"/>
        <w:spacing w:line="226" w:lineRule="auto"/>
        <w:ind w:left="41"/>
      </w:pPr>
      <w:r>
        <w:rPr>
          <w:spacing w:val="7"/>
        </w:rPr>
        <w:t>定程序处理，不得采取过激行为。</w:t>
      </w:r>
    </w:p>
    <w:p>
      <w:pPr>
        <w:pStyle w:val="3"/>
        <w:spacing w:before="243" w:line="372" w:lineRule="auto"/>
        <w:ind w:left="35" w:right="263" w:firstLine="637"/>
      </w:pPr>
      <w:r>
        <w:rPr>
          <w:spacing w:val="21"/>
        </w:rPr>
        <w:t>5.指导老师应及时查看大赛专用网页有关赛项的通知</w:t>
      </w:r>
      <w:r>
        <w:rPr>
          <w:spacing w:val="10"/>
        </w:rPr>
        <w:t xml:space="preserve"> </w:t>
      </w:r>
      <w:r>
        <w:rPr>
          <w:spacing w:val="8"/>
        </w:rPr>
        <w:t>和内容，认真研究和掌握本赛项竞赛的规程、技术规范和赛</w:t>
      </w:r>
    </w:p>
    <w:p>
      <w:pPr>
        <w:pStyle w:val="3"/>
        <w:spacing w:line="227" w:lineRule="auto"/>
        <w:ind w:left="36"/>
      </w:pPr>
      <w:r>
        <w:rPr>
          <w:spacing w:val="8"/>
        </w:rPr>
        <w:t>场要求，指导选手做好赛前的一切技术准备和竞赛准备。</w:t>
      </w:r>
    </w:p>
    <w:p>
      <w:pPr>
        <w:spacing w:before="242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(三)参赛选手须知</w:t>
      </w:r>
    </w:p>
    <w:p>
      <w:pPr>
        <w:pStyle w:val="3"/>
        <w:spacing w:before="237" w:line="624" w:lineRule="exact"/>
        <w:ind w:left="689"/>
      </w:pPr>
      <w:r>
        <w:rPr>
          <w:spacing w:val="7"/>
          <w:position w:val="23"/>
        </w:rPr>
        <w:t>1.须认真如实填写报名表内容，弄虚作假者，将取消竞</w:t>
      </w:r>
    </w:p>
    <w:p>
      <w:pPr>
        <w:pStyle w:val="3"/>
        <w:spacing w:before="1" w:line="227" w:lineRule="auto"/>
        <w:ind w:left="35"/>
      </w:pPr>
      <w:r>
        <w:rPr>
          <w:spacing w:val="6"/>
        </w:rPr>
        <w:t>赛资格和竞赛成绩；</w:t>
      </w:r>
    </w:p>
    <w:p>
      <w:pPr>
        <w:pStyle w:val="3"/>
        <w:spacing w:before="240" w:line="372" w:lineRule="auto"/>
        <w:ind w:left="48" w:firstLine="621"/>
      </w:pPr>
      <w:r>
        <w:rPr>
          <w:spacing w:val="6"/>
        </w:rPr>
        <w:t xml:space="preserve">2.应按大赛统一安排时间熟悉赛场，参赛选手凭身份证、 </w:t>
      </w:r>
      <w:r>
        <w:rPr>
          <w:spacing w:val="8"/>
        </w:rPr>
        <w:t>学生证、参赛证、赛位牌按照赛程安排和规定时间前往指定</w:t>
      </w:r>
    </w:p>
    <w:p>
      <w:pPr>
        <w:pStyle w:val="3"/>
        <w:spacing w:before="2" w:line="227" w:lineRule="auto"/>
        <w:ind w:left="36"/>
      </w:pPr>
      <w:r>
        <w:rPr>
          <w:spacing w:val="5"/>
        </w:rPr>
        <w:t>地点参加竞赛；</w:t>
      </w:r>
    </w:p>
    <w:p>
      <w:pPr>
        <w:pStyle w:val="3"/>
        <w:spacing w:before="241" w:line="624" w:lineRule="exact"/>
        <w:ind w:left="672"/>
      </w:pPr>
      <w:r>
        <w:rPr>
          <w:spacing w:val="8"/>
          <w:position w:val="23"/>
        </w:rPr>
        <w:t>3.进入赛场后，选手先测试本工位电脑，如有问题及时</w:t>
      </w:r>
    </w:p>
    <w:p>
      <w:pPr>
        <w:pStyle w:val="3"/>
        <w:spacing w:before="1" w:line="227" w:lineRule="auto"/>
        <w:ind w:left="47"/>
      </w:pPr>
      <w:r>
        <w:rPr>
          <w:spacing w:val="4"/>
        </w:rPr>
        <w:t>与监考教师提出；</w:t>
      </w:r>
    </w:p>
    <w:p>
      <w:pPr>
        <w:pStyle w:val="3"/>
        <w:spacing w:before="242" w:line="228" w:lineRule="auto"/>
        <w:ind w:left="664"/>
      </w:pPr>
      <w:r>
        <w:rPr>
          <w:spacing w:val="5"/>
        </w:rPr>
        <w:t>4.开赛</w:t>
      </w:r>
      <w:r>
        <w:rPr>
          <w:spacing w:val="-24"/>
        </w:rPr>
        <w:t xml:space="preserve"> </w:t>
      </w:r>
      <w:r>
        <w:rPr>
          <w:spacing w:val="5"/>
        </w:rPr>
        <w:t>15</w:t>
      </w:r>
      <w:r>
        <w:rPr>
          <w:spacing w:val="-49"/>
        </w:rPr>
        <w:t xml:space="preserve"> </w:t>
      </w:r>
      <w:r>
        <w:rPr>
          <w:spacing w:val="5"/>
        </w:rPr>
        <w:t>分钟后，如仍未进入赛场，按弃权处理；</w:t>
      </w:r>
    </w:p>
    <w:p>
      <w:pPr>
        <w:spacing w:line="228" w:lineRule="auto"/>
        <w:sectPr>
          <w:pgSz w:w="11906" w:h="16839"/>
          <w:pgMar w:top="1431" w:right="1536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2" w:line="624" w:lineRule="exact"/>
        <w:ind w:right="16"/>
        <w:jc w:val="right"/>
      </w:pPr>
      <w:r>
        <w:rPr>
          <w:spacing w:val="8"/>
          <w:position w:val="23"/>
        </w:rPr>
        <w:t>5.须按照竞赛任务书的要求完成竞赛任务，并将竞赛相</w:t>
      </w:r>
    </w:p>
    <w:p>
      <w:pPr>
        <w:pStyle w:val="3"/>
        <w:spacing w:before="1" w:line="224" w:lineRule="auto"/>
        <w:ind w:left="44"/>
      </w:pPr>
      <w:r>
        <w:rPr>
          <w:spacing w:val="7"/>
        </w:rPr>
        <w:t>关文档按要求存储到相应设备上；</w:t>
      </w:r>
    </w:p>
    <w:p>
      <w:pPr>
        <w:pStyle w:val="3"/>
        <w:spacing w:before="246" w:line="624" w:lineRule="exact"/>
        <w:jc w:val="right"/>
      </w:pPr>
      <w:r>
        <w:rPr>
          <w:spacing w:val="8"/>
          <w:position w:val="23"/>
        </w:rPr>
        <w:t>6.可提前提交竞赛结果，但须按规定时间离开赛场，不</w:t>
      </w:r>
    </w:p>
    <w:p>
      <w:pPr>
        <w:pStyle w:val="3"/>
        <w:spacing w:line="227" w:lineRule="auto"/>
        <w:ind w:left="44"/>
      </w:pPr>
      <w:r>
        <w:rPr>
          <w:spacing w:val="4"/>
        </w:rPr>
        <w:t>允许提前离场；</w:t>
      </w:r>
    </w:p>
    <w:p>
      <w:pPr>
        <w:pStyle w:val="3"/>
        <w:spacing w:before="241" w:line="372" w:lineRule="auto"/>
        <w:ind w:left="37" w:right="13" w:firstLine="636"/>
      </w:pPr>
      <w:r>
        <w:rPr>
          <w:spacing w:val="8"/>
        </w:rPr>
        <w:t>7.提交竞赛结果须按照任务书要求进行，提交后应检查</w:t>
      </w:r>
      <w:r>
        <w:rPr>
          <w:spacing w:val="5"/>
        </w:rPr>
        <w:t xml:space="preserve"> </w:t>
      </w:r>
      <w:r>
        <w:rPr>
          <w:spacing w:val="8"/>
        </w:rPr>
        <w:t>提交是否成功和齐全，检查后在《作品提交确认登记表》上</w:t>
      </w:r>
    </w:p>
    <w:p>
      <w:pPr>
        <w:pStyle w:val="3"/>
        <w:spacing w:before="1" w:line="227" w:lineRule="auto"/>
        <w:ind w:left="42"/>
      </w:pPr>
      <w:r>
        <w:rPr>
          <w:spacing w:val="-4"/>
        </w:rPr>
        <w:t>签字；</w:t>
      </w:r>
    </w:p>
    <w:p>
      <w:pPr>
        <w:pStyle w:val="3"/>
        <w:spacing w:before="242" w:line="624" w:lineRule="exact"/>
        <w:jc w:val="right"/>
      </w:pPr>
      <w:r>
        <w:rPr>
          <w:spacing w:val="8"/>
          <w:position w:val="23"/>
        </w:rPr>
        <w:t>8.在竞赛结果上禁止做任何与竞赛试题无关的标记，否</w:t>
      </w:r>
    </w:p>
    <w:p>
      <w:pPr>
        <w:pStyle w:val="3"/>
        <w:spacing w:line="227" w:lineRule="auto"/>
        <w:ind w:left="38"/>
      </w:pPr>
      <w:r>
        <w:rPr>
          <w:spacing w:val="6"/>
        </w:rPr>
        <w:t>则取消奖项评比资格；</w:t>
      </w:r>
    </w:p>
    <w:p>
      <w:pPr>
        <w:pStyle w:val="3"/>
        <w:spacing w:before="241" w:line="372" w:lineRule="auto"/>
        <w:ind w:left="37" w:right="13" w:firstLine="629"/>
      </w:pPr>
      <w:r>
        <w:rPr>
          <w:spacing w:val="8"/>
        </w:rPr>
        <w:t>9.裁判宣布竞赛时间到，选手须立即停止操作，否则按</w:t>
      </w:r>
      <w:r>
        <w:rPr>
          <w:spacing w:val="11"/>
        </w:rPr>
        <w:t xml:space="preserve"> </w:t>
      </w:r>
      <w:r>
        <w:rPr>
          <w:spacing w:val="8"/>
        </w:rPr>
        <w:t>违纪处理，取消奖项评比资格。若提前提交竞赛结果，应举</w:t>
      </w:r>
      <w:r>
        <w:rPr>
          <w:spacing w:val="11"/>
        </w:rPr>
        <w:t xml:space="preserve"> </w:t>
      </w:r>
      <w:r>
        <w:rPr>
          <w:spacing w:val="8"/>
        </w:rPr>
        <w:t>手示意，由监考人员记录比赛完成时间，结束竞赛后不得再</w:t>
      </w:r>
    </w:p>
    <w:p>
      <w:pPr>
        <w:pStyle w:val="3"/>
        <w:spacing w:before="1" w:line="225" w:lineRule="auto"/>
        <w:ind w:left="37"/>
      </w:pPr>
      <w:r>
        <w:rPr>
          <w:spacing w:val="8"/>
        </w:rPr>
        <w:t>进行任何答卷或操作。一律按大赛统一时间离场；</w:t>
      </w:r>
    </w:p>
    <w:p>
      <w:pPr>
        <w:pStyle w:val="3"/>
        <w:spacing w:before="241" w:line="372" w:lineRule="auto"/>
        <w:ind w:left="36" w:right="13" w:firstLine="653"/>
      </w:pPr>
      <w:r>
        <w:rPr>
          <w:spacing w:val="13"/>
        </w:rPr>
        <w:t>10.须严格遵守竞赛规程规定的安全操作流程，防止发</w:t>
      </w:r>
      <w:r>
        <w:rPr>
          <w:spacing w:val="17"/>
        </w:rPr>
        <w:t xml:space="preserve"> </w:t>
      </w:r>
      <w:r>
        <w:rPr>
          <w:spacing w:val="6"/>
        </w:rPr>
        <w:t>生安全事故。设备出现故障时，应举手示意，</w:t>
      </w:r>
      <w:r>
        <w:rPr>
          <w:spacing w:val="-89"/>
        </w:rPr>
        <w:t xml:space="preserve"> </w:t>
      </w:r>
      <w:r>
        <w:rPr>
          <w:spacing w:val="6"/>
        </w:rPr>
        <w:t>由现场裁判视</w:t>
      </w:r>
      <w:r>
        <w:t xml:space="preserve"> </w:t>
      </w:r>
      <w:r>
        <w:rPr>
          <w:spacing w:val="8"/>
        </w:rPr>
        <w:t>具体情况做出裁决。如因选手个人原因出现安全事件或设备</w:t>
      </w:r>
      <w:r>
        <w:rPr>
          <w:spacing w:val="12"/>
        </w:rPr>
        <w:t xml:space="preserve"> </w:t>
      </w:r>
      <w:r>
        <w:rPr>
          <w:spacing w:val="8"/>
        </w:rPr>
        <w:t>故障，未造成严重后果的，按照相关规定扣减分数；造成严</w:t>
      </w:r>
      <w:r>
        <w:rPr>
          <w:spacing w:val="12"/>
        </w:rPr>
        <w:t xml:space="preserve"> </w:t>
      </w:r>
      <w:r>
        <w:rPr>
          <w:spacing w:val="8"/>
        </w:rPr>
        <w:t>重后果的，取消竞赛资格该项成绩为零分。非选手个人原因</w:t>
      </w:r>
      <w:r>
        <w:rPr>
          <w:spacing w:val="12"/>
        </w:rPr>
        <w:t xml:space="preserve"> </w:t>
      </w:r>
      <w:r>
        <w:rPr>
          <w:spacing w:val="8"/>
        </w:rPr>
        <w:t>出现的安全事件或设备故障，由裁判长做出裁决，视具体情</w:t>
      </w:r>
    </w:p>
    <w:p>
      <w:pPr>
        <w:pStyle w:val="3"/>
        <w:spacing w:line="227" w:lineRule="auto"/>
        <w:ind w:left="36"/>
      </w:pPr>
      <w:r>
        <w:rPr>
          <w:spacing w:val="7"/>
        </w:rPr>
        <w:t>况给选手补足排除故障耗费时间；</w:t>
      </w:r>
    </w:p>
    <w:p>
      <w:pPr>
        <w:pStyle w:val="3"/>
        <w:spacing w:before="243" w:line="624" w:lineRule="exact"/>
        <w:ind w:right="16"/>
        <w:jc w:val="right"/>
      </w:pPr>
      <w:r>
        <w:rPr>
          <w:spacing w:val="13"/>
          <w:position w:val="23"/>
        </w:rPr>
        <w:t>11.参赛选手不得穿校服参赛，注意服饰仪表，服装上</w:t>
      </w:r>
    </w:p>
    <w:p>
      <w:pPr>
        <w:pStyle w:val="3"/>
        <w:spacing w:line="227" w:lineRule="auto"/>
        <w:ind w:left="42"/>
      </w:pPr>
      <w:r>
        <w:rPr>
          <w:spacing w:val="8"/>
        </w:rPr>
        <w:t>不可出现参赛学校名字等信息；除按赛项规程规定的比赛用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1" w:line="372" w:lineRule="auto"/>
        <w:ind w:left="36" w:right="113" w:firstLine="2"/>
        <w:jc w:val="both"/>
      </w:pPr>
      <w:r>
        <w:rPr>
          <w:spacing w:val="8"/>
        </w:rPr>
        <w:t>具外，不能携带与参赛无关的物品入场，不得将比赛承办单</w:t>
      </w:r>
      <w:r>
        <w:rPr>
          <w:spacing w:val="9"/>
        </w:rPr>
        <w:t xml:space="preserve"> </w:t>
      </w:r>
      <w:r>
        <w:rPr>
          <w:spacing w:val="8"/>
        </w:rPr>
        <w:t>位提供的工具、材料、试卷及草稿纸等物品带出赛场，违反</w:t>
      </w:r>
    </w:p>
    <w:p>
      <w:pPr>
        <w:pStyle w:val="3"/>
        <w:spacing w:line="227" w:lineRule="auto"/>
        <w:ind w:left="40"/>
      </w:pPr>
      <w:r>
        <w:rPr>
          <w:spacing w:val="7"/>
        </w:rPr>
        <w:t>者按违纪处理，取消奖项评比资格；</w:t>
      </w:r>
    </w:p>
    <w:p>
      <w:pPr>
        <w:pStyle w:val="3"/>
        <w:spacing w:before="241" w:line="372" w:lineRule="auto"/>
        <w:ind w:left="40" w:right="114" w:firstLine="649"/>
      </w:pPr>
      <w:r>
        <w:rPr>
          <w:spacing w:val="13"/>
        </w:rPr>
        <w:t>12.应该文明参赛，服从裁判统一指挥，尊重赛场工作</w:t>
      </w:r>
      <w:r>
        <w:rPr>
          <w:spacing w:val="17"/>
        </w:rPr>
        <w:t xml:space="preserve"> </w:t>
      </w:r>
      <w:r>
        <w:rPr>
          <w:spacing w:val="5"/>
        </w:rPr>
        <w:t>人员，</w:t>
      </w:r>
      <w:r>
        <w:rPr>
          <w:spacing w:val="-69"/>
        </w:rPr>
        <w:t xml:space="preserve"> </w:t>
      </w:r>
      <w:r>
        <w:rPr>
          <w:spacing w:val="5"/>
        </w:rPr>
        <w:t>自觉维护赛场秩序。如参赛选手因对裁判不服从而停</w:t>
      </w:r>
    </w:p>
    <w:p>
      <w:pPr>
        <w:pStyle w:val="3"/>
        <w:spacing w:before="1" w:line="227" w:lineRule="auto"/>
        <w:ind w:left="34"/>
      </w:pPr>
      <w:r>
        <w:rPr>
          <w:spacing w:val="7"/>
        </w:rPr>
        <w:t>止比赛，则以弃权处理；</w:t>
      </w:r>
    </w:p>
    <w:p>
      <w:pPr>
        <w:pStyle w:val="3"/>
        <w:spacing w:before="239" w:line="372" w:lineRule="auto"/>
        <w:ind w:left="46" w:right="113" w:firstLine="643"/>
      </w:pPr>
      <w:r>
        <w:rPr>
          <w:spacing w:val="13"/>
        </w:rPr>
        <w:t>13.参赛选手有作弊行为的，取消比赛资格，该项成绩</w:t>
      </w:r>
      <w:r>
        <w:rPr>
          <w:spacing w:val="17"/>
        </w:rPr>
        <w:t xml:space="preserve"> </w:t>
      </w:r>
      <w:r>
        <w:rPr>
          <w:spacing w:val="8"/>
        </w:rPr>
        <w:t>为零分；如有不服从裁判及监考、扰乱赛场秩序等不文明行</w:t>
      </w:r>
      <w:r>
        <w:rPr>
          <w:spacing w:val="2"/>
        </w:rPr>
        <w:t xml:space="preserve"> </w:t>
      </w:r>
      <w:r>
        <w:rPr>
          <w:spacing w:val="8"/>
        </w:rPr>
        <w:t>为，按照相关规定扣减分数，情节严重的取消比赛资格和竞</w:t>
      </w:r>
    </w:p>
    <w:p>
      <w:pPr>
        <w:pStyle w:val="3"/>
        <w:spacing w:before="1" w:line="227" w:lineRule="auto"/>
        <w:ind w:left="35"/>
      </w:pPr>
      <w:r>
        <w:rPr>
          <w:spacing w:val="2"/>
        </w:rPr>
        <w:t>赛成绩；</w:t>
      </w:r>
    </w:p>
    <w:p>
      <w:pPr>
        <w:pStyle w:val="3"/>
        <w:spacing w:before="239" w:line="372" w:lineRule="auto"/>
        <w:ind w:left="38" w:right="111" w:firstLine="650"/>
      </w:pPr>
      <w:r>
        <w:rPr>
          <w:spacing w:val="13"/>
        </w:rPr>
        <w:t>14.须严格按照规定时间进入候考区和比赛场地，不允</w:t>
      </w:r>
      <w:r>
        <w:rPr>
          <w:spacing w:val="17"/>
        </w:rPr>
        <w:t xml:space="preserve"> </w:t>
      </w:r>
      <w:r>
        <w:rPr>
          <w:spacing w:val="20"/>
        </w:rPr>
        <w:t>许携带任何竞赛规程禁止使用的电子产品(如移动储存器)</w:t>
      </w:r>
      <w:r>
        <w:rPr>
          <w:spacing w:val="9"/>
        </w:rPr>
        <w:t xml:space="preserve"> </w:t>
      </w:r>
      <w:r>
        <w:rPr>
          <w:spacing w:val="8"/>
        </w:rPr>
        <w:t>及通讯工具，以及资料和书籍，不得以任何方式泄露参赛院</w:t>
      </w:r>
    </w:p>
    <w:p>
      <w:pPr>
        <w:pStyle w:val="3"/>
        <w:spacing w:before="1" w:line="226" w:lineRule="auto"/>
        <w:ind w:left="35"/>
      </w:pPr>
      <w:r>
        <w:rPr>
          <w:spacing w:val="8"/>
        </w:rPr>
        <w:t>校、选手姓名等涉及竞赛场上应该保密的信息。</w:t>
      </w:r>
    </w:p>
    <w:p>
      <w:pPr>
        <w:spacing w:before="243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(四)工作人员须知</w:t>
      </w:r>
    </w:p>
    <w:p>
      <w:pPr>
        <w:pStyle w:val="3"/>
        <w:spacing w:before="239" w:line="372" w:lineRule="auto"/>
        <w:ind w:left="34" w:firstLine="655"/>
      </w:pPr>
      <w:r>
        <w:rPr>
          <w:spacing w:val="-1"/>
        </w:rPr>
        <w:t>1.佩戴证件，统一着装，言行文明，遵守赛场相关规定。</w:t>
      </w:r>
      <w:r>
        <w:rPr>
          <w:spacing w:val="17"/>
        </w:rPr>
        <w:t xml:space="preserve"> </w:t>
      </w:r>
      <w:r>
        <w:rPr>
          <w:spacing w:val="8"/>
        </w:rPr>
        <w:t>新闻媒体等进入赛场必须经执委会允许，由专人陪同并且听</w:t>
      </w:r>
    </w:p>
    <w:p>
      <w:pPr>
        <w:pStyle w:val="3"/>
        <w:spacing w:before="1" w:line="225" w:lineRule="auto"/>
        <w:ind w:left="34"/>
      </w:pPr>
      <w:r>
        <w:rPr>
          <w:spacing w:val="8"/>
        </w:rPr>
        <w:t>从现场工作人员的安排和管理，不能影响比赛进行；</w:t>
      </w:r>
    </w:p>
    <w:p>
      <w:pPr>
        <w:pStyle w:val="3"/>
        <w:spacing w:before="244" w:line="372" w:lineRule="auto"/>
        <w:ind w:left="35" w:right="113" w:firstLine="634"/>
      </w:pPr>
      <w:r>
        <w:rPr>
          <w:spacing w:val="6"/>
        </w:rPr>
        <w:t>2.所有岗位的工作人员要提前</w:t>
      </w:r>
      <w:r>
        <w:rPr>
          <w:spacing w:val="-48"/>
        </w:rPr>
        <w:t xml:space="preserve"> </w:t>
      </w:r>
      <w:r>
        <w:rPr>
          <w:spacing w:val="6"/>
        </w:rPr>
        <w:t>15</w:t>
      </w:r>
      <w:r>
        <w:rPr>
          <w:spacing w:val="-56"/>
        </w:rPr>
        <w:t xml:space="preserve"> </w:t>
      </w:r>
      <w:r>
        <w:rPr>
          <w:spacing w:val="6"/>
        </w:rPr>
        <w:t>分钟进入工作岗位,做</w:t>
      </w:r>
      <w:r>
        <w:t xml:space="preserve"> </w:t>
      </w:r>
      <w:r>
        <w:rPr>
          <w:spacing w:val="8"/>
        </w:rPr>
        <w:t>好准备工作。坚守岗位，不得请假。按时、按要求完成各项</w:t>
      </w:r>
    </w:p>
    <w:p>
      <w:pPr>
        <w:pStyle w:val="3"/>
        <w:spacing w:before="1" w:line="225" w:lineRule="auto"/>
        <w:ind w:left="42"/>
      </w:pPr>
      <w:r>
        <w:rPr>
          <w:spacing w:val="-4"/>
        </w:rPr>
        <w:t>工作；</w:t>
      </w:r>
    </w:p>
    <w:p>
      <w:pPr>
        <w:spacing w:line="225" w:lineRule="auto"/>
        <w:sectPr>
          <w:pgSz w:w="11906" w:h="16839"/>
          <w:pgMar w:top="1431" w:right="1688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61" w:line="372" w:lineRule="auto"/>
        <w:ind w:left="40" w:right="13" w:firstLine="632"/>
      </w:pPr>
      <w:r>
        <w:rPr>
          <w:spacing w:val="5"/>
        </w:rPr>
        <w:t>3.比赛期间，</w:t>
      </w:r>
      <w:r>
        <w:rPr>
          <w:spacing w:val="-74"/>
        </w:rPr>
        <w:t xml:space="preserve"> </w:t>
      </w:r>
      <w:r>
        <w:rPr>
          <w:spacing w:val="5"/>
        </w:rPr>
        <w:t>由赛项监督组成员处理突发事件，并对裁</w:t>
      </w:r>
      <w:r>
        <w:t xml:space="preserve"> </w:t>
      </w:r>
      <w:r>
        <w:rPr>
          <w:spacing w:val="8"/>
        </w:rPr>
        <w:t>判人员和现场评分人员进行督察，工作人员不得私自处理有</w:t>
      </w:r>
    </w:p>
    <w:p>
      <w:pPr>
        <w:pStyle w:val="3"/>
        <w:spacing w:line="227" w:lineRule="auto"/>
        <w:ind w:left="44"/>
      </w:pPr>
      <w:r>
        <w:rPr>
          <w:spacing w:val="6"/>
        </w:rPr>
        <w:t>关选手比赛成绩的相关事件；</w:t>
      </w:r>
    </w:p>
    <w:p>
      <w:pPr>
        <w:pStyle w:val="3"/>
        <w:spacing w:before="264" w:line="333" w:lineRule="auto"/>
        <w:ind w:left="35" w:right="16" w:firstLine="629"/>
      </w:pPr>
      <w:r>
        <w:rPr>
          <w:spacing w:val="8"/>
        </w:rPr>
        <w:t>4.严守各项纪律，发现问题要及时解决或向上级领导汇</w:t>
      </w:r>
      <w:r>
        <w:rPr>
          <w:spacing w:val="11"/>
        </w:rPr>
        <w:t xml:space="preserve"> </w:t>
      </w:r>
      <w:r>
        <w:rPr>
          <w:spacing w:val="8"/>
        </w:rPr>
        <w:t>报，严禁因个人原因对大赛造成不良影响，保证大赛顺利进</w:t>
      </w:r>
    </w:p>
    <w:p>
      <w:pPr>
        <w:pStyle w:val="3"/>
        <w:spacing w:line="226" w:lineRule="auto"/>
        <w:ind w:left="37"/>
      </w:pPr>
      <w:r>
        <w:rPr>
          <w:spacing w:val="-8"/>
        </w:rPr>
        <w:t>行。</w:t>
      </w:r>
    </w:p>
    <w:p>
      <w:pPr>
        <w:spacing w:before="159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十五、申诉与仲裁</w:t>
      </w:r>
    </w:p>
    <w:p>
      <w:pPr>
        <w:pStyle w:val="3"/>
        <w:spacing w:before="266" w:line="225" w:lineRule="auto"/>
        <w:ind w:right="11"/>
        <w:jc w:val="right"/>
      </w:pPr>
      <w:r>
        <w:rPr>
          <w:spacing w:val="3"/>
        </w:rPr>
        <w:t>1.</w:t>
      </w:r>
      <w:r>
        <w:rPr>
          <w:spacing w:val="-79"/>
        </w:rPr>
        <w:t xml:space="preserve"> </w:t>
      </w:r>
      <w:r>
        <w:rPr>
          <w:spacing w:val="3"/>
        </w:rPr>
        <w:t>申诉应在比赛结束后</w:t>
      </w:r>
      <w:r>
        <w:rPr>
          <w:spacing w:val="-61"/>
        </w:rPr>
        <w:t xml:space="preserve"> </w:t>
      </w:r>
      <w:r>
        <w:rPr>
          <w:spacing w:val="3"/>
        </w:rPr>
        <w:t>2</w:t>
      </w:r>
      <w:r>
        <w:rPr>
          <w:spacing w:val="-53"/>
        </w:rPr>
        <w:t xml:space="preserve"> </w:t>
      </w:r>
      <w:r>
        <w:rPr>
          <w:spacing w:val="3"/>
        </w:rPr>
        <w:t>小时内提出，逾期不予受理。</w:t>
      </w:r>
    </w:p>
    <w:p>
      <w:pPr>
        <w:pStyle w:val="3"/>
        <w:spacing w:before="184" w:line="333" w:lineRule="auto"/>
        <w:ind w:left="34" w:right="4" w:firstLine="635"/>
      </w:pPr>
      <w:r>
        <w:rPr>
          <w:spacing w:val="6"/>
        </w:rPr>
        <w:t>2.赛项仲裁工作组在接到申诉报告后的</w:t>
      </w:r>
      <w:r>
        <w:rPr>
          <w:spacing w:val="-43"/>
        </w:rPr>
        <w:t xml:space="preserve"> </w:t>
      </w:r>
      <w:r>
        <w:rPr>
          <w:spacing w:val="6"/>
        </w:rPr>
        <w:t>2</w:t>
      </w:r>
      <w:r>
        <w:rPr>
          <w:spacing w:val="-53"/>
        </w:rPr>
        <w:t xml:space="preserve"> </w:t>
      </w:r>
      <w:r>
        <w:rPr>
          <w:spacing w:val="6"/>
        </w:rPr>
        <w:t>小时内组织复</w:t>
      </w:r>
      <w:r>
        <w:t xml:space="preserve"> </w:t>
      </w:r>
      <w:r>
        <w:rPr>
          <w:spacing w:val="-3"/>
        </w:rPr>
        <w:t>议，并及时将复议结果以书面形式告知申诉方。申诉方对复议</w:t>
      </w:r>
      <w:r>
        <w:rPr>
          <w:spacing w:val="5"/>
        </w:rPr>
        <w:t xml:space="preserve"> </w:t>
      </w:r>
      <w:r>
        <w:rPr>
          <w:spacing w:val="3"/>
        </w:rPr>
        <w:t>结果仍有异议， 可由各领队向赛项执委会提出申诉</w:t>
      </w:r>
      <w:r>
        <w:rPr>
          <w:spacing w:val="2"/>
        </w:rPr>
        <w:t>。赛项执</w:t>
      </w:r>
    </w:p>
    <w:p>
      <w:pPr>
        <w:pStyle w:val="3"/>
        <w:spacing w:before="2" w:line="227" w:lineRule="auto"/>
        <w:ind w:left="47"/>
      </w:pPr>
      <w:r>
        <w:rPr>
          <w:spacing w:val="-1"/>
        </w:rPr>
        <w:t>委会的仲裁结果为最终结果；</w:t>
      </w:r>
    </w:p>
    <w:p>
      <w:pPr>
        <w:pStyle w:val="3"/>
        <w:spacing w:before="176" w:line="562" w:lineRule="exact"/>
        <w:ind w:right="11"/>
        <w:jc w:val="right"/>
      </w:pPr>
      <w:r>
        <w:rPr>
          <w:spacing w:val="5"/>
          <w:position w:val="18"/>
        </w:rPr>
        <w:t>3.监督仲裁组的仲裁结果，</w:t>
      </w:r>
      <w:r>
        <w:rPr>
          <w:spacing w:val="-71"/>
          <w:position w:val="18"/>
        </w:rPr>
        <w:t xml:space="preserve"> </w:t>
      </w:r>
      <w:r>
        <w:rPr>
          <w:spacing w:val="5"/>
          <w:position w:val="18"/>
        </w:rPr>
        <w:t>由申诉人签收，不能代收。</w:t>
      </w:r>
    </w:p>
    <w:p>
      <w:pPr>
        <w:pStyle w:val="3"/>
        <w:spacing w:before="1" w:line="224" w:lineRule="auto"/>
        <w:ind w:left="37"/>
      </w:pPr>
      <w:r>
        <w:rPr>
          <w:spacing w:val="8"/>
        </w:rPr>
        <w:t>在约定时间和地点申诉人离开，可视为自动放弃申诉。</w:t>
      </w:r>
    </w:p>
    <w:p>
      <w:pPr>
        <w:pStyle w:val="3"/>
        <w:spacing w:before="182" w:line="559" w:lineRule="exact"/>
        <w:ind w:right="16"/>
        <w:jc w:val="right"/>
      </w:pPr>
      <w:r>
        <w:rPr>
          <w:spacing w:val="18"/>
          <w:position w:val="17"/>
        </w:rPr>
        <w:t>4.</w:t>
      </w:r>
      <w:r>
        <w:rPr>
          <w:spacing w:val="-65"/>
          <w:position w:val="17"/>
        </w:rPr>
        <w:t xml:space="preserve"> </w:t>
      </w:r>
      <w:r>
        <w:rPr>
          <w:spacing w:val="18"/>
          <w:position w:val="17"/>
        </w:rPr>
        <w:t>申诉方必须提供真实的申诉信息并严格遵守申诉程</w:t>
      </w:r>
    </w:p>
    <w:p>
      <w:pPr>
        <w:pStyle w:val="3"/>
        <w:spacing w:before="1" w:line="226" w:lineRule="auto"/>
        <w:ind w:left="35"/>
      </w:pPr>
      <w:r>
        <w:rPr>
          <w:spacing w:val="8"/>
        </w:rPr>
        <w:t>序，不得以任何理由采用过激行为扰乱赛场秩序。</w:t>
      </w:r>
    </w:p>
    <w:sectPr>
      <w:pgSz w:w="11906" w:h="16839"/>
      <w:pgMar w:top="1431" w:right="1785" w:bottom="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E203F"/>
    <w:multiLevelType w:val="singleLevel"/>
    <w:tmpl w:val="92AE20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C7B47D"/>
    <w:multiLevelType w:val="singleLevel"/>
    <w:tmpl w:val="67C7B47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FlMjNmZmIwN2FkODEzMmE2YTc0ZTMwYTVmZGEzYTgifQ=="/>
  </w:docVars>
  <w:rsids>
    <w:rsidRoot w:val="00000000"/>
    <w:rsid w:val="159813CE"/>
    <w:rsid w:val="15BB44D3"/>
    <w:rsid w:val="1BF40A73"/>
    <w:rsid w:val="260F562B"/>
    <w:rsid w:val="3A8D5119"/>
    <w:rsid w:val="42364D34"/>
    <w:rsid w:val="4F8B3490"/>
    <w:rsid w:val="5269397A"/>
    <w:rsid w:val="53B777A8"/>
    <w:rsid w:val="54DD0B1E"/>
    <w:rsid w:val="5BFAFACB"/>
    <w:rsid w:val="7E4F1946"/>
    <w:rsid w:val="7F371CC5"/>
    <w:rsid w:val="EBFEA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8004</Words>
  <Characters>8510</Characters>
  <TotalTime>4</TotalTime>
  <ScaleCrop>false</ScaleCrop>
  <LinksUpToDate>false</LinksUpToDate>
  <CharactersWithSpaces>8899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2024-03-14T11:14:00Z</dcterms:created>
  <dc:creator>一米阳光</dc:creator>
  <cp:lastModifiedBy>飘动的梦</cp:lastModifiedBy>
  <dcterms:modified xsi:type="dcterms:W3CDTF">2024-06-27T01:18:52Z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2024-03-17T18:24:28Z</vt:filetime>
  </property>
  <property fmtid="{D5CDD505-2E9C-101B-9397-08002B2CF9AE}" pid="4" name="KSOProductBuildVer">
    <vt:lpwstr>2052-12.1.0.16929</vt:lpwstr>
  </property>
  <property fmtid="{D5CDD505-2E9C-101B-9397-08002B2CF9AE}" pid="5" name="ICV">
    <vt:lpwstr>05438C51CCED4A4E8687E4EA145C949E_13</vt:lpwstr>
  </property>
</Properties>
</file>