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167A59">
      <w:pPr>
        <w:adjustRightInd w:val="0"/>
        <w:snapToGrid w:val="0"/>
        <w:jc w:val="center"/>
        <w:rPr>
          <w:rFonts w:hint="eastAsia" w:ascii="华文中宋" w:hAnsi="华文中宋" w:eastAsia="华文中宋"/>
          <w:b/>
          <w:sz w:val="32"/>
          <w:szCs w:val="32"/>
          <w:lang w:eastAsia="zh-CN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202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6</w:t>
      </w:r>
      <w:r>
        <w:rPr>
          <w:rFonts w:hint="eastAsia" w:ascii="华文中宋" w:hAnsi="华文中宋" w:eastAsia="华文中宋"/>
          <w:b/>
          <w:sz w:val="32"/>
          <w:szCs w:val="32"/>
        </w:rPr>
        <w:t>年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唐山市中等</w:t>
      </w:r>
      <w:r>
        <w:rPr>
          <w:rFonts w:hint="eastAsia" w:ascii="华文中宋" w:hAnsi="华文中宋" w:eastAsia="华文中宋"/>
          <w:b/>
          <w:sz w:val="32"/>
          <w:szCs w:val="32"/>
        </w:rPr>
        <w:t>职业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学校</w:t>
      </w:r>
      <w:r>
        <w:rPr>
          <w:rFonts w:hint="eastAsia" w:ascii="华文中宋" w:hAnsi="华文中宋" w:eastAsia="华文中宋"/>
          <w:b/>
          <w:sz w:val="32"/>
          <w:szCs w:val="32"/>
        </w:rPr>
        <w:t>技能</w:t>
      </w:r>
      <w:r>
        <w:rPr>
          <w:rFonts w:hint="eastAsia" w:ascii="华文中宋" w:hAnsi="华文中宋" w:eastAsia="华文中宋"/>
          <w:b/>
          <w:sz w:val="32"/>
          <w:szCs w:val="32"/>
          <w:lang w:val="en-US" w:eastAsia="zh-CN"/>
        </w:rPr>
        <w:t>竞赛</w:t>
      </w:r>
    </w:p>
    <w:p w14:paraId="7A3ACC7A">
      <w:pPr>
        <w:adjustRightInd w:val="0"/>
        <w:snapToGrid w:val="0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工程测量赛项教师赛技术规范</w:t>
      </w:r>
    </w:p>
    <w:p w14:paraId="4B09D4D7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ascii="仿宋_GB2312" w:hAnsi="华文中宋" w:eastAsia="仿宋_GB2312"/>
          <w:sz w:val="28"/>
          <w:szCs w:val="28"/>
        </w:rPr>
      </w:pPr>
    </w:p>
    <w:p w14:paraId="33D2C6B4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根据中华人民共和国建设部2021年6月1日实施的国家标准《工程测量标准》（GB50026－2020）及2012年6月1日实施的行业标准《城市测量规范》（CJJ/T8-2011）,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并</w:t>
      </w:r>
      <w:r>
        <w:rPr>
          <w:rFonts w:hint="eastAsia" w:ascii="仿宋" w:hAnsi="仿宋" w:eastAsia="仿宋"/>
          <w:sz w:val="28"/>
          <w:szCs w:val="28"/>
        </w:rPr>
        <w:t>结合</w:t>
      </w:r>
      <w:r>
        <w:rPr>
          <w:rFonts w:hint="eastAsia" w:ascii="仿宋" w:hAnsi="仿宋" w:eastAsia="仿宋"/>
          <w:sz w:val="28"/>
          <w:szCs w:val="28"/>
          <w:lang w:eastAsia="zh-CN"/>
        </w:rPr>
        <w:t>省</w:t>
      </w:r>
      <w:r>
        <w:rPr>
          <w:rFonts w:hint="eastAsia" w:ascii="仿宋" w:hAnsi="仿宋" w:eastAsia="仿宋"/>
          <w:sz w:val="28"/>
          <w:szCs w:val="28"/>
        </w:rPr>
        <w:t>赛相关文件标准，制定本技术文件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 w14:paraId="2A07D5F3"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bookmarkStart w:id="8" w:name="_GoBack"/>
      <w:bookmarkEnd w:id="8"/>
      <w:r>
        <w:rPr>
          <w:rFonts w:hint="eastAsia" w:ascii="仿宋" w:hAnsi="仿宋" w:eastAsia="仿宋"/>
          <w:b/>
          <w:sz w:val="28"/>
          <w:szCs w:val="28"/>
        </w:rPr>
        <w:t>一、理论知识考试（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b/>
          <w:sz w:val="28"/>
          <w:szCs w:val="28"/>
        </w:rPr>
        <w:t>0%）</w:t>
      </w:r>
    </w:p>
    <w:p w14:paraId="377B03DA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理论知识竞赛试题由主办方从附件2：理论考试题库中抽取。</w:t>
      </w:r>
    </w:p>
    <w:p w14:paraId="73F7A4D7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1.理论知识考试采用机考闭卷方式进行，考试时间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</w:t>
      </w:r>
      <w:r>
        <w:rPr>
          <w:rFonts w:hint="eastAsia" w:ascii="仿宋" w:hAnsi="仿宋" w:eastAsia="仿宋"/>
          <w:sz w:val="28"/>
          <w:szCs w:val="28"/>
        </w:rPr>
        <w:t>分钟。</w:t>
      </w:r>
    </w:p>
    <w:p w14:paraId="12B0CEF0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2.试题类型为单项选择题（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60</w:t>
      </w:r>
      <w:r>
        <w:rPr>
          <w:rFonts w:hint="eastAsia" w:ascii="仿宋" w:hAnsi="仿宋" w:eastAsia="仿宋"/>
          <w:sz w:val="28"/>
          <w:szCs w:val="28"/>
        </w:rPr>
        <w:t>题，每题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分）和多项选择题（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/>
          <w:sz w:val="28"/>
          <w:szCs w:val="28"/>
        </w:rPr>
        <w:t>题，每题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/>
          <w:sz w:val="28"/>
          <w:szCs w:val="28"/>
        </w:rPr>
        <w:t>分），满分100分。</w:t>
      </w:r>
    </w:p>
    <w:p w14:paraId="08CF8A62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3.理论考试将从题库中随机抽取试题组卷。</w:t>
      </w:r>
    </w:p>
    <w:p w14:paraId="1219D5E0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4.考试时可使用普通型计算器。</w:t>
      </w:r>
    </w:p>
    <w:p w14:paraId="1468B0D3">
      <w:pPr>
        <w:adjustRightInd w:val="0"/>
        <w:snapToGrid w:val="0"/>
        <w:spacing w:line="56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二、四等水准测量（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80</w:t>
      </w:r>
      <w:r>
        <w:rPr>
          <w:rFonts w:hint="eastAsia" w:ascii="仿宋" w:hAnsi="仿宋" w:eastAsia="仿宋"/>
          <w:b/>
          <w:sz w:val="28"/>
          <w:szCs w:val="28"/>
        </w:rPr>
        <w:t>%）</w:t>
      </w:r>
    </w:p>
    <w:p w14:paraId="2B869A6F"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1.水准路线形式</w:t>
      </w:r>
    </w:p>
    <w:p w14:paraId="1A97AE56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一个已知点和三个未知点组成的闭合水准路线，水准路线总长约为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</w:t>
      </w:r>
      <w:r>
        <w:rPr>
          <w:rFonts w:hint="eastAsia" w:ascii="仿宋" w:hAnsi="仿宋" w:eastAsia="仿宋"/>
          <w:sz w:val="28"/>
          <w:szCs w:val="28"/>
        </w:rPr>
        <w:t>米。</w:t>
      </w:r>
    </w:p>
    <w:p w14:paraId="5B0BB56C">
      <w:pPr>
        <w:widowControl/>
        <w:adjustRightInd w:val="0"/>
        <w:snapToGrid w:val="0"/>
        <w:spacing w:line="560" w:lineRule="exact"/>
        <w:ind w:firstLine="420" w:firstLineChars="200"/>
        <w:jc w:val="left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434340</wp:posOffset>
            </wp:positionV>
            <wp:extent cx="2114550" cy="2565400"/>
            <wp:effectExtent l="0" t="0" r="0" b="6350"/>
            <wp:wrapNone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rcRect l="31998" t="19752" r="33451" b="17709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6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E707D7"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 w14:paraId="4BBDD515"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 w14:paraId="276ECB48"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 w14:paraId="4B60D91F"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 w14:paraId="78EEE24D"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 w14:paraId="291A7A0E">
      <w:pPr>
        <w:widowControl/>
        <w:adjustRightInd w:val="0"/>
        <w:snapToGrid w:val="0"/>
        <w:spacing w:line="560" w:lineRule="exact"/>
        <w:ind w:firstLine="420" w:firstLineChars="200"/>
        <w:jc w:val="left"/>
      </w:pPr>
    </w:p>
    <w:p w14:paraId="601996B7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10AF9BC6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430E2F0C"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2.竞赛内容</w:t>
      </w:r>
    </w:p>
    <w:p w14:paraId="124BAEBF">
      <w:pPr>
        <w:widowControl/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选手</w:t>
      </w:r>
      <w:r>
        <w:rPr>
          <w:rFonts w:hint="eastAsia" w:ascii="仿宋" w:hAnsi="仿宋" w:eastAsia="仿宋"/>
          <w:sz w:val="28"/>
          <w:szCs w:val="28"/>
        </w:rPr>
        <w:t>在规定时间内按四等精度要求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独立完成指定路线的水准测量外业观测和内业计算。</w:t>
      </w:r>
    </w:p>
    <w:p w14:paraId="2739F583"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3.竞赛规则</w:t>
      </w:r>
    </w:p>
    <w:p w14:paraId="7F40F33A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⑴参赛选手按规则要求独立完成指定闭合水准路线的测量任务。</w:t>
      </w:r>
    </w:p>
    <w:p w14:paraId="4E559E02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⑵水准路线的起始点及待定点由主办方事先确定，赛前抽签确定各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选手</w:t>
      </w:r>
      <w:r>
        <w:rPr>
          <w:rFonts w:hint="eastAsia" w:ascii="仿宋" w:hAnsi="仿宋" w:eastAsia="仿宋"/>
          <w:sz w:val="28"/>
          <w:szCs w:val="28"/>
        </w:rPr>
        <w:t>所观测的路线。</w:t>
      </w:r>
    </w:p>
    <w:p w14:paraId="56F98249"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⑶选手完成四个测段的观测和记录计算，独立进行仪器安置、观测、记录、计算，两名辅助人员负责水准尺安置。外业记录和内业计算数据统一使用签字笔填写。外业观测时，选手要读出所观测数据。</w:t>
      </w:r>
    </w:p>
    <w:p w14:paraId="0FBE700B">
      <w:pPr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记录要求规范完整、符合记录规定，记录所用的水准测量记录表由赛项执委会提供。观测数据不得改动厘米和毫米，分米、米数据不得连环涂改，如有违反按评分标准扣分；观测数据必须原始真实，严禁弄虚作假，否则取消参赛资格。观测结束后，仪器装箱回到出发处。</w:t>
      </w:r>
    </w:p>
    <w:p w14:paraId="68DE69B7">
      <w:pPr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⑷选手独立进行四等水准测量成果计算，高差闭合差分配采用与路线长度成比例的近似平差原则，</w:t>
      </w:r>
      <w:r>
        <w:rPr>
          <w:rFonts w:ascii="仿宋" w:hAnsi="仿宋" w:eastAsia="仿宋"/>
          <w:sz w:val="28"/>
          <w:szCs w:val="28"/>
        </w:rPr>
        <w:t>高程计算结果取位至0.001m</w:t>
      </w:r>
      <w:r>
        <w:rPr>
          <w:rFonts w:hint="eastAsia" w:ascii="仿宋" w:hAnsi="仿宋" w:eastAsia="仿宋"/>
          <w:sz w:val="28"/>
          <w:szCs w:val="28"/>
        </w:rPr>
        <w:t>。计算所用的水准测量成果计算表由赛项执委会提供，计算表的辅助计算栏中必须填入水准线路闭合差。计算所用计算器自备或由赛项执委会提供，自备计算器不得带程序计算功能。</w:t>
      </w:r>
    </w:p>
    <w:p w14:paraId="7B3C9BA3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⑸选手如计算结果合格并符合技术要求，上交成果计算表和外业观测记录表后结束比赛。如有错误，在规定时间内可重算或重测直至计算结果合格并符合技术要求，重算或重测的时间一律计算在比赛时间内。</w:t>
      </w:r>
    </w:p>
    <w:p w14:paraId="0BC114A2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⑹外业观测和内业计算总的规定时间为60分钟，外业观测超55分钟将终止比赛</w:t>
      </w:r>
      <w:bookmarkStart w:id="0" w:name="_Hlk132396808"/>
      <w:r>
        <w:rPr>
          <w:rFonts w:hint="eastAsia" w:ascii="仿宋" w:hAnsi="仿宋" w:eastAsia="仿宋"/>
          <w:sz w:val="28"/>
          <w:szCs w:val="28"/>
        </w:rPr>
        <w:t>，该四等水准测量成果计零分</w:t>
      </w:r>
      <w:bookmarkEnd w:id="0"/>
      <w:r>
        <w:rPr>
          <w:rFonts w:hint="eastAsia" w:ascii="仿宋" w:hAnsi="仿宋" w:eastAsia="仿宋"/>
          <w:sz w:val="28"/>
          <w:szCs w:val="28"/>
        </w:rPr>
        <w:t>。</w:t>
      </w:r>
    </w:p>
    <w:p w14:paraId="4536D5D2"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⑺仪器操作应符合要求，迁站时仪器搬动必须正确，仪器在迁站过程中不必装箱和带箱，仪器箱关闭放在出发处。</w:t>
      </w:r>
    </w:p>
    <w:p w14:paraId="77A8CA69"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8）观测采用所有测站连续计时的方法，即观测时间为裁判宣布比赛开始（选手拿到题目）到选手上交观测及计算成果、并将仪器装箱放回原处后结束。比赛一旦计时开始不得无故终止比赛。选手在比赛过程中不得擅自离开赛场，如有特殊情况，需经裁判员报裁判长同意后作特殊处理。</w:t>
      </w:r>
    </w:p>
    <w:p w14:paraId="497F0189">
      <w:pPr>
        <w:adjustRightInd w:val="0"/>
        <w:snapToGrid w:val="0"/>
        <w:spacing w:line="56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比赛过程中，选手若休息、饮水或上洗手间，一律计算在操作比赛时间内。比赛终止时间由裁判员记录在案，选手结束比赛后不得再进行任何操作和计算，经裁判同意可提前离开赛场。</w:t>
      </w:r>
    </w:p>
    <w:p w14:paraId="35CB4524">
      <w:pPr>
        <w:adjustRightInd w:val="0"/>
        <w:snapToGrid w:val="0"/>
        <w:spacing w:line="560" w:lineRule="exact"/>
        <w:ind w:firstLine="562" w:firstLineChars="2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4.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竞赛要求</w:t>
      </w:r>
    </w:p>
    <w:p w14:paraId="5C57E6B9"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）选手应规范作业，注意测量安全及仪器保护。不允许妨碍或阻挡其他选手的观测，不允许使用测绳，不允许立尺员离开转点尺垫，经劝告无效者取消比赛资格。迁站时不允许出现不顾安全的狂跑现象，必须沿水泥或沥青等路面前进，不允许穿越草地。</w:t>
      </w:r>
    </w:p>
    <w:p w14:paraId="1ACF1D2D"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）选手应严格遵守赛场纪律，操作技能竞赛除携带比赛必备的用具（如笔、尺、普通计算器等）外，不得带入任何技术资料和工具书。所有通讯工具、摄像工具一律不得带入比赛现场。</w:t>
      </w:r>
    </w:p>
    <w:p w14:paraId="73724015"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）如果在比赛期间测量仪器发生非人为故障，致使比赛不能继续进行，需经裁判长确认并批准，比赛可暂停计时，待测量仪器修复或更换仪器后，比赛恢复计时或重新开始。</w:t>
      </w:r>
    </w:p>
    <w:p w14:paraId="4A7B2A9F">
      <w:pPr>
        <w:widowControl/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）记录和计算表格，不得带离比赛场地，否则成绩无效。</w:t>
      </w:r>
    </w:p>
    <w:p w14:paraId="0514881C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（</w:t>
      </w:r>
      <w:r>
        <w:rPr>
          <w:rFonts w:ascii="仿宋" w:hAnsi="仿宋" w:eastAsia="仿宋"/>
          <w:sz w:val="28"/>
          <w:szCs w:val="28"/>
        </w:rPr>
        <w:t>5</w:t>
      </w:r>
      <w:r>
        <w:rPr>
          <w:rFonts w:hint="eastAsia" w:ascii="仿宋" w:hAnsi="仿宋" w:eastAsia="仿宋"/>
          <w:sz w:val="28"/>
          <w:szCs w:val="28"/>
        </w:rPr>
        <w:t>）比赛过程中现场裁判监督仪器使用、观测、记录、计算的规范性，防止出现人员、仪器安全事故，经提醒恶意不改者，现场裁判报裁判长，取消其比赛成绩。</w:t>
      </w:r>
    </w:p>
    <w:p w14:paraId="0E9926E9">
      <w:pPr>
        <w:widowControl/>
        <w:adjustRightInd w:val="0"/>
        <w:snapToGrid w:val="0"/>
        <w:spacing w:line="560" w:lineRule="exact"/>
        <w:ind w:firstLine="562" w:firstLineChars="200"/>
        <w:jc w:val="lef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sz w:val="28"/>
          <w:szCs w:val="28"/>
        </w:rPr>
        <w:t>.主要技术要求</w:t>
      </w:r>
    </w:p>
    <w:p w14:paraId="103167EB">
      <w:pPr>
        <w:adjustRightInd w:val="0"/>
        <w:snapToGrid w:val="0"/>
        <w:spacing w:line="56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⑴</w:t>
      </w:r>
      <w:bookmarkStart w:id="1" w:name="_Hlk78894784"/>
      <w:r>
        <w:rPr>
          <w:rFonts w:hint="eastAsia" w:ascii="仿宋" w:hAnsi="仿宋" w:eastAsia="仿宋"/>
          <w:sz w:val="28"/>
          <w:szCs w:val="28"/>
        </w:rPr>
        <w:t>根据国家标准《工程测量标准》（GB50026－2020）、行业标准《城市测量规范》（CJJ/T8-2011）</w:t>
      </w:r>
      <w:bookmarkEnd w:id="1"/>
      <w:r>
        <w:rPr>
          <w:rFonts w:hint="eastAsia" w:ascii="仿宋" w:hAnsi="仿宋" w:eastAsia="仿宋"/>
          <w:sz w:val="28"/>
          <w:szCs w:val="28"/>
        </w:rPr>
        <w:t>，四等水准测量基本技术要求如下表所示。</w:t>
      </w:r>
    </w:p>
    <w:p w14:paraId="7E93E02B">
      <w:pPr>
        <w:widowControl/>
        <w:spacing w:line="560" w:lineRule="exact"/>
        <w:jc w:val="center"/>
        <w:rPr>
          <w:rFonts w:hint="eastAsia" w:ascii="仿宋" w:hAnsi="仿宋" w:eastAsia="仿宋"/>
          <w:sz w:val="28"/>
          <w:szCs w:val="28"/>
        </w:rPr>
      </w:pPr>
    </w:p>
    <w:p w14:paraId="2BCC118E">
      <w:pPr>
        <w:widowControl/>
        <w:spacing w:line="560" w:lineRule="exact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水准测量基本技术要求</w:t>
      </w:r>
    </w:p>
    <w:tbl>
      <w:tblPr>
        <w:tblStyle w:val="6"/>
        <w:tblW w:w="10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891"/>
        <w:gridCol w:w="1304"/>
        <w:gridCol w:w="1741"/>
        <w:gridCol w:w="1466"/>
        <w:gridCol w:w="1609"/>
        <w:gridCol w:w="1080"/>
        <w:gridCol w:w="1080"/>
      </w:tblGrid>
      <w:tr w14:paraId="391A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  <w:jc w:val="center"/>
        </w:trPr>
        <w:tc>
          <w:tcPr>
            <w:tcW w:w="845" w:type="dxa"/>
            <w:tcBorders>
              <w:tl2br w:val="single" w:color="auto" w:sz="4" w:space="0"/>
            </w:tcBorders>
            <w:vAlign w:val="center"/>
          </w:tcPr>
          <w:p w14:paraId="08A2E6E0"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 xml:space="preserve"> 项目</w:t>
            </w:r>
          </w:p>
          <w:p w14:paraId="4817D34F">
            <w:pPr>
              <w:spacing w:line="560" w:lineRule="exact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等级</w:t>
            </w:r>
          </w:p>
        </w:tc>
        <w:tc>
          <w:tcPr>
            <w:tcW w:w="891" w:type="dxa"/>
            <w:vAlign w:val="center"/>
          </w:tcPr>
          <w:p w14:paraId="467DE0AB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视线长度(m)</w:t>
            </w:r>
          </w:p>
        </w:tc>
        <w:tc>
          <w:tcPr>
            <w:tcW w:w="1304" w:type="dxa"/>
            <w:vAlign w:val="center"/>
          </w:tcPr>
          <w:p w14:paraId="09F71EFC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前后视的距离较差(m)</w:t>
            </w:r>
          </w:p>
        </w:tc>
        <w:tc>
          <w:tcPr>
            <w:tcW w:w="1741" w:type="dxa"/>
            <w:vAlign w:val="center"/>
          </w:tcPr>
          <w:p w14:paraId="5CB9AA82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前后视的距离较差累积(m)</w:t>
            </w:r>
          </w:p>
        </w:tc>
        <w:tc>
          <w:tcPr>
            <w:tcW w:w="1466" w:type="dxa"/>
            <w:vAlign w:val="center"/>
          </w:tcPr>
          <w:p w14:paraId="44298153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黑红面读数较差(mm)</w:t>
            </w:r>
          </w:p>
        </w:tc>
        <w:tc>
          <w:tcPr>
            <w:tcW w:w="1609" w:type="dxa"/>
            <w:vAlign w:val="center"/>
          </w:tcPr>
          <w:p w14:paraId="1F84E9FC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黑红面所测</w:t>
            </w:r>
          </w:p>
          <w:p w14:paraId="4E71909D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高差较差</w:t>
            </w:r>
          </w:p>
          <w:p w14:paraId="1DA92FAA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(mm)</w:t>
            </w:r>
          </w:p>
        </w:tc>
        <w:tc>
          <w:tcPr>
            <w:tcW w:w="1080" w:type="dxa"/>
            <w:vAlign w:val="center"/>
          </w:tcPr>
          <w:p w14:paraId="5018D10B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环线</w:t>
            </w:r>
          </w:p>
          <w:p w14:paraId="494B37F0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闭合差(mm)</w:t>
            </w:r>
          </w:p>
        </w:tc>
        <w:tc>
          <w:tcPr>
            <w:tcW w:w="1080" w:type="dxa"/>
            <w:vAlign w:val="center"/>
          </w:tcPr>
          <w:p w14:paraId="6D9A5061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视线</w:t>
            </w:r>
          </w:p>
          <w:p w14:paraId="75785B4B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高度</w:t>
            </w:r>
          </w:p>
        </w:tc>
      </w:tr>
      <w:tr w14:paraId="1392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45" w:type="dxa"/>
            <w:vAlign w:val="center"/>
          </w:tcPr>
          <w:p w14:paraId="1D8B6F7B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四等</w:t>
            </w:r>
          </w:p>
        </w:tc>
        <w:tc>
          <w:tcPr>
            <w:tcW w:w="891" w:type="dxa"/>
            <w:vAlign w:val="center"/>
          </w:tcPr>
          <w:p w14:paraId="0AC3DBFD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≤100</w:t>
            </w:r>
          </w:p>
        </w:tc>
        <w:tc>
          <w:tcPr>
            <w:tcW w:w="1304" w:type="dxa"/>
            <w:vAlign w:val="center"/>
          </w:tcPr>
          <w:p w14:paraId="7EF82CC9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≤5.0</w:t>
            </w:r>
          </w:p>
        </w:tc>
        <w:tc>
          <w:tcPr>
            <w:tcW w:w="1741" w:type="dxa"/>
            <w:vAlign w:val="center"/>
          </w:tcPr>
          <w:p w14:paraId="45627D8D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≤10.0</w:t>
            </w:r>
          </w:p>
        </w:tc>
        <w:tc>
          <w:tcPr>
            <w:tcW w:w="1466" w:type="dxa"/>
            <w:vAlign w:val="center"/>
          </w:tcPr>
          <w:p w14:paraId="3B2DBC68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≤3.0</w:t>
            </w:r>
          </w:p>
        </w:tc>
        <w:tc>
          <w:tcPr>
            <w:tcW w:w="1609" w:type="dxa"/>
            <w:vAlign w:val="center"/>
          </w:tcPr>
          <w:p w14:paraId="06152912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≤5.0</w:t>
            </w:r>
          </w:p>
        </w:tc>
        <w:tc>
          <w:tcPr>
            <w:tcW w:w="1080" w:type="dxa"/>
            <w:vAlign w:val="center"/>
          </w:tcPr>
          <w:p w14:paraId="2439EA90">
            <w:pPr>
              <w:widowControl/>
              <w:adjustRightInd w:val="0"/>
              <w:snapToGrid w:val="0"/>
              <w:jc w:val="center"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≤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object>
                <v:shape id="_x0000_i1025" o:spt="75" type="#_x0000_t75" style="height:13.5pt;width:25.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6">
                  <o:LockedField>false</o:LockedField>
                </o:OLEObject>
              </w:object>
            </w:r>
          </w:p>
        </w:tc>
        <w:tc>
          <w:tcPr>
            <w:tcW w:w="1080" w:type="dxa"/>
            <w:vAlign w:val="center"/>
          </w:tcPr>
          <w:p w14:paraId="3116D711">
            <w:pPr>
              <w:widowControl/>
              <w:adjustRightInd w:val="0"/>
              <w:snapToGrid w:val="0"/>
              <w:jc w:val="center"/>
              <w:rPr>
                <w:rFonts w:hint="default" w:ascii="仿宋" w:hAnsi="仿宋" w:eastAsia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  <w:lang w:val="en-US" w:eastAsia="zh-CN"/>
              </w:rPr>
              <w:t>0.2</w:t>
            </w:r>
          </w:p>
        </w:tc>
      </w:tr>
    </w:tbl>
    <w:p w14:paraId="068ABF46">
      <w:pPr>
        <w:spacing w:before="120" w:beforeLines="50" w:line="560" w:lineRule="exact"/>
        <w:ind w:firstLine="537" w:firstLineChars="192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注：L为水准路线长度，以km计。</w:t>
      </w:r>
    </w:p>
    <w:p w14:paraId="5CD39B44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⑵观测时前、后视距离必须读取上、下丝读数计算，上、下丝读数应记录在手簿中。</w:t>
      </w:r>
    </w:p>
    <w:p w14:paraId="739109AC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⑶观测顺序按“后－后－前－前”进行，在没有换站时，后视尺不得移动。</w:t>
      </w:r>
    </w:p>
    <w:p w14:paraId="3D9B1896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⑷各参赛队所测水准点高程误差不得超过10mm。</w:t>
      </w:r>
    </w:p>
    <w:p w14:paraId="4AA32E21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⑸记录字迹工整、清晰，不得任意修改。</w:t>
      </w:r>
    </w:p>
    <w:p w14:paraId="14BB7978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⑹水准测量各测段设站数不限，但每测段测站数必须为偶数。</w:t>
      </w:r>
    </w:p>
    <w:p w14:paraId="206BD975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⑺高差的计算采用“奇进偶舍”的原则；记录、计算时的占位“0”及“±”必须填写。</w:t>
      </w:r>
    </w:p>
    <w:p w14:paraId="5B807BCC">
      <w:pPr>
        <w:adjustRightInd w:val="0"/>
        <w:snapToGrid w:val="0"/>
        <w:spacing w:line="560" w:lineRule="exact"/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5.评分标准</w:t>
      </w:r>
    </w:p>
    <w:p w14:paraId="77FD0B5C">
      <w:pPr>
        <w:adjustRightInd w:val="0"/>
        <w:snapToGrid w:val="0"/>
        <w:spacing w:line="56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四等水准测量总分值100分，其中仪器操作20分，记录计算20分, 成果精度45分，测量时间15分。具体标准见附件表3:四等水准测量评分表。</w:t>
      </w:r>
    </w:p>
    <w:p w14:paraId="63A7B8E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6EA41F2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52016C9B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6364FEB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631AA72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6E60AF0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53DBF63B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2C60794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5D7C94A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</w:p>
    <w:p w14:paraId="1E5FF66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附件：</w:t>
      </w:r>
    </w:p>
    <w:p w14:paraId="525854E3">
      <w:pPr>
        <w:spacing w:line="560" w:lineRule="exact"/>
        <w:ind w:firstLine="560" w:firstLineChars="200"/>
        <w:jc w:val="left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eastAsia="zh-CN"/>
        </w:rPr>
        <w:t>附表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</w:p>
    <w:p w14:paraId="786C0AF2"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bookmarkStart w:id="2" w:name="_Hlk132478701"/>
      <w:bookmarkStart w:id="3" w:name="_Hlk78900113"/>
      <w:bookmarkStart w:id="4" w:name="_Hlk78898493"/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p w14:paraId="4F67EF5F">
      <w:pPr>
        <w:spacing w:line="560" w:lineRule="exact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四等水准测量外业观测记录表</w:t>
      </w:r>
    </w:p>
    <w:bookmarkEnd w:id="2"/>
    <w:p w14:paraId="2CA9B7A2">
      <w:pPr>
        <w:spacing w:line="560" w:lineRule="exact"/>
        <w:jc w:val="center"/>
        <w:rPr>
          <w:rFonts w:hint="eastAsia" w:ascii="仿宋_GB2312" w:hAnsi="仿宋" w:eastAsia="仿宋_GB2312"/>
          <w:color w:val="FF0000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场次-线路抽签号：</w:t>
      </w:r>
      <w:r>
        <w:rPr>
          <w:rFonts w:ascii="仿宋_GB2312" w:hAnsi="仿宋" w:eastAsia="仿宋_GB2312"/>
          <w:sz w:val="28"/>
          <w:szCs w:val="28"/>
        </w:rPr>
        <w:t xml:space="preserve"> 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 观测日期：2</w:t>
      </w:r>
      <w:r>
        <w:rPr>
          <w:rFonts w:ascii="仿宋_GB2312" w:hAnsi="仿宋" w:eastAsia="仿宋_GB2312"/>
          <w:sz w:val="28"/>
          <w:szCs w:val="28"/>
        </w:rPr>
        <w:t>023.6.18</w:t>
      </w:r>
    </w:p>
    <w:p w14:paraId="1CC457F9">
      <w:pPr>
        <w:spacing w:line="560" w:lineRule="exact"/>
        <w:ind w:firstLine="56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测量（号）：1            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记录（号）：2</w:t>
      </w:r>
    </w:p>
    <w:tbl>
      <w:tblPr>
        <w:tblStyle w:val="6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8"/>
        <w:gridCol w:w="410"/>
        <w:gridCol w:w="1008"/>
        <w:gridCol w:w="395"/>
        <w:gridCol w:w="881"/>
        <w:gridCol w:w="992"/>
        <w:gridCol w:w="1134"/>
        <w:gridCol w:w="1134"/>
        <w:gridCol w:w="709"/>
        <w:gridCol w:w="1417"/>
        <w:gridCol w:w="992"/>
      </w:tblGrid>
      <w:tr w14:paraId="31EBD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restart"/>
            <w:noWrap w:val="0"/>
            <w:vAlign w:val="center"/>
          </w:tcPr>
          <w:p w14:paraId="3AA5652A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  <w:p w14:paraId="3FA761F2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编号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5930D1A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点号</w:t>
            </w:r>
          </w:p>
        </w:tc>
        <w:tc>
          <w:tcPr>
            <w:tcW w:w="410" w:type="dxa"/>
            <w:vMerge w:val="restart"/>
            <w:noWrap w:val="0"/>
            <w:vAlign w:val="center"/>
          </w:tcPr>
          <w:p w14:paraId="16DD3C1B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</w:t>
            </w:r>
          </w:p>
          <w:p w14:paraId="6262DF2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1008" w:type="dxa"/>
            <w:noWrap w:val="0"/>
            <w:vAlign w:val="center"/>
          </w:tcPr>
          <w:p w14:paraId="7546935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395" w:type="dxa"/>
            <w:vMerge w:val="restart"/>
            <w:noWrap w:val="0"/>
            <w:vAlign w:val="center"/>
          </w:tcPr>
          <w:p w14:paraId="0F55908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</w:t>
            </w:r>
          </w:p>
          <w:p w14:paraId="73A775E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81" w:type="dxa"/>
            <w:noWrap w:val="0"/>
            <w:vAlign w:val="center"/>
          </w:tcPr>
          <w:p w14:paraId="42BAFE0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6C0043D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方  向</w:t>
            </w:r>
          </w:p>
          <w:p w14:paraId="56199948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及</w:t>
            </w:r>
          </w:p>
          <w:p w14:paraId="594183F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  号</w:t>
            </w: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75CC76F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标尺读数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191B38C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K+黑</w:t>
            </w:r>
          </w:p>
          <w:p w14:paraId="1DA7B0D0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-红</w:t>
            </w:r>
          </w:p>
          <w:p w14:paraId="098A0D5B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 w14:paraId="5E635B6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高差</w:t>
            </w:r>
          </w:p>
          <w:p w14:paraId="3CE11F18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中数</w:t>
            </w:r>
          </w:p>
          <w:p w14:paraId="124B615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3EE5F7F5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 w14:paraId="3656DC1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</w:tr>
      <w:tr w14:paraId="5DC45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16E5BF7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564423F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410" w:type="dxa"/>
            <w:vMerge w:val="continue"/>
            <w:noWrap w:val="0"/>
            <w:vAlign w:val="center"/>
          </w:tcPr>
          <w:p w14:paraId="2E12CBC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411C6A6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395" w:type="dxa"/>
            <w:vMerge w:val="continue"/>
            <w:noWrap w:val="0"/>
            <w:vAlign w:val="center"/>
          </w:tcPr>
          <w:p w14:paraId="1BD1825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1BB6357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687642F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49E6E3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A9363C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45B2175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526DA7B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23652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continue"/>
            <w:noWrap w:val="0"/>
            <w:vAlign w:val="top"/>
          </w:tcPr>
          <w:p w14:paraId="77F7778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DC21E0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19D9829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后视距离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6F743FC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前视距离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2AA715A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6C3B298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黑</w:t>
            </w:r>
          </w:p>
          <w:p w14:paraId="0851326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 w14:paraId="1D1F699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红</w:t>
            </w:r>
          </w:p>
          <w:p w14:paraId="04EDE4D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709" w:type="dxa"/>
            <w:vMerge w:val="continue"/>
            <w:noWrap w:val="0"/>
            <w:vAlign w:val="center"/>
          </w:tcPr>
          <w:p w14:paraId="44A20F3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51E18BC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0A86A17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60598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7EAA98B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C4380C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435CEC2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视距差（m）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1A47235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累积差（m）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071D2F0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6E99B27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21EB5B3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E42AF8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1A04A77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A11B50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3EBD3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restart"/>
            <w:noWrap w:val="0"/>
            <w:vAlign w:val="center"/>
          </w:tcPr>
          <w:p w14:paraId="54F44C8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5A7912E6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1F-P1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7DC189D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438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5C7295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116</w:t>
            </w:r>
          </w:p>
        </w:tc>
        <w:tc>
          <w:tcPr>
            <w:tcW w:w="992" w:type="dxa"/>
            <w:noWrap w:val="0"/>
            <w:vAlign w:val="center"/>
          </w:tcPr>
          <w:p w14:paraId="6788128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2F7B1D7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122</w:t>
            </w:r>
          </w:p>
        </w:tc>
        <w:tc>
          <w:tcPr>
            <w:tcW w:w="1134" w:type="dxa"/>
            <w:noWrap w:val="0"/>
            <w:vAlign w:val="bottom"/>
          </w:tcPr>
          <w:p w14:paraId="2D61754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810</w:t>
            </w:r>
          </w:p>
        </w:tc>
        <w:tc>
          <w:tcPr>
            <w:tcW w:w="709" w:type="dxa"/>
            <w:noWrap w:val="0"/>
            <w:vAlign w:val="bottom"/>
          </w:tcPr>
          <w:p w14:paraId="6C67E34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4535841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1.320</w:t>
            </w:r>
          </w:p>
        </w:tc>
        <w:tc>
          <w:tcPr>
            <w:tcW w:w="992" w:type="dxa"/>
            <w:vMerge w:val="restart"/>
            <w:noWrap w:val="0"/>
            <w:vAlign w:val="top"/>
          </w:tcPr>
          <w:p w14:paraId="2647250B"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/>
                <w:szCs w:val="21"/>
              </w:rPr>
              <w:t>K1=4</w:t>
            </w:r>
            <w:r>
              <w:rPr>
                <w:rFonts w:ascii="楷体" w:hAnsi="楷体" w:eastAsia="楷体"/>
                <w:szCs w:val="21"/>
              </w:rPr>
              <w:t>6</w:t>
            </w:r>
            <w:r>
              <w:rPr>
                <w:rFonts w:hint="eastAsia" w:ascii="楷体" w:hAnsi="楷体" w:eastAsia="楷体"/>
                <w:szCs w:val="21"/>
              </w:rPr>
              <w:t>87</w:t>
            </w:r>
          </w:p>
          <w:p w14:paraId="73F727AB"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K2=4</w:t>
            </w:r>
            <w:r>
              <w:rPr>
                <w:rFonts w:ascii="楷体" w:hAnsi="楷体" w:eastAsia="楷体"/>
                <w:szCs w:val="21"/>
              </w:rPr>
              <w:t>7</w:t>
            </w:r>
            <w:r>
              <w:rPr>
                <w:rFonts w:hint="eastAsia" w:ascii="楷体" w:hAnsi="楷体" w:eastAsia="楷体"/>
                <w:szCs w:val="21"/>
              </w:rPr>
              <w:t>87</w:t>
            </w:r>
          </w:p>
          <w:p w14:paraId="315DDD57"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19B07D23">
            <w:pPr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32B12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42DA363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7426DB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4D20EBF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810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2BFC7F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497</w:t>
            </w:r>
          </w:p>
        </w:tc>
        <w:tc>
          <w:tcPr>
            <w:tcW w:w="992" w:type="dxa"/>
            <w:noWrap w:val="0"/>
            <w:vAlign w:val="center"/>
          </w:tcPr>
          <w:p w14:paraId="5E70242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3DE8712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801</w:t>
            </w:r>
          </w:p>
        </w:tc>
        <w:tc>
          <w:tcPr>
            <w:tcW w:w="1134" w:type="dxa"/>
            <w:noWrap w:val="0"/>
            <w:vAlign w:val="bottom"/>
          </w:tcPr>
          <w:p w14:paraId="0878016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590</w:t>
            </w:r>
          </w:p>
        </w:tc>
        <w:tc>
          <w:tcPr>
            <w:tcW w:w="709" w:type="dxa"/>
            <w:noWrap w:val="0"/>
            <w:vAlign w:val="bottom"/>
          </w:tcPr>
          <w:p w14:paraId="7187413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35FEE4D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070B774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822C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3955476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A15F4A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2CCCF7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31BB8F2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1.9</w:t>
            </w:r>
          </w:p>
        </w:tc>
        <w:tc>
          <w:tcPr>
            <w:tcW w:w="992" w:type="dxa"/>
            <w:noWrap w:val="0"/>
            <w:vAlign w:val="center"/>
          </w:tcPr>
          <w:p w14:paraId="11E97FD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31B7068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1321</w:t>
            </w:r>
          </w:p>
        </w:tc>
        <w:tc>
          <w:tcPr>
            <w:tcW w:w="1134" w:type="dxa"/>
            <w:noWrap w:val="0"/>
            <w:vAlign w:val="bottom"/>
          </w:tcPr>
          <w:p w14:paraId="5C3850E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1220</w:t>
            </w:r>
          </w:p>
        </w:tc>
        <w:tc>
          <w:tcPr>
            <w:tcW w:w="709" w:type="dxa"/>
            <w:noWrap w:val="0"/>
            <w:vAlign w:val="bottom"/>
          </w:tcPr>
          <w:p w14:paraId="2EF3ED2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5883D7D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CA80C0A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4E23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3A10910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4F9956F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FF3E1A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031D5F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0.9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4E1BDE2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7A340D8A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E1C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6781300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461B64F2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P1-P2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6D1FCE6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418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693AF4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155</w:t>
            </w:r>
          </w:p>
        </w:tc>
        <w:tc>
          <w:tcPr>
            <w:tcW w:w="992" w:type="dxa"/>
            <w:noWrap w:val="0"/>
            <w:vAlign w:val="center"/>
          </w:tcPr>
          <w:p w14:paraId="043126C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5466BB0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190</w:t>
            </w:r>
          </w:p>
        </w:tc>
        <w:tc>
          <w:tcPr>
            <w:tcW w:w="1134" w:type="dxa"/>
            <w:noWrap w:val="0"/>
            <w:vAlign w:val="bottom"/>
          </w:tcPr>
          <w:p w14:paraId="2BD155E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976</w:t>
            </w:r>
          </w:p>
        </w:tc>
        <w:tc>
          <w:tcPr>
            <w:tcW w:w="709" w:type="dxa"/>
            <w:noWrap w:val="0"/>
            <w:vAlign w:val="bottom"/>
          </w:tcPr>
          <w:p w14:paraId="1084ACD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62294D4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1.258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3ECB7AE2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CEF1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190EC30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1E86A06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7283DBD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961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5469EE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708</w:t>
            </w:r>
          </w:p>
        </w:tc>
        <w:tc>
          <w:tcPr>
            <w:tcW w:w="992" w:type="dxa"/>
            <w:noWrap w:val="0"/>
            <w:vAlign w:val="center"/>
          </w:tcPr>
          <w:p w14:paraId="4CACD9E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0D19B44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931</w:t>
            </w:r>
          </w:p>
        </w:tc>
        <w:tc>
          <w:tcPr>
            <w:tcW w:w="1134" w:type="dxa"/>
            <w:noWrap w:val="0"/>
            <w:vAlign w:val="bottom"/>
          </w:tcPr>
          <w:p w14:paraId="659D9C8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618</w:t>
            </w:r>
          </w:p>
        </w:tc>
        <w:tc>
          <w:tcPr>
            <w:tcW w:w="709" w:type="dxa"/>
            <w:noWrap w:val="0"/>
            <w:vAlign w:val="bottom"/>
          </w:tcPr>
          <w:p w14:paraId="6335B62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66F444E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3A4403B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E88E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B4C023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1741C20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70393C2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45.7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5DBA2F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4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4.7</w:t>
            </w:r>
          </w:p>
        </w:tc>
        <w:tc>
          <w:tcPr>
            <w:tcW w:w="992" w:type="dxa"/>
            <w:noWrap w:val="0"/>
            <w:vAlign w:val="center"/>
          </w:tcPr>
          <w:p w14:paraId="2EC0243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38C8612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1259</w:t>
            </w:r>
          </w:p>
        </w:tc>
        <w:tc>
          <w:tcPr>
            <w:tcW w:w="1134" w:type="dxa"/>
            <w:noWrap w:val="0"/>
            <w:vAlign w:val="bottom"/>
          </w:tcPr>
          <w:p w14:paraId="5275DD6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1358</w:t>
            </w:r>
          </w:p>
        </w:tc>
        <w:tc>
          <w:tcPr>
            <w:tcW w:w="709" w:type="dxa"/>
            <w:noWrap w:val="0"/>
            <w:vAlign w:val="bottom"/>
          </w:tcPr>
          <w:p w14:paraId="127A81A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305A250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CBA55A7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3255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7CE81F5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542B3140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9656A1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F4D356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1.9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5066DC2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3CC42D7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EC57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1CC6A78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3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35D6497C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P2-P3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146BAF5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822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3EDF76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967</w:t>
            </w:r>
          </w:p>
        </w:tc>
        <w:tc>
          <w:tcPr>
            <w:tcW w:w="992" w:type="dxa"/>
            <w:noWrap w:val="0"/>
            <w:vAlign w:val="center"/>
          </w:tcPr>
          <w:p w14:paraId="79679CD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09084B1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490</w:t>
            </w:r>
          </w:p>
        </w:tc>
        <w:tc>
          <w:tcPr>
            <w:tcW w:w="1134" w:type="dxa"/>
            <w:noWrap w:val="0"/>
            <w:vAlign w:val="bottom"/>
          </w:tcPr>
          <w:p w14:paraId="04FAB2F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7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177</w:t>
            </w:r>
          </w:p>
        </w:tc>
        <w:tc>
          <w:tcPr>
            <w:tcW w:w="709" w:type="dxa"/>
            <w:noWrap w:val="0"/>
            <w:vAlign w:val="bottom"/>
          </w:tcPr>
          <w:p w14:paraId="3B52E4D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2B2723B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1.858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4FD0047E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46A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D72348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2CE2341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D6A3A4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153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A7D116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298</w:t>
            </w:r>
          </w:p>
        </w:tc>
        <w:tc>
          <w:tcPr>
            <w:tcW w:w="992" w:type="dxa"/>
            <w:noWrap w:val="0"/>
            <w:vAlign w:val="center"/>
          </w:tcPr>
          <w:p w14:paraId="37297F3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0BCD908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632</w:t>
            </w:r>
          </w:p>
        </w:tc>
        <w:tc>
          <w:tcPr>
            <w:tcW w:w="1134" w:type="dxa"/>
            <w:noWrap w:val="0"/>
            <w:vAlign w:val="bottom"/>
          </w:tcPr>
          <w:p w14:paraId="6CC86A6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418</w:t>
            </w:r>
          </w:p>
        </w:tc>
        <w:tc>
          <w:tcPr>
            <w:tcW w:w="709" w:type="dxa"/>
            <w:noWrap w:val="0"/>
            <w:vAlign w:val="bottom"/>
          </w:tcPr>
          <w:p w14:paraId="2818DDA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446F68B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7382FE1D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D28B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7CBCC3D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356ABE3F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4302B71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359D77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6.9</w:t>
            </w:r>
          </w:p>
        </w:tc>
        <w:tc>
          <w:tcPr>
            <w:tcW w:w="992" w:type="dxa"/>
            <w:noWrap w:val="0"/>
            <w:vAlign w:val="center"/>
          </w:tcPr>
          <w:p w14:paraId="2F84E24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2A78620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1858</w:t>
            </w:r>
          </w:p>
        </w:tc>
        <w:tc>
          <w:tcPr>
            <w:tcW w:w="1134" w:type="dxa"/>
            <w:noWrap w:val="0"/>
            <w:vAlign w:val="bottom"/>
          </w:tcPr>
          <w:p w14:paraId="380DE26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1759</w:t>
            </w:r>
          </w:p>
        </w:tc>
        <w:tc>
          <w:tcPr>
            <w:tcW w:w="709" w:type="dxa"/>
            <w:noWrap w:val="0"/>
            <w:vAlign w:val="bottom"/>
          </w:tcPr>
          <w:p w14:paraId="7CF8381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17DA536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3FD8930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02E3F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5E67012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30A7EF1C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3F0CF1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26C826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1.9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6BE4011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81A1E19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293E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5E6CA8E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4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719D07AB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P3-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2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093EE8C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332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61E89E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320</w:t>
            </w:r>
          </w:p>
        </w:tc>
        <w:tc>
          <w:tcPr>
            <w:tcW w:w="992" w:type="dxa"/>
            <w:noWrap w:val="0"/>
            <w:vAlign w:val="center"/>
          </w:tcPr>
          <w:p w14:paraId="2A2D8FA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2DDC779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138</w:t>
            </w:r>
          </w:p>
        </w:tc>
        <w:tc>
          <w:tcPr>
            <w:tcW w:w="1134" w:type="dxa"/>
            <w:noWrap w:val="0"/>
            <w:vAlign w:val="bottom"/>
          </w:tcPr>
          <w:p w14:paraId="402C32D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923</w:t>
            </w:r>
          </w:p>
        </w:tc>
        <w:tc>
          <w:tcPr>
            <w:tcW w:w="709" w:type="dxa"/>
            <w:noWrap w:val="0"/>
            <w:vAlign w:val="bottom"/>
          </w:tcPr>
          <w:p w14:paraId="6DD7C96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12112FE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1.017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62317C39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423B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3F4EC9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53E229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3227405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941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67A245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918</w:t>
            </w:r>
          </w:p>
        </w:tc>
        <w:tc>
          <w:tcPr>
            <w:tcW w:w="992" w:type="dxa"/>
            <w:noWrap w:val="0"/>
            <w:vAlign w:val="center"/>
          </w:tcPr>
          <w:p w14:paraId="4A5D351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747837B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119</w:t>
            </w:r>
          </w:p>
        </w:tc>
        <w:tc>
          <w:tcPr>
            <w:tcW w:w="1134" w:type="dxa"/>
            <w:noWrap w:val="0"/>
            <w:vAlign w:val="bottom"/>
          </w:tcPr>
          <w:p w14:paraId="5E1BD14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808</w:t>
            </w:r>
          </w:p>
        </w:tc>
        <w:tc>
          <w:tcPr>
            <w:tcW w:w="709" w:type="dxa"/>
            <w:noWrap w:val="0"/>
            <w:vAlign w:val="bottom"/>
          </w:tcPr>
          <w:p w14:paraId="357A983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4D66389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5E276CE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3CE11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2B39E9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31C90FB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A7F009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3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9.1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F9D118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4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0.2</w:t>
            </w:r>
          </w:p>
        </w:tc>
        <w:tc>
          <w:tcPr>
            <w:tcW w:w="992" w:type="dxa"/>
            <w:noWrap w:val="0"/>
            <w:vAlign w:val="center"/>
          </w:tcPr>
          <w:p w14:paraId="2D74AA1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3F954A7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1019</w:t>
            </w:r>
          </w:p>
        </w:tc>
        <w:tc>
          <w:tcPr>
            <w:tcW w:w="1134" w:type="dxa"/>
            <w:noWrap w:val="0"/>
            <w:vAlign w:val="bottom"/>
          </w:tcPr>
          <w:p w14:paraId="21441E4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1115</w:t>
            </w:r>
          </w:p>
        </w:tc>
        <w:tc>
          <w:tcPr>
            <w:tcW w:w="709" w:type="dxa"/>
            <w:noWrap w:val="0"/>
            <w:vAlign w:val="bottom"/>
          </w:tcPr>
          <w:p w14:paraId="7CFD424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718A02E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6387319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01E3F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1DEE02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367DD0A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1B7A9DF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5B91BE9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0.8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0D438A0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08B88538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</w:tbl>
    <w:p w14:paraId="10505014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注：起、终测站须注 1、2#标尺常数 K，各测站高差中数等取位至 1mm。</w:t>
      </w:r>
      <w:bookmarkEnd w:id="3"/>
      <w:bookmarkEnd w:id="4"/>
    </w:p>
    <w:p w14:paraId="105BD73E"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p w14:paraId="0D98C045">
      <w:pPr>
        <w:spacing w:line="560" w:lineRule="exact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四等水准测量外业观测记录表</w:t>
      </w:r>
    </w:p>
    <w:p w14:paraId="10CB6027">
      <w:pPr>
        <w:spacing w:line="560" w:lineRule="exact"/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场次-线路抽签号：</w:t>
      </w:r>
      <w:r>
        <w:rPr>
          <w:rFonts w:ascii="仿宋_GB2312" w:hAnsi="仿宋" w:eastAsia="仿宋_GB2312"/>
          <w:sz w:val="28"/>
          <w:szCs w:val="28"/>
        </w:rPr>
        <w:t xml:space="preserve"> 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 观测日期：2</w:t>
      </w:r>
      <w:r>
        <w:rPr>
          <w:rFonts w:ascii="仿宋_GB2312" w:hAnsi="仿宋" w:eastAsia="仿宋_GB2312"/>
          <w:sz w:val="28"/>
          <w:szCs w:val="28"/>
        </w:rPr>
        <w:t>023.6.18</w:t>
      </w:r>
    </w:p>
    <w:p w14:paraId="28D9EEAE">
      <w:pPr>
        <w:spacing w:line="560" w:lineRule="exact"/>
        <w:ind w:firstLine="56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测量（号）：</w:t>
      </w:r>
      <w:r>
        <w:rPr>
          <w:rFonts w:ascii="仿宋_GB2312" w:hAnsi="仿宋" w:eastAsia="仿宋_GB2312"/>
          <w:sz w:val="28"/>
          <w:szCs w:val="28"/>
        </w:rPr>
        <w:t>2</w:t>
      </w:r>
      <w:r>
        <w:rPr>
          <w:rFonts w:hint="eastAsia" w:ascii="仿宋_GB2312" w:hAnsi="仿宋" w:eastAsia="仿宋_GB2312"/>
          <w:sz w:val="28"/>
          <w:szCs w:val="28"/>
        </w:rPr>
        <w:t xml:space="preserve">         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记录（号）：</w:t>
      </w:r>
      <w:r>
        <w:rPr>
          <w:rFonts w:ascii="仿宋_GB2312" w:hAnsi="仿宋" w:eastAsia="仿宋_GB2312"/>
          <w:sz w:val="28"/>
          <w:szCs w:val="28"/>
        </w:rPr>
        <w:t>3</w:t>
      </w:r>
    </w:p>
    <w:tbl>
      <w:tblPr>
        <w:tblStyle w:val="6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8"/>
        <w:gridCol w:w="410"/>
        <w:gridCol w:w="1008"/>
        <w:gridCol w:w="395"/>
        <w:gridCol w:w="881"/>
        <w:gridCol w:w="992"/>
        <w:gridCol w:w="1134"/>
        <w:gridCol w:w="1134"/>
        <w:gridCol w:w="709"/>
        <w:gridCol w:w="1417"/>
        <w:gridCol w:w="992"/>
      </w:tblGrid>
      <w:tr w14:paraId="3D22C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restart"/>
            <w:noWrap w:val="0"/>
            <w:vAlign w:val="center"/>
          </w:tcPr>
          <w:p w14:paraId="13C6596E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  <w:p w14:paraId="3500E8DE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编号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635BB12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点号</w:t>
            </w:r>
          </w:p>
        </w:tc>
        <w:tc>
          <w:tcPr>
            <w:tcW w:w="410" w:type="dxa"/>
            <w:vMerge w:val="restart"/>
            <w:noWrap w:val="0"/>
            <w:vAlign w:val="center"/>
          </w:tcPr>
          <w:p w14:paraId="15FB5735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</w:t>
            </w:r>
          </w:p>
          <w:p w14:paraId="0A877A8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1008" w:type="dxa"/>
            <w:noWrap w:val="0"/>
            <w:vAlign w:val="center"/>
          </w:tcPr>
          <w:p w14:paraId="0D7B0A4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395" w:type="dxa"/>
            <w:vMerge w:val="restart"/>
            <w:noWrap w:val="0"/>
            <w:vAlign w:val="center"/>
          </w:tcPr>
          <w:p w14:paraId="056C805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</w:t>
            </w:r>
          </w:p>
          <w:p w14:paraId="2C4F395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81" w:type="dxa"/>
            <w:noWrap w:val="0"/>
            <w:vAlign w:val="center"/>
          </w:tcPr>
          <w:p w14:paraId="686FE3B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7FFEF91C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方  向</w:t>
            </w:r>
          </w:p>
          <w:p w14:paraId="2B1179E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及</w:t>
            </w:r>
          </w:p>
          <w:p w14:paraId="27FC32C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  号</w:t>
            </w: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6D87D33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标尺读数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3422D2E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K+黑</w:t>
            </w:r>
          </w:p>
          <w:p w14:paraId="399A920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-红</w:t>
            </w:r>
          </w:p>
          <w:p w14:paraId="147E49AE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 w14:paraId="7B7733E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高差</w:t>
            </w:r>
          </w:p>
          <w:p w14:paraId="06890FDE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中数</w:t>
            </w:r>
          </w:p>
          <w:p w14:paraId="266E100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50A13E5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 w14:paraId="5289B66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</w:tr>
      <w:tr w14:paraId="65875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568E47E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DE91DC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410" w:type="dxa"/>
            <w:vMerge w:val="continue"/>
            <w:noWrap w:val="0"/>
            <w:vAlign w:val="center"/>
          </w:tcPr>
          <w:p w14:paraId="458D4F6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180E2FA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395" w:type="dxa"/>
            <w:vMerge w:val="continue"/>
            <w:noWrap w:val="0"/>
            <w:vAlign w:val="center"/>
          </w:tcPr>
          <w:p w14:paraId="6F10754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07DB4B4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0DD38FE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9AEB60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02E748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2DB642D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5179838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778A4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continue"/>
            <w:noWrap w:val="0"/>
            <w:vAlign w:val="top"/>
          </w:tcPr>
          <w:p w14:paraId="12156E0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7F8B89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548332C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后视距离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59988B9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前视距离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4F05978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70553D4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黑</w:t>
            </w:r>
          </w:p>
          <w:p w14:paraId="5B6513F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 w14:paraId="18B36EA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红</w:t>
            </w:r>
          </w:p>
          <w:p w14:paraId="44A68DE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709" w:type="dxa"/>
            <w:vMerge w:val="continue"/>
            <w:noWrap w:val="0"/>
            <w:vAlign w:val="center"/>
          </w:tcPr>
          <w:p w14:paraId="67C2EFA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2BD08C4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066E1B6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3FA13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11E1E1E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CECE16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02900E3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视距差（m）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19F6AB1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累积差（m）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6403893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34DE98B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A84CBB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64E8DC8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6318C9F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4D9DE6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05578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restart"/>
            <w:noWrap w:val="0"/>
            <w:vAlign w:val="center"/>
          </w:tcPr>
          <w:p w14:paraId="3AD12EC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7ABF3EA7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ascii="楷体" w:hAnsi="楷体" w:eastAsia="楷体"/>
                <w:w w:val="200"/>
                <w:sz w:val="15"/>
                <w:szCs w:val="15"/>
              </w:rPr>
              <w:t>2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4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213A86E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1953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3013952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2189</w:t>
            </w:r>
          </w:p>
        </w:tc>
        <w:tc>
          <w:tcPr>
            <w:tcW w:w="992" w:type="dxa"/>
            <w:noWrap w:val="0"/>
            <w:vAlign w:val="center"/>
          </w:tcPr>
          <w:p w14:paraId="47E35D2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1CD83E4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1764</w:t>
            </w:r>
          </w:p>
        </w:tc>
        <w:tc>
          <w:tcPr>
            <w:tcW w:w="1134" w:type="dxa"/>
            <w:noWrap w:val="0"/>
            <w:vAlign w:val="bottom"/>
          </w:tcPr>
          <w:p w14:paraId="4F3F82E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6451</w:t>
            </w:r>
          </w:p>
        </w:tc>
        <w:tc>
          <w:tcPr>
            <w:tcW w:w="709" w:type="dxa"/>
            <w:noWrap w:val="0"/>
            <w:vAlign w:val="bottom"/>
          </w:tcPr>
          <w:p w14:paraId="05AA118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7A32345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0.219</w:t>
            </w:r>
          </w:p>
        </w:tc>
        <w:tc>
          <w:tcPr>
            <w:tcW w:w="992" w:type="dxa"/>
            <w:vMerge w:val="restart"/>
            <w:noWrap w:val="0"/>
            <w:vAlign w:val="top"/>
          </w:tcPr>
          <w:p w14:paraId="60AF50CA"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</w:p>
          <w:p w14:paraId="11BDF613"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0F7C81C4">
            <w:pPr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51DD6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38F7A71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920212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B2007F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1573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3D0FDE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1780</w:t>
            </w:r>
          </w:p>
        </w:tc>
        <w:tc>
          <w:tcPr>
            <w:tcW w:w="992" w:type="dxa"/>
            <w:noWrap w:val="0"/>
            <w:vAlign w:val="center"/>
          </w:tcPr>
          <w:p w14:paraId="0840E6D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3B9BB4F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1983</w:t>
            </w:r>
          </w:p>
        </w:tc>
        <w:tc>
          <w:tcPr>
            <w:tcW w:w="1134" w:type="dxa"/>
            <w:noWrap w:val="0"/>
            <w:vAlign w:val="bottom"/>
          </w:tcPr>
          <w:p w14:paraId="60C9A65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6770</w:t>
            </w:r>
          </w:p>
        </w:tc>
        <w:tc>
          <w:tcPr>
            <w:tcW w:w="709" w:type="dxa"/>
            <w:noWrap w:val="0"/>
            <w:vAlign w:val="bottom"/>
          </w:tcPr>
          <w:p w14:paraId="71F8EF5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67C0728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6C929CCB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03BC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640353D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28E4EE5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7C108A0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38.0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320D303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40.9</w:t>
            </w:r>
          </w:p>
        </w:tc>
        <w:tc>
          <w:tcPr>
            <w:tcW w:w="992" w:type="dxa"/>
            <w:noWrap w:val="0"/>
            <w:vAlign w:val="center"/>
          </w:tcPr>
          <w:p w14:paraId="135D28D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17FCBB8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0219</w:t>
            </w:r>
          </w:p>
        </w:tc>
        <w:tc>
          <w:tcPr>
            <w:tcW w:w="1134" w:type="dxa"/>
            <w:noWrap w:val="0"/>
            <w:vAlign w:val="bottom"/>
          </w:tcPr>
          <w:p w14:paraId="55B50E8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0319</w:t>
            </w:r>
          </w:p>
        </w:tc>
        <w:tc>
          <w:tcPr>
            <w:tcW w:w="709" w:type="dxa"/>
            <w:noWrap w:val="0"/>
            <w:vAlign w:val="bottom"/>
          </w:tcPr>
          <w:p w14:paraId="11839CD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3F85155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AA16BE0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F3E0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33BF547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150887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0D370B1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D4D67C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2.1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4DAEA0D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6431680A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AE1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1BE24B9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790E8460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4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5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003B2E1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0977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8D2829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2577</w:t>
            </w:r>
          </w:p>
        </w:tc>
        <w:tc>
          <w:tcPr>
            <w:tcW w:w="992" w:type="dxa"/>
            <w:noWrap w:val="0"/>
            <w:vAlign w:val="center"/>
          </w:tcPr>
          <w:p w14:paraId="777446C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6A16D06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0648</w:t>
            </w:r>
          </w:p>
        </w:tc>
        <w:tc>
          <w:tcPr>
            <w:tcW w:w="1134" w:type="dxa"/>
            <w:noWrap w:val="0"/>
            <w:vAlign w:val="bottom"/>
          </w:tcPr>
          <w:p w14:paraId="76BC60A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5433</w:t>
            </w:r>
          </w:p>
        </w:tc>
        <w:tc>
          <w:tcPr>
            <w:tcW w:w="709" w:type="dxa"/>
            <w:noWrap w:val="0"/>
            <w:vAlign w:val="bottom"/>
          </w:tcPr>
          <w:p w14:paraId="13781CD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2480BA1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1.606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6617B8C9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F0A5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66AA2D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2194EF7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0FC294A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0318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7D1CED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1931</w:t>
            </w:r>
          </w:p>
        </w:tc>
        <w:tc>
          <w:tcPr>
            <w:tcW w:w="992" w:type="dxa"/>
            <w:noWrap w:val="0"/>
            <w:vAlign w:val="center"/>
          </w:tcPr>
          <w:p w14:paraId="0A88643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3014AAB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2252</w:t>
            </w:r>
          </w:p>
        </w:tc>
        <w:tc>
          <w:tcPr>
            <w:tcW w:w="1134" w:type="dxa"/>
            <w:noWrap w:val="0"/>
            <w:vAlign w:val="bottom"/>
          </w:tcPr>
          <w:p w14:paraId="3AE3753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6940</w:t>
            </w:r>
          </w:p>
        </w:tc>
        <w:tc>
          <w:tcPr>
            <w:tcW w:w="709" w:type="dxa"/>
            <w:noWrap w:val="0"/>
            <w:vAlign w:val="bottom"/>
          </w:tcPr>
          <w:p w14:paraId="00222F9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7CACF3D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1F336AA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B02C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29B11B8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4E5A566F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4DB3970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65.9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33AD1B7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64.6</w:t>
            </w:r>
          </w:p>
        </w:tc>
        <w:tc>
          <w:tcPr>
            <w:tcW w:w="992" w:type="dxa"/>
            <w:noWrap w:val="0"/>
            <w:vAlign w:val="center"/>
          </w:tcPr>
          <w:p w14:paraId="3EB1BA0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1C2C136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1604</w:t>
            </w:r>
          </w:p>
        </w:tc>
        <w:tc>
          <w:tcPr>
            <w:tcW w:w="1134" w:type="dxa"/>
            <w:noWrap w:val="0"/>
            <w:vAlign w:val="bottom"/>
          </w:tcPr>
          <w:p w14:paraId="24CCE59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1507</w:t>
            </w:r>
          </w:p>
        </w:tc>
        <w:tc>
          <w:tcPr>
            <w:tcW w:w="709" w:type="dxa"/>
            <w:noWrap w:val="0"/>
            <w:vAlign w:val="bottom"/>
          </w:tcPr>
          <w:p w14:paraId="121EE6C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4CF8E0F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07E6A14D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2046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0D6352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17F7A5E4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16A2DB0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506154D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0.8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034D311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7B01DDD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32A64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19D6EFC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7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615E9CED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5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6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684D93A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1203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A29FB8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2571</w:t>
            </w:r>
          </w:p>
        </w:tc>
        <w:tc>
          <w:tcPr>
            <w:tcW w:w="992" w:type="dxa"/>
            <w:noWrap w:val="0"/>
            <w:vAlign w:val="center"/>
          </w:tcPr>
          <w:p w14:paraId="3C14D5A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6481F1B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0728</w:t>
            </w:r>
          </w:p>
        </w:tc>
        <w:tc>
          <w:tcPr>
            <w:tcW w:w="1134" w:type="dxa"/>
            <w:noWrap w:val="0"/>
            <w:vAlign w:val="bottom"/>
          </w:tcPr>
          <w:p w14:paraId="7F9540B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5413</w:t>
            </w:r>
          </w:p>
        </w:tc>
        <w:tc>
          <w:tcPr>
            <w:tcW w:w="709" w:type="dxa"/>
            <w:noWrap w:val="0"/>
            <w:vAlign w:val="bottom"/>
          </w:tcPr>
          <w:p w14:paraId="5978E93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3028F76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1.534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1B1498A1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6E298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16964FE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1700AEE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7BF277A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0429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E38703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1951</w:t>
            </w:r>
          </w:p>
        </w:tc>
        <w:tc>
          <w:tcPr>
            <w:tcW w:w="992" w:type="dxa"/>
            <w:noWrap w:val="0"/>
            <w:vAlign w:val="center"/>
          </w:tcPr>
          <w:p w14:paraId="6674DE5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310DE13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2261</w:t>
            </w:r>
          </w:p>
        </w:tc>
        <w:tc>
          <w:tcPr>
            <w:tcW w:w="1134" w:type="dxa"/>
            <w:noWrap w:val="0"/>
            <w:vAlign w:val="bottom"/>
          </w:tcPr>
          <w:p w14:paraId="28A61E2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7048</w:t>
            </w:r>
          </w:p>
        </w:tc>
        <w:tc>
          <w:tcPr>
            <w:tcW w:w="709" w:type="dxa"/>
            <w:noWrap w:val="0"/>
            <w:vAlign w:val="bottom"/>
          </w:tcPr>
          <w:p w14:paraId="1261DD3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3204619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E671BB0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5630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219D76E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423CCC87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30DCA58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59.4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639040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2.0</w:t>
            </w:r>
          </w:p>
        </w:tc>
        <w:tc>
          <w:tcPr>
            <w:tcW w:w="992" w:type="dxa"/>
            <w:noWrap w:val="0"/>
            <w:vAlign w:val="center"/>
          </w:tcPr>
          <w:p w14:paraId="7395744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62947C2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1533</w:t>
            </w:r>
          </w:p>
        </w:tc>
        <w:tc>
          <w:tcPr>
            <w:tcW w:w="1134" w:type="dxa"/>
            <w:noWrap w:val="0"/>
            <w:vAlign w:val="bottom"/>
          </w:tcPr>
          <w:p w14:paraId="2141D4F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1635</w:t>
            </w:r>
          </w:p>
        </w:tc>
        <w:tc>
          <w:tcPr>
            <w:tcW w:w="709" w:type="dxa"/>
            <w:noWrap w:val="0"/>
            <w:vAlign w:val="bottom"/>
          </w:tcPr>
          <w:p w14:paraId="753594C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4DC0006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B74B73A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A485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D46EF1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5BEE95F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5CEBEC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2.6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EC17A3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3.4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04B193F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589DD0D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6C7B9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0F32F3A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8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73DFFDE3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6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3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24C65DF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1210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9999B7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2094</w:t>
            </w:r>
          </w:p>
        </w:tc>
        <w:tc>
          <w:tcPr>
            <w:tcW w:w="992" w:type="dxa"/>
            <w:noWrap w:val="0"/>
            <w:vAlign w:val="center"/>
          </w:tcPr>
          <w:p w14:paraId="0A9C14E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662B881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1011</w:t>
            </w:r>
          </w:p>
        </w:tc>
        <w:tc>
          <w:tcPr>
            <w:tcW w:w="1134" w:type="dxa"/>
            <w:noWrap w:val="0"/>
            <w:vAlign w:val="bottom"/>
          </w:tcPr>
          <w:p w14:paraId="7200DDD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5799</w:t>
            </w:r>
          </w:p>
        </w:tc>
        <w:tc>
          <w:tcPr>
            <w:tcW w:w="709" w:type="dxa"/>
            <w:noWrap w:val="0"/>
            <w:vAlign w:val="bottom"/>
          </w:tcPr>
          <w:p w14:paraId="7FB9E04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6165C89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0.887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78368D1B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6A92C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20AB660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AB636A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764BAC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0812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6368CE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1700</w:t>
            </w:r>
          </w:p>
        </w:tc>
        <w:tc>
          <w:tcPr>
            <w:tcW w:w="992" w:type="dxa"/>
            <w:noWrap w:val="0"/>
            <w:vAlign w:val="center"/>
          </w:tcPr>
          <w:p w14:paraId="251EA18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71841B9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1898</w:t>
            </w:r>
          </w:p>
        </w:tc>
        <w:tc>
          <w:tcPr>
            <w:tcW w:w="1134" w:type="dxa"/>
            <w:noWrap w:val="0"/>
            <w:vAlign w:val="bottom"/>
          </w:tcPr>
          <w:p w14:paraId="4EC122E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6586</w:t>
            </w:r>
          </w:p>
        </w:tc>
        <w:tc>
          <w:tcPr>
            <w:tcW w:w="709" w:type="dxa"/>
            <w:noWrap w:val="0"/>
            <w:vAlign w:val="bottom"/>
          </w:tcPr>
          <w:p w14:paraId="6ACE533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0E7F9C6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70B5FC16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06D91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7A06BFB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A41B04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1E6C7A1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3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9.8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43AC6E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39.4</w:t>
            </w:r>
          </w:p>
        </w:tc>
        <w:tc>
          <w:tcPr>
            <w:tcW w:w="992" w:type="dxa"/>
            <w:noWrap w:val="0"/>
            <w:vAlign w:val="center"/>
          </w:tcPr>
          <w:p w14:paraId="0AE37BA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4C09347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0887</w:t>
            </w:r>
          </w:p>
        </w:tc>
        <w:tc>
          <w:tcPr>
            <w:tcW w:w="1134" w:type="dxa"/>
            <w:noWrap w:val="0"/>
            <w:vAlign w:val="bottom"/>
          </w:tcPr>
          <w:p w14:paraId="2D2B5A0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0787</w:t>
            </w:r>
          </w:p>
        </w:tc>
        <w:tc>
          <w:tcPr>
            <w:tcW w:w="709" w:type="dxa"/>
            <w:noWrap w:val="0"/>
            <w:vAlign w:val="bottom"/>
          </w:tcPr>
          <w:p w14:paraId="200B473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11D6F6B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FFC45B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20CA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10802F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8F8CA0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45500E9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0.4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768D00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3.0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38C2F0F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3426B9C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</w:tbl>
    <w:p w14:paraId="6E032B6E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注：起、终测站须注 1、2#标尺常数 K，各测站高差中数等取位至 1mm。</w:t>
      </w:r>
    </w:p>
    <w:p w14:paraId="54CCA6A1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ascii="仿宋_GB2312" w:hAnsi="仿宋" w:eastAsia="仿宋_GB2312"/>
          <w:kern w:val="0"/>
          <w:sz w:val="24"/>
          <w:szCs w:val="24"/>
        </w:rPr>
        <w:br w:type="page"/>
      </w:r>
    </w:p>
    <w:p w14:paraId="212C0488"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p w14:paraId="630D10B9">
      <w:pPr>
        <w:spacing w:line="560" w:lineRule="exact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四等水准测量外业观测记录表</w:t>
      </w:r>
    </w:p>
    <w:p w14:paraId="4E121A6E">
      <w:pPr>
        <w:spacing w:line="560" w:lineRule="exact"/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场次-线路抽签号：</w:t>
      </w:r>
      <w:r>
        <w:rPr>
          <w:rFonts w:ascii="仿宋_GB2312" w:hAnsi="仿宋" w:eastAsia="仿宋_GB2312"/>
          <w:sz w:val="28"/>
          <w:szCs w:val="28"/>
        </w:rPr>
        <w:t xml:space="preserve"> 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 观测日期：2</w:t>
      </w:r>
      <w:r>
        <w:rPr>
          <w:rFonts w:ascii="仿宋_GB2312" w:hAnsi="仿宋" w:eastAsia="仿宋_GB2312"/>
          <w:sz w:val="28"/>
          <w:szCs w:val="28"/>
        </w:rPr>
        <w:t>023.6.18</w:t>
      </w:r>
    </w:p>
    <w:p w14:paraId="614C1221">
      <w:pPr>
        <w:spacing w:line="560" w:lineRule="exact"/>
        <w:ind w:firstLine="56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测量（号）：</w:t>
      </w:r>
      <w:r>
        <w:rPr>
          <w:rFonts w:ascii="仿宋_GB2312" w:hAnsi="仿宋" w:eastAsia="仿宋_GB2312"/>
          <w:sz w:val="28"/>
          <w:szCs w:val="28"/>
        </w:rPr>
        <w:t>3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记录（号）：</w:t>
      </w:r>
      <w:r>
        <w:rPr>
          <w:rFonts w:ascii="仿宋_GB2312" w:hAnsi="仿宋" w:eastAsia="仿宋_GB2312"/>
          <w:sz w:val="28"/>
          <w:szCs w:val="28"/>
        </w:rPr>
        <w:t>4</w:t>
      </w:r>
    </w:p>
    <w:tbl>
      <w:tblPr>
        <w:tblStyle w:val="6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08"/>
        <w:gridCol w:w="410"/>
        <w:gridCol w:w="1008"/>
        <w:gridCol w:w="395"/>
        <w:gridCol w:w="881"/>
        <w:gridCol w:w="992"/>
        <w:gridCol w:w="1134"/>
        <w:gridCol w:w="1134"/>
        <w:gridCol w:w="709"/>
        <w:gridCol w:w="1417"/>
        <w:gridCol w:w="992"/>
      </w:tblGrid>
      <w:tr w14:paraId="629A28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restart"/>
            <w:noWrap w:val="0"/>
            <w:vAlign w:val="center"/>
          </w:tcPr>
          <w:p w14:paraId="380BB743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  <w:p w14:paraId="6A43092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编号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5C9470D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点号</w:t>
            </w:r>
          </w:p>
        </w:tc>
        <w:tc>
          <w:tcPr>
            <w:tcW w:w="410" w:type="dxa"/>
            <w:vMerge w:val="restart"/>
            <w:noWrap w:val="0"/>
            <w:vAlign w:val="center"/>
          </w:tcPr>
          <w:p w14:paraId="1E739C35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</w:t>
            </w:r>
          </w:p>
          <w:p w14:paraId="630C0F9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1008" w:type="dxa"/>
            <w:noWrap w:val="0"/>
            <w:vAlign w:val="center"/>
          </w:tcPr>
          <w:p w14:paraId="329112E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395" w:type="dxa"/>
            <w:vMerge w:val="restart"/>
            <w:noWrap w:val="0"/>
            <w:vAlign w:val="center"/>
          </w:tcPr>
          <w:p w14:paraId="355EFDB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</w:t>
            </w:r>
          </w:p>
          <w:p w14:paraId="55BC40D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81" w:type="dxa"/>
            <w:noWrap w:val="0"/>
            <w:vAlign w:val="center"/>
          </w:tcPr>
          <w:p w14:paraId="57A792E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7AB1BEBF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方  向</w:t>
            </w:r>
          </w:p>
          <w:p w14:paraId="14E2E24F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及</w:t>
            </w:r>
          </w:p>
          <w:p w14:paraId="48140C4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  号</w:t>
            </w: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253D316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标尺读数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5009D50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K+黑</w:t>
            </w:r>
          </w:p>
          <w:p w14:paraId="2BD1B34D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-红</w:t>
            </w:r>
          </w:p>
          <w:p w14:paraId="0605A6C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 w14:paraId="1462802F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高差</w:t>
            </w:r>
          </w:p>
          <w:p w14:paraId="0501DADC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中数</w:t>
            </w:r>
          </w:p>
          <w:p w14:paraId="65132EC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31FC0E19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 w14:paraId="0BB0813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</w:tr>
      <w:tr w14:paraId="5104B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63A7BF8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2CA95F5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410" w:type="dxa"/>
            <w:vMerge w:val="continue"/>
            <w:noWrap w:val="0"/>
            <w:vAlign w:val="center"/>
          </w:tcPr>
          <w:p w14:paraId="05EA2C3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008" w:type="dxa"/>
            <w:noWrap w:val="0"/>
            <w:vAlign w:val="center"/>
          </w:tcPr>
          <w:p w14:paraId="4F8E193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395" w:type="dxa"/>
            <w:vMerge w:val="continue"/>
            <w:noWrap w:val="0"/>
            <w:vAlign w:val="center"/>
          </w:tcPr>
          <w:p w14:paraId="62488AF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81" w:type="dxa"/>
            <w:noWrap w:val="0"/>
            <w:vAlign w:val="center"/>
          </w:tcPr>
          <w:p w14:paraId="6219523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7329EA2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6FB71C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FAA5BE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1F411A9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BD1A32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51E57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continue"/>
            <w:noWrap w:val="0"/>
            <w:vAlign w:val="top"/>
          </w:tcPr>
          <w:p w14:paraId="24AD593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2DA409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486092B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后视距离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789F013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前视距离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5A88AE3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78ADE0AF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黑</w:t>
            </w:r>
          </w:p>
          <w:p w14:paraId="1BA1618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 w14:paraId="1E596D8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红</w:t>
            </w:r>
          </w:p>
          <w:p w14:paraId="7E512B6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709" w:type="dxa"/>
            <w:vMerge w:val="continue"/>
            <w:noWrap w:val="0"/>
            <w:vAlign w:val="center"/>
          </w:tcPr>
          <w:p w14:paraId="77DF8F6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3886061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E93D9F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24E63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772CFF9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1D8A5AB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 w14:paraId="10B9506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视距差（m）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047E5AE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累积差（m）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4EFD1DD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52AD960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5F0D977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98908D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319F553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B3FDAB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292D2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restart"/>
            <w:noWrap w:val="0"/>
            <w:vAlign w:val="center"/>
          </w:tcPr>
          <w:p w14:paraId="1BF44C0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9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6B54761F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ascii="楷体" w:hAnsi="楷体" w:eastAsia="楷体"/>
                <w:w w:val="200"/>
                <w:sz w:val="15"/>
                <w:szCs w:val="15"/>
              </w:rPr>
              <w:t>3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7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7F4784F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1169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5D2B713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2461</w:t>
            </w:r>
          </w:p>
        </w:tc>
        <w:tc>
          <w:tcPr>
            <w:tcW w:w="992" w:type="dxa"/>
            <w:noWrap w:val="0"/>
            <w:vAlign w:val="center"/>
          </w:tcPr>
          <w:p w14:paraId="03B6B22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20255EA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0849</w:t>
            </w:r>
          </w:p>
        </w:tc>
        <w:tc>
          <w:tcPr>
            <w:tcW w:w="1134" w:type="dxa"/>
            <w:noWrap w:val="0"/>
            <w:vAlign w:val="bottom"/>
          </w:tcPr>
          <w:p w14:paraId="171F414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5536</w:t>
            </w:r>
          </w:p>
        </w:tc>
        <w:tc>
          <w:tcPr>
            <w:tcW w:w="709" w:type="dxa"/>
            <w:noWrap w:val="0"/>
            <w:vAlign w:val="bottom"/>
          </w:tcPr>
          <w:p w14:paraId="5166BF2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2E6EACF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1.289</w:t>
            </w:r>
          </w:p>
        </w:tc>
        <w:tc>
          <w:tcPr>
            <w:tcW w:w="992" w:type="dxa"/>
            <w:vMerge w:val="restart"/>
            <w:noWrap w:val="0"/>
            <w:vAlign w:val="top"/>
          </w:tcPr>
          <w:p w14:paraId="6A00613D"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</w:p>
          <w:p w14:paraId="45284D84">
            <w:pPr>
              <w:rPr>
                <w:rFonts w:hint="eastAsia" w:ascii="仿宋_GB2312" w:hAnsi="仿宋" w:eastAsia="仿宋_GB2312"/>
                <w:sz w:val="24"/>
                <w:szCs w:val="24"/>
              </w:rPr>
            </w:pPr>
          </w:p>
          <w:p w14:paraId="240E4064">
            <w:pPr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3B80D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39183B0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C68DDE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103640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0529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6D0E88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1812</w:t>
            </w:r>
          </w:p>
        </w:tc>
        <w:tc>
          <w:tcPr>
            <w:tcW w:w="992" w:type="dxa"/>
            <w:noWrap w:val="0"/>
            <w:vAlign w:val="center"/>
          </w:tcPr>
          <w:p w14:paraId="068BDCC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4CC3ECE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2138</w:t>
            </w:r>
          </w:p>
        </w:tc>
        <w:tc>
          <w:tcPr>
            <w:tcW w:w="1134" w:type="dxa"/>
            <w:noWrap w:val="0"/>
            <w:vAlign w:val="bottom"/>
          </w:tcPr>
          <w:p w14:paraId="1BA451A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6925</w:t>
            </w:r>
          </w:p>
        </w:tc>
        <w:tc>
          <w:tcPr>
            <w:tcW w:w="709" w:type="dxa"/>
            <w:noWrap w:val="0"/>
            <w:vAlign w:val="bottom"/>
          </w:tcPr>
          <w:p w14:paraId="7FF27BA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560E52F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6D865659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0B4F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6C7C176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022AEA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0591819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5BAB326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4.9</w:t>
            </w:r>
          </w:p>
        </w:tc>
        <w:tc>
          <w:tcPr>
            <w:tcW w:w="992" w:type="dxa"/>
            <w:noWrap w:val="0"/>
            <w:vAlign w:val="center"/>
          </w:tcPr>
          <w:p w14:paraId="7EFA1E2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6D10A2A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1289</w:t>
            </w:r>
          </w:p>
        </w:tc>
        <w:tc>
          <w:tcPr>
            <w:tcW w:w="1134" w:type="dxa"/>
            <w:noWrap w:val="0"/>
            <w:vAlign w:val="bottom"/>
          </w:tcPr>
          <w:p w14:paraId="75E0CB3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1389</w:t>
            </w:r>
          </w:p>
        </w:tc>
        <w:tc>
          <w:tcPr>
            <w:tcW w:w="709" w:type="dxa"/>
            <w:noWrap w:val="0"/>
            <w:vAlign w:val="bottom"/>
          </w:tcPr>
          <w:p w14:paraId="43F9705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41F5B37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666D27C1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B6BD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0E2089F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58DFD89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23258FE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2CB824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3.9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1B0FA2E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6589CFD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51DA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46AC4C4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40A90927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7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8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09348DA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0929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BC2874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1952</w:t>
            </w:r>
          </w:p>
        </w:tc>
        <w:tc>
          <w:tcPr>
            <w:tcW w:w="992" w:type="dxa"/>
            <w:noWrap w:val="0"/>
            <w:vAlign w:val="center"/>
          </w:tcPr>
          <w:p w14:paraId="0E10F6B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369E1B4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0490</w:t>
            </w:r>
          </w:p>
        </w:tc>
        <w:tc>
          <w:tcPr>
            <w:tcW w:w="1134" w:type="dxa"/>
            <w:noWrap w:val="0"/>
            <w:vAlign w:val="bottom"/>
          </w:tcPr>
          <w:p w14:paraId="26E631B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5279</w:t>
            </w:r>
          </w:p>
        </w:tc>
        <w:tc>
          <w:tcPr>
            <w:tcW w:w="709" w:type="dxa"/>
            <w:noWrap w:val="0"/>
            <w:vAlign w:val="bottom"/>
          </w:tcPr>
          <w:p w14:paraId="0B42EB9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65B5D50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1.034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7826CE34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33CB7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10E6FF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67D980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738091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0051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FF852D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1098</w:t>
            </w:r>
          </w:p>
        </w:tc>
        <w:tc>
          <w:tcPr>
            <w:tcW w:w="992" w:type="dxa"/>
            <w:noWrap w:val="0"/>
            <w:vAlign w:val="center"/>
          </w:tcPr>
          <w:p w14:paraId="6B0330A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613D7FA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1525</w:t>
            </w:r>
          </w:p>
        </w:tc>
        <w:tc>
          <w:tcPr>
            <w:tcW w:w="1134" w:type="dxa"/>
            <w:noWrap w:val="0"/>
            <w:vAlign w:val="bottom"/>
          </w:tcPr>
          <w:p w14:paraId="3F9AE51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6211</w:t>
            </w:r>
          </w:p>
        </w:tc>
        <w:tc>
          <w:tcPr>
            <w:tcW w:w="709" w:type="dxa"/>
            <w:noWrap w:val="0"/>
            <w:vAlign w:val="bottom"/>
          </w:tcPr>
          <w:p w14:paraId="3688216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69D2511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A29A6E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32ED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C77AE9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1D13113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958060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87.8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953104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85.4</w:t>
            </w:r>
          </w:p>
        </w:tc>
        <w:tc>
          <w:tcPr>
            <w:tcW w:w="992" w:type="dxa"/>
            <w:noWrap w:val="0"/>
            <w:vAlign w:val="center"/>
          </w:tcPr>
          <w:p w14:paraId="19AFC83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4AE7C34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1035</w:t>
            </w:r>
          </w:p>
        </w:tc>
        <w:tc>
          <w:tcPr>
            <w:tcW w:w="1134" w:type="dxa"/>
            <w:noWrap w:val="0"/>
            <w:vAlign w:val="bottom"/>
          </w:tcPr>
          <w:p w14:paraId="6ECF5EE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0932</w:t>
            </w:r>
          </w:p>
        </w:tc>
        <w:tc>
          <w:tcPr>
            <w:tcW w:w="709" w:type="dxa"/>
            <w:noWrap w:val="0"/>
            <w:vAlign w:val="bottom"/>
          </w:tcPr>
          <w:p w14:paraId="323FB1A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06125DA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54F69B50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D867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28CAEFD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34D6555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5420B4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2.4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9CE971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1.5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38B7C4A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317FB08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3F5E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335FA39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11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01915F5D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8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9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680D8A3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1662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238D38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1854</w:t>
            </w:r>
          </w:p>
        </w:tc>
        <w:tc>
          <w:tcPr>
            <w:tcW w:w="992" w:type="dxa"/>
            <w:noWrap w:val="0"/>
            <w:vAlign w:val="center"/>
          </w:tcPr>
          <w:p w14:paraId="1E638E4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678A775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1441</w:t>
            </w:r>
          </w:p>
        </w:tc>
        <w:tc>
          <w:tcPr>
            <w:tcW w:w="1134" w:type="dxa"/>
            <w:noWrap w:val="0"/>
            <w:vAlign w:val="bottom"/>
          </w:tcPr>
          <w:p w14:paraId="2591DD7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6129</w:t>
            </w:r>
          </w:p>
        </w:tc>
        <w:tc>
          <w:tcPr>
            <w:tcW w:w="709" w:type="dxa"/>
            <w:noWrap w:val="0"/>
            <w:vAlign w:val="bottom"/>
          </w:tcPr>
          <w:p w14:paraId="094553A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196E3FA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0.198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60063A68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2DE8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701642E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C7B3814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48601E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1221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E98211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1423</w:t>
            </w:r>
          </w:p>
        </w:tc>
        <w:tc>
          <w:tcPr>
            <w:tcW w:w="992" w:type="dxa"/>
            <w:noWrap w:val="0"/>
            <w:vAlign w:val="center"/>
          </w:tcPr>
          <w:p w14:paraId="1D91A71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49FC957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1639</w:t>
            </w:r>
          </w:p>
        </w:tc>
        <w:tc>
          <w:tcPr>
            <w:tcW w:w="1134" w:type="dxa"/>
            <w:noWrap w:val="0"/>
            <w:vAlign w:val="bottom"/>
          </w:tcPr>
          <w:p w14:paraId="3AA9C2D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6427</w:t>
            </w:r>
          </w:p>
        </w:tc>
        <w:tc>
          <w:tcPr>
            <w:tcW w:w="709" w:type="dxa"/>
            <w:noWrap w:val="0"/>
            <w:vAlign w:val="bottom"/>
          </w:tcPr>
          <w:p w14:paraId="4EB4CCE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380D441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D91A472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0942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BA22CA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0A539ADD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0D5BCC7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44.1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3FB9828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43.1</w:t>
            </w:r>
          </w:p>
        </w:tc>
        <w:tc>
          <w:tcPr>
            <w:tcW w:w="992" w:type="dxa"/>
            <w:noWrap w:val="0"/>
            <w:vAlign w:val="center"/>
          </w:tcPr>
          <w:p w14:paraId="3915457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09F3D3A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0198</w:t>
            </w:r>
          </w:p>
        </w:tc>
        <w:tc>
          <w:tcPr>
            <w:tcW w:w="1134" w:type="dxa"/>
            <w:noWrap w:val="0"/>
            <w:vAlign w:val="bottom"/>
          </w:tcPr>
          <w:p w14:paraId="55FD0CD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0298</w:t>
            </w:r>
          </w:p>
        </w:tc>
        <w:tc>
          <w:tcPr>
            <w:tcW w:w="709" w:type="dxa"/>
            <w:noWrap w:val="0"/>
            <w:vAlign w:val="bottom"/>
          </w:tcPr>
          <w:p w14:paraId="1E5ADBA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53B2ABA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1EDA1E2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DFD85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52C84AE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702C872E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75C1309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CCD5DD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0.5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6A6573E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59F8B113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8A11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584284D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</w:t>
            </w:r>
          </w:p>
        </w:tc>
        <w:tc>
          <w:tcPr>
            <w:tcW w:w="708" w:type="dxa"/>
            <w:vMerge w:val="restart"/>
            <w:noWrap w:val="0"/>
            <w:vAlign w:val="center"/>
          </w:tcPr>
          <w:p w14:paraId="23D8D067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9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4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</w:t>
            </w:r>
          </w:p>
        </w:tc>
        <w:tc>
          <w:tcPr>
            <w:tcW w:w="1418" w:type="dxa"/>
            <w:gridSpan w:val="2"/>
            <w:noWrap w:val="0"/>
            <w:vAlign w:val="bottom"/>
          </w:tcPr>
          <w:p w14:paraId="3ED8236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1581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04937A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1602</w:t>
            </w:r>
          </w:p>
        </w:tc>
        <w:tc>
          <w:tcPr>
            <w:tcW w:w="992" w:type="dxa"/>
            <w:noWrap w:val="0"/>
            <w:vAlign w:val="center"/>
          </w:tcPr>
          <w:p w14:paraId="2D71487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5491CF5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1528</w:t>
            </w:r>
          </w:p>
        </w:tc>
        <w:tc>
          <w:tcPr>
            <w:tcW w:w="1134" w:type="dxa"/>
            <w:noWrap w:val="0"/>
            <w:vAlign w:val="bottom"/>
          </w:tcPr>
          <w:p w14:paraId="042AA02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315</w:t>
            </w:r>
          </w:p>
        </w:tc>
        <w:tc>
          <w:tcPr>
            <w:tcW w:w="709" w:type="dxa"/>
            <w:noWrap w:val="0"/>
            <w:vAlign w:val="bottom"/>
          </w:tcPr>
          <w:p w14:paraId="2224A99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0223F38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0.024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5EF53D9B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161D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4333E2C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4F7FE15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509367F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1475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7904FE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1501</w:t>
            </w:r>
          </w:p>
        </w:tc>
        <w:tc>
          <w:tcPr>
            <w:tcW w:w="992" w:type="dxa"/>
            <w:noWrap w:val="0"/>
            <w:vAlign w:val="center"/>
          </w:tcPr>
          <w:p w14:paraId="0A7D237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53510BB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1551</w:t>
            </w:r>
          </w:p>
        </w:tc>
        <w:tc>
          <w:tcPr>
            <w:tcW w:w="1134" w:type="dxa"/>
            <w:noWrap w:val="0"/>
            <w:vAlign w:val="bottom"/>
          </w:tcPr>
          <w:p w14:paraId="318ACA7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6239</w:t>
            </w:r>
          </w:p>
        </w:tc>
        <w:tc>
          <w:tcPr>
            <w:tcW w:w="709" w:type="dxa"/>
            <w:noWrap w:val="0"/>
            <w:vAlign w:val="bottom"/>
          </w:tcPr>
          <w:p w14:paraId="32B8F28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4115367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60CBA56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4426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213E21C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1D62547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3D611F1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10.6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C08B2A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10.1</w:t>
            </w:r>
          </w:p>
        </w:tc>
        <w:tc>
          <w:tcPr>
            <w:tcW w:w="992" w:type="dxa"/>
            <w:noWrap w:val="0"/>
            <w:vAlign w:val="center"/>
          </w:tcPr>
          <w:p w14:paraId="2CE3815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5A2DE33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0023</w:t>
            </w:r>
          </w:p>
        </w:tc>
        <w:tc>
          <w:tcPr>
            <w:tcW w:w="1134" w:type="dxa"/>
            <w:noWrap w:val="0"/>
            <w:vAlign w:val="bottom"/>
          </w:tcPr>
          <w:p w14:paraId="26A2127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0076</w:t>
            </w:r>
          </w:p>
        </w:tc>
        <w:tc>
          <w:tcPr>
            <w:tcW w:w="709" w:type="dxa"/>
            <w:noWrap w:val="0"/>
            <w:vAlign w:val="bottom"/>
          </w:tcPr>
          <w:p w14:paraId="558F3F3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73AB510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DA8AEC5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44998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B0774B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8" w:type="dxa"/>
            <w:vMerge w:val="continue"/>
            <w:noWrap w:val="0"/>
            <w:vAlign w:val="center"/>
          </w:tcPr>
          <w:p w14:paraId="61391D4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noWrap w:val="0"/>
            <w:vAlign w:val="bottom"/>
          </w:tcPr>
          <w:p w14:paraId="66EF6AB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0.5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20EC7FE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0.0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6B3B2D0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8CD4A38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</w:tbl>
    <w:p w14:paraId="14AC8214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注：起、终测站须注 1、2#标尺常数 K，各测站高差中数等取位至 1mm。</w:t>
      </w:r>
    </w:p>
    <w:p w14:paraId="241A7987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</w:p>
    <w:p w14:paraId="40A674B3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ascii="仿宋_GB2312" w:hAnsi="仿宋" w:eastAsia="仿宋_GB2312"/>
          <w:kern w:val="0"/>
          <w:sz w:val="24"/>
          <w:szCs w:val="24"/>
        </w:rPr>
        <w:br w:type="page"/>
      </w:r>
    </w:p>
    <w:p w14:paraId="2239B987"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bookmarkStart w:id="5" w:name="_Hlk132478724"/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bookmarkEnd w:id="5"/>
    <w:p w14:paraId="57B64D5B">
      <w:pPr>
        <w:spacing w:line="560" w:lineRule="exact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四等水准测量外业观测记录表</w:t>
      </w:r>
    </w:p>
    <w:p w14:paraId="6EFAA7D9">
      <w:pPr>
        <w:spacing w:line="560" w:lineRule="exact"/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场次-线路抽签号：</w:t>
      </w:r>
      <w:bookmarkStart w:id="6" w:name="_Hlk78966596"/>
      <w:r>
        <w:rPr>
          <w:rFonts w:ascii="仿宋_GB2312" w:hAnsi="仿宋" w:eastAsia="仿宋_GB2312"/>
          <w:sz w:val="28"/>
          <w:szCs w:val="28"/>
        </w:rPr>
        <w:t xml:space="preserve"> 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bookmarkEnd w:id="6"/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</w:t>
      </w:r>
      <w:r>
        <w:rPr>
          <w:rFonts w:ascii="仿宋_GB2312" w:hAnsi="仿宋" w:eastAsia="仿宋_GB2312"/>
          <w:sz w:val="28"/>
          <w:szCs w:val="28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 xml:space="preserve">    观测日期：</w:t>
      </w:r>
      <w:bookmarkStart w:id="7" w:name="_Hlk78977663"/>
      <w:r>
        <w:rPr>
          <w:rFonts w:hint="eastAsia" w:ascii="仿宋_GB2312" w:hAnsi="仿宋" w:eastAsia="仿宋_GB2312"/>
          <w:sz w:val="28"/>
          <w:szCs w:val="28"/>
        </w:rPr>
        <w:t>2</w:t>
      </w:r>
      <w:r>
        <w:rPr>
          <w:rFonts w:ascii="仿宋_GB2312" w:hAnsi="仿宋" w:eastAsia="仿宋_GB2312"/>
          <w:sz w:val="28"/>
          <w:szCs w:val="28"/>
        </w:rPr>
        <w:t>023.6.18</w:t>
      </w:r>
      <w:bookmarkEnd w:id="7"/>
    </w:p>
    <w:p w14:paraId="7AA01FED">
      <w:pPr>
        <w:spacing w:line="560" w:lineRule="exact"/>
        <w:ind w:firstLine="56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          测量（号）：</w:t>
      </w:r>
      <w:r>
        <w:rPr>
          <w:rFonts w:ascii="仿宋_GB2312" w:hAnsi="仿宋" w:eastAsia="仿宋_GB2312"/>
          <w:sz w:val="28"/>
          <w:szCs w:val="28"/>
        </w:rPr>
        <w:t>4</w:t>
      </w:r>
      <w:r>
        <w:rPr>
          <w:rFonts w:hint="eastAsia" w:ascii="仿宋_GB2312" w:hAnsi="仿宋" w:eastAsia="仿宋_GB2312"/>
          <w:sz w:val="28"/>
          <w:szCs w:val="28"/>
        </w:rPr>
        <w:t xml:space="preserve">             </w:t>
      </w:r>
      <w:r>
        <w:rPr>
          <w:rFonts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</w:rPr>
        <w:t xml:space="preserve">   记录（号）：</w:t>
      </w:r>
      <w:r>
        <w:rPr>
          <w:rFonts w:ascii="仿宋_GB2312" w:hAnsi="仿宋" w:eastAsia="仿宋_GB2312"/>
          <w:sz w:val="28"/>
          <w:szCs w:val="28"/>
        </w:rPr>
        <w:t>1</w:t>
      </w:r>
    </w:p>
    <w:tbl>
      <w:tblPr>
        <w:tblStyle w:val="6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850"/>
        <w:gridCol w:w="425"/>
        <w:gridCol w:w="851"/>
        <w:gridCol w:w="425"/>
        <w:gridCol w:w="851"/>
        <w:gridCol w:w="992"/>
        <w:gridCol w:w="1134"/>
        <w:gridCol w:w="1134"/>
        <w:gridCol w:w="709"/>
        <w:gridCol w:w="1417"/>
        <w:gridCol w:w="992"/>
      </w:tblGrid>
      <w:tr w14:paraId="6CBAA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restart"/>
            <w:noWrap w:val="0"/>
            <w:vAlign w:val="center"/>
          </w:tcPr>
          <w:p w14:paraId="1BC463F2">
            <w:pPr>
              <w:jc w:val="center"/>
              <w:rPr>
                <w:rFonts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测站</w:t>
            </w:r>
          </w:p>
          <w:p w14:paraId="6AD8D215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编号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69CB485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点号</w:t>
            </w:r>
          </w:p>
        </w:tc>
        <w:tc>
          <w:tcPr>
            <w:tcW w:w="425" w:type="dxa"/>
            <w:vMerge w:val="restart"/>
            <w:noWrap w:val="0"/>
            <w:vAlign w:val="center"/>
          </w:tcPr>
          <w:p w14:paraId="07D3840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</w:t>
            </w:r>
          </w:p>
          <w:p w14:paraId="15C7416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51" w:type="dxa"/>
            <w:noWrap w:val="0"/>
            <w:vAlign w:val="center"/>
          </w:tcPr>
          <w:p w14:paraId="6B98900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425" w:type="dxa"/>
            <w:vMerge w:val="restart"/>
            <w:noWrap w:val="0"/>
            <w:vAlign w:val="center"/>
          </w:tcPr>
          <w:p w14:paraId="33B0F5E3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</w:t>
            </w:r>
          </w:p>
          <w:p w14:paraId="3BFE6E1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</w:t>
            </w:r>
          </w:p>
        </w:tc>
        <w:tc>
          <w:tcPr>
            <w:tcW w:w="851" w:type="dxa"/>
            <w:noWrap w:val="0"/>
            <w:vAlign w:val="center"/>
          </w:tcPr>
          <w:p w14:paraId="60FDAB6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上丝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74B81E8E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方  向</w:t>
            </w:r>
          </w:p>
          <w:p w14:paraId="3C53242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及</w:t>
            </w:r>
          </w:p>
          <w:p w14:paraId="50AFD07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尺  号</w:t>
            </w: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65C651A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标尺读数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 w14:paraId="2F423A3A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K+黑</w:t>
            </w:r>
          </w:p>
          <w:p w14:paraId="6A98B44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-红</w:t>
            </w:r>
          </w:p>
          <w:p w14:paraId="50E128A9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417" w:type="dxa"/>
            <w:vMerge w:val="restart"/>
            <w:noWrap w:val="0"/>
            <w:vAlign w:val="center"/>
          </w:tcPr>
          <w:p w14:paraId="0AF3F250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高差</w:t>
            </w:r>
          </w:p>
          <w:p w14:paraId="07049114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中数</w:t>
            </w:r>
          </w:p>
          <w:p w14:paraId="031E0D8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992" w:type="dxa"/>
            <w:vMerge w:val="restart"/>
            <w:noWrap w:val="0"/>
            <w:vAlign w:val="center"/>
          </w:tcPr>
          <w:p w14:paraId="54466E8B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</w:t>
            </w:r>
          </w:p>
          <w:p w14:paraId="1475DB9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注</w:t>
            </w:r>
          </w:p>
        </w:tc>
      </w:tr>
      <w:tr w14:paraId="7B7A3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115ECE1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0DD832E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425" w:type="dxa"/>
            <w:vMerge w:val="continue"/>
            <w:noWrap w:val="0"/>
            <w:vAlign w:val="center"/>
          </w:tcPr>
          <w:p w14:paraId="3356079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08A132F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425" w:type="dxa"/>
            <w:vMerge w:val="continue"/>
            <w:noWrap w:val="0"/>
            <w:vAlign w:val="center"/>
          </w:tcPr>
          <w:p w14:paraId="2973BFB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ECD45D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下丝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45EB639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05FDE1F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9A0400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7AB10A3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1731E7A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6D75C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</w:trPr>
        <w:tc>
          <w:tcPr>
            <w:tcW w:w="710" w:type="dxa"/>
            <w:vMerge w:val="continue"/>
            <w:noWrap w:val="0"/>
            <w:vAlign w:val="top"/>
          </w:tcPr>
          <w:p w14:paraId="51523D7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7B62590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37FD4C3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后视距离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3135486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前视距离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1924ABD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505B2407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黑</w:t>
            </w:r>
          </w:p>
          <w:p w14:paraId="3D9DAA7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1134" w:type="dxa"/>
            <w:vMerge w:val="restart"/>
            <w:noWrap w:val="0"/>
            <w:vAlign w:val="center"/>
          </w:tcPr>
          <w:p w14:paraId="1F8DF0B1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红</w:t>
            </w:r>
          </w:p>
          <w:p w14:paraId="0C3CC3B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面</w:t>
            </w:r>
          </w:p>
        </w:tc>
        <w:tc>
          <w:tcPr>
            <w:tcW w:w="709" w:type="dxa"/>
            <w:vMerge w:val="continue"/>
            <w:noWrap w:val="0"/>
            <w:vAlign w:val="center"/>
          </w:tcPr>
          <w:p w14:paraId="21EBA76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73A4216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1B0A4F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4D3B1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710" w:type="dxa"/>
            <w:vMerge w:val="continue"/>
            <w:noWrap w:val="0"/>
            <w:vAlign w:val="top"/>
          </w:tcPr>
          <w:p w14:paraId="7B6E387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6698F17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 w14:paraId="64E6674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视距差（m）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 w14:paraId="6E65277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累积差（m）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609A6DB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5CF9B7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640F1A4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037D2EC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noWrap w:val="0"/>
            <w:vAlign w:val="center"/>
          </w:tcPr>
          <w:p w14:paraId="17B3CC5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63B40BF1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</w:tr>
      <w:tr w14:paraId="7AC04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restart"/>
            <w:noWrap w:val="0"/>
            <w:vAlign w:val="center"/>
          </w:tcPr>
          <w:p w14:paraId="1474436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40069AEA">
            <w:pPr>
              <w:jc w:val="center"/>
              <w:rPr>
                <w:rFonts w:ascii="楷体" w:hAnsi="楷体" w:eastAsia="楷体"/>
                <w:w w:val="200"/>
                <w:sz w:val="15"/>
                <w:szCs w:val="15"/>
              </w:rPr>
            </w:pPr>
            <w:r>
              <w:rPr>
                <w:rFonts w:ascii="楷体" w:hAnsi="楷体" w:eastAsia="楷体"/>
                <w:w w:val="200"/>
                <w:sz w:val="15"/>
                <w:szCs w:val="15"/>
              </w:rPr>
              <w:t>4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F-</w:t>
            </w:r>
          </w:p>
          <w:p w14:paraId="10A1B481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P1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5DE3721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1792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5E48319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953</w:t>
            </w:r>
          </w:p>
        </w:tc>
        <w:tc>
          <w:tcPr>
            <w:tcW w:w="992" w:type="dxa"/>
            <w:noWrap w:val="0"/>
            <w:vAlign w:val="center"/>
          </w:tcPr>
          <w:p w14:paraId="77FD3A1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11D8F02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1432</w:t>
            </w:r>
          </w:p>
        </w:tc>
        <w:tc>
          <w:tcPr>
            <w:tcW w:w="1134" w:type="dxa"/>
            <w:noWrap w:val="0"/>
            <w:vAlign w:val="bottom"/>
          </w:tcPr>
          <w:p w14:paraId="7D50B04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119</w:t>
            </w:r>
          </w:p>
        </w:tc>
        <w:tc>
          <w:tcPr>
            <w:tcW w:w="709" w:type="dxa"/>
            <w:noWrap w:val="0"/>
            <w:vAlign w:val="bottom"/>
          </w:tcPr>
          <w:p w14:paraId="501A58C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68B169B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0.170</w:t>
            </w:r>
          </w:p>
        </w:tc>
        <w:tc>
          <w:tcPr>
            <w:tcW w:w="992" w:type="dxa"/>
            <w:vMerge w:val="restart"/>
            <w:noWrap w:val="0"/>
            <w:vAlign w:val="bottom"/>
          </w:tcPr>
          <w:p w14:paraId="7616DA78"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K2=4</w:t>
            </w:r>
            <w:r>
              <w:rPr>
                <w:rFonts w:ascii="楷体" w:hAnsi="楷体" w:eastAsia="楷体"/>
                <w:szCs w:val="21"/>
              </w:rPr>
              <w:t>7</w:t>
            </w:r>
            <w:r>
              <w:rPr>
                <w:rFonts w:hint="eastAsia" w:ascii="楷体" w:hAnsi="楷体" w:eastAsia="楷体"/>
                <w:szCs w:val="21"/>
              </w:rPr>
              <w:t>87</w:t>
            </w:r>
          </w:p>
          <w:p w14:paraId="196D95BA"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szCs w:val="21"/>
              </w:rPr>
            </w:pPr>
          </w:p>
          <w:p w14:paraId="78CDFAC1">
            <w:pPr>
              <w:adjustRightInd w:val="0"/>
              <w:snapToGrid w:val="0"/>
              <w:jc w:val="left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K1=4</w:t>
            </w:r>
            <w:r>
              <w:rPr>
                <w:rFonts w:ascii="楷体" w:hAnsi="楷体" w:eastAsia="楷体"/>
                <w:szCs w:val="21"/>
              </w:rPr>
              <w:t>6</w:t>
            </w:r>
            <w:r>
              <w:rPr>
                <w:rFonts w:hint="eastAsia" w:ascii="楷体" w:hAnsi="楷体" w:eastAsia="楷体"/>
                <w:szCs w:val="21"/>
              </w:rPr>
              <w:t>87</w:t>
            </w:r>
          </w:p>
          <w:p w14:paraId="5DA1890F">
            <w:pPr>
              <w:adjustRightInd w:val="0"/>
              <w:snapToGrid w:val="0"/>
              <w:jc w:val="left"/>
              <w:rPr>
                <w:rFonts w:hint="eastAsia" w:ascii="仿宋_GB2312" w:hAnsi="仿宋" w:eastAsia="仿宋_GB2312"/>
                <w:w w:val="2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w w:val="200"/>
                <w:sz w:val="24"/>
                <w:szCs w:val="24"/>
                <w:lang w:val="en-US" w:eastAsia="zh-CN"/>
              </w:rPr>
              <w:t xml:space="preserve">   </w:t>
            </w:r>
          </w:p>
          <w:p w14:paraId="4C68B326">
            <w:pPr>
              <w:adjustRightInd w:val="0"/>
              <w:snapToGrid w:val="0"/>
              <w:jc w:val="left"/>
              <w:rPr>
                <w:rFonts w:hint="eastAsia" w:ascii="仿宋_GB2312" w:hAnsi="仿宋" w:eastAsia="仿宋_GB2312"/>
                <w:w w:val="200"/>
                <w:sz w:val="24"/>
                <w:szCs w:val="24"/>
                <w:lang w:val="en-US" w:eastAsia="zh-CN"/>
              </w:rPr>
            </w:pPr>
          </w:p>
          <w:p w14:paraId="2B1E5E60">
            <w:pPr>
              <w:adjustRightInd w:val="0"/>
              <w:snapToGrid w:val="0"/>
              <w:jc w:val="left"/>
              <w:rPr>
                <w:rFonts w:hint="eastAsia" w:ascii="仿宋_GB2312" w:hAnsi="仿宋" w:eastAsia="仿宋_GB2312"/>
                <w:w w:val="200"/>
                <w:sz w:val="24"/>
                <w:szCs w:val="24"/>
                <w:lang w:val="en-US" w:eastAsia="zh-CN"/>
              </w:rPr>
            </w:pPr>
          </w:p>
          <w:p w14:paraId="32285140">
            <w:pPr>
              <w:adjustRightInd w:val="0"/>
              <w:snapToGrid w:val="0"/>
              <w:jc w:val="left"/>
              <w:rPr>
                <w:rFonts w:hint="default" w:ascii="仿宋_GB2312" w:hAnsi="仿宋" w:eastAsia="仿宋_GB2312"/>
                <w:w w:val="200"/>
                <w:sz w:val="24"/>
                <w:szCs w:val="24"/>
                <w:lang w:val="en-US" w:eastAsia="zh-CN"/>
              </w:rPr>
            </w:pPr>
          </w:p>
        </w:tc>
      </w:tr>
      <w:tr w14:paraId="2F2B4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7F8453D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5E22B4F2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55B6D49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071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692E12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1252</w:t>
            </w:r>
          </w:p>
        </w:tc>
        <w:tc>
          <w:tcPr>
            <w:tcW w:w="992" w:type="dxa"/>
            <w:noWrap w:val="0"/>
            <w:vAlign w:val="center"/>
          </w:tcPr>
          <w:p w14:paraId="1E8C954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0EFC972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1602</w:t>
            </w:r>
          </w:p>
        </w:tc>
        <w:tc>
          <w:tcPr>
            <w:tcW w:w="1134" w:type="dxa"/>
            <w:noWrap w:val="0"/>
            <w:vAlign w:val="bottom"/>
          </w:tcPr>
          <w:p w14:paraId="7FF63BB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6390</w:t>
            </w:r>
          </w:p>
        </w:tc>
        <w:tc>
          <w:tcPr>
            <w:tcW w:w="709" w:type="dxa"/>
            <w:noWrap w:val="0"/>
            <w:vAlign w:val="bottom"/>
          </w:tcPr>
          <w:p w14:paraId="47EFFA1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2E0A788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0831FA72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C51B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202E6D33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7E38324F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79A2B55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72.1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61210A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70.1</w:t>
            </w:r>
          </w:p>
        </w:tc>
        <w:tc>
          <w:tcPr>
            <w:tcW w:w="992" w:type="dxa"/>
            <w:noWrap w:val="0"/>
            <w:vAlign w:val="center"/>
          </w:tcPr>
          <w:p w14:paraId="7A44A5D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39195A2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0170</w:t>
            </w:r>
          </w:p>
        </w:tc>
        <w:tc>
          <w:tcPr>
            <w:tcW w:w="1134" w:type="dxa"/>
            <w:noWrap w:val="0"/>
            <w:vAlign w:val="bottom"/>
          </w:tcPr>
          <w:p w14:paraId="62D342A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0271</w:t>
            </w:r>
          </w:p>
        </w:tc>
        <w:tc>
          <w:tcPr>
            <w:tcW w:w="709" w:type="dxa"/>
            <w:noWrap w:val="0"/>
            <w:vAlign w:val="bottom"/>
          </w:tcPr>
          <w:p w14:paraId="0C424C5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6F5CC90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E9B334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80AB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exact"/>
        </w:trPr>
        <w:tc>
          <w:tcPr>
            <w:tcW w:w="710" w:type="dxa"/>
            <w:vMerge w:val="continue"/>
            <w:noWrap w:val="0"/>
            <w:vAlign w:val="top"/>
          </w:tcPr>
          <w:p w14:paraId="7D48F81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680D370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324538C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EDFEE8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2.0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458165EA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377B22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3417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0DA9B4A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3E445C6A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P1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0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11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8F9E69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1632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89B914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490</w:t>
            </w:r>
          </w:p>
        </w:tc>
        <w:tc>
          <w:tcPr>
            <w:tcW w:w="992" w:type="dxa"/>
            <w:noWrap w:val="0"/>
            <w:vAlign w:val="center"/>
          </w:tcPr>
          <w:p w14:paraId="4B4BCD5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47A29D9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1415</w:t>
            </w:r>
          </w:p>
        </w:tc>
        <w:tc>
          <w:tcPr>
            <w:tcW w:w="1134" w:type="dxa"/>
            <w:noWrap w:val="0"/>
            <w:vAlign w:val="bottom"/>
          </w:tcPr>
          <w:p w14:paraId="35FD6CE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202</w:t>
            </w:r>
          </w:p>
        </w:tc>
        <w:tc>
          <w:tcPr>
            <w:tcW w:w="709" w:type="dxa"/>
            <w:noWrap w:val="0"/>
            <w:vAlign w:val="bottom"/>
          </w:tcPr>
          <w:p w14:paraId="28BD947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6980981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0.140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78761D74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59F4D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0719FF3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1CA6F72D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5617165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199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37B289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60</w:t>
            </w:r>
          </w:p>
        </w:tc>
        <w:tc>
          <w:tcPr>
            <w:tcW w:w="992" w:type="dxa"/>
            <w:noWrap w:val="0"/>
            <w:vAlign w:val="center"/>
          </w:tcPr>
          <w:p w14:paraId="0D6AEC8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7993776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1276</w:t>
            </w:r>
          </w:p>
        </w:tc>
        <w:tc>
          <w:tcPr>
            <w:tcW w:w="1134" w:type="dxa"/>
            <w:noWrap w:val="0"/>
            <w:vAlign w:val="bottom"/>
          </w:tcPr>
          <w:p w14:paraId="42F53A4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962</w:t>
            </w:r>
          </w:p>
        </w:tc>
        <w:tc>
          <w:tcPr>
            <w:tcW w:w="709" w:type="dxa"/>
            <w:noWrap w:val="0"/>
            <w:vAlign w:val="bottom"/>
          </w:tcPr>
          <w:p w14:paraId="6F1B29A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7033AFE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28550E6B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1372C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2511483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5F1D0F9E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31971D3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43.3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9C4D91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4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3.0</w:t>
            </w:r>
          </w:p>
        </w:tc>
        <w:tc>
          <w:tcPr>
            <w:tcW w:w="992" w:type="dxa"/>
            <w:noWrap w:val="0"/>
            <w:vAlign w:val="center"/>
          </w:tcPr>
          <w:p w14:paraId="3BB0633B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56A8911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0139</w:t>
            </w:r>
          </w:p>
        </w:tc>
        <w:tc>
          <w:tcPr>
            <w:tcW w:w="1134" w:type="dxa"/>
            <w:noWrap w:val="0"/>
            <w:vAlign w:val="bottom"/>
          </w:tcPr>
          <w:p w14:paraId="629C507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0240</w:t>
            </w:r>
          </w:p>
        </w:tc>
        <w:tc>
          <w:tcPr>
            <w:tcW w:w="709" w:type="dxa"/>
            <w:noWrap w:val="0"/>
            <w:vAlign w:val="bottom"/>
          </w:tcPr>
          <w:p w14:paraId="548F7BC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4A8FD34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2DFA97D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66FBF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5EABD2B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33EABB91">
            <w:pPr>
              <w:adjustRightInd w:val="0"/>
              <w:snapToGri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0AE67FB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0.3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7F1350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2.3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55862FE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528055A8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3FCE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1A1B946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6B928549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11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12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CD493E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516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4DB1973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1278</w:t>
            </w:r>
          </w:p>
        </w:tc>
        <w:tc>
          <w:tcPr>
            <w:tcW w:w="992" w:type="dxa"/>
            <w:noWrap w:val="0"/>
            <w:vAlign w:val="center"/>
          </w:tcPr>
          <w:p w14:paraId="732BD515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4CE31D3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2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177</w:t>
            </w:r>
          </w:p>
        </w:tc>
        <w:tc>
          <w:tcPr>
            <w:tcW w:w="1134" w:type="dxa"/>
            <w:noWrap w:val="0"/>
            <w:vAlign w:val="bottom"/>
          </w:tcPr>
          <w:p w14:paraId="1AEBA6B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6864</w:t>
            </w:r>
          </w:p>
        </w:tc>
        <w:tc>
          <w:tcPr>
            <w:tcW w:w="709" w:type="dxa"/>
            <w:noWrap w:val="0"/>
            <w:vAlign w:val="bottom"/>
          </w:tcPr>
          <w:p w14:paraId="41F026B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1AAB4F9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1.236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0CC9CB31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08EB2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922AB5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1858707B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6757958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1839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2F0A1E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606</w:t>
            </w:r>
          </w:p>
        </w:tc>
        <w:tc>
          <w:tcPr>
            <w:tcW w:w="992" w:type="dxa"/>
            <w:noWrap w:val="0"/>
            <w:vAlign w:val="center"/>
          </w:tcPr>
          <w:p w14:paraId="6927B427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064BF851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940</w:t>
            </w:r>
          </w:p>
        </w:tc>
        <w:tc>
          <w:tcPr>
            <w:tcW w:w="1134" w:type="dxa"/>
            <w:noWrap w:val="0"/>
            <w:vAlign w:val="bottom"/>
          </w:tcPr>
          <w:p w14:paraId="41F9092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5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729</w:t>
            </w:r>
          </w:p>
        </w:tc>
        <w:tc>
          <w:tcPr>
            <w:tcW w:w="709" w:type="dxa"/>
            <w:noWrap w:val="0"/>
            <w:vAlign w:val="bottom"/>
          </w:tcPr>
          <w:p w14:paraId="5FAC8672">
            <w:pPr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1C4BB2C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7165C101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033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8D982F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35080A48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785E763E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7.7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6595121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7.2</w:t>
            </w:r>
          </w:p>
        </w:tc>
        <w:tc>
          <w:tcPr>
            <w:tcW w:w="992" w:type="dxa"/>
            <w:noWrap w:val="0"/>
            <w:vAlign w:val="center"/>
          </w:tcPr>
          <w:p w14:paraId="08F752A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39DD558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1237</w:t>
            </w:r>
          </w:p>
        </w:tc>
        <w:tc>
          <w:tcPr>
            <w:tcW w:w="1134" w:type="dxa"/>
            <w:noWrap w:val="0"/>
            <w:vAlign w:val="bottom"/>
          </w:tcPr>
          <w:p w14:paraId="6208D57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1135</w:t>
            </w:r>
          </w:p>
        </w:tc>
        <w:tc>
          <w:tcPr>
            <w:tcW w:w="709" w:type="dxa"/>
            <w:noWrap w:val="0"/>
            <w:vAlign w:val="bottom"/>
          </w:tcPr>
          <w:p w14:paraId="31ED49D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</w:t>
            </w:r>
          </w:p>
        </w:tc>
        <w:tc>
          <w:tcPr>
            <w:tcW w:w="1417" w:type="dxa"/>
            <w:vMerge w:val="continue"/>
            <w:noWrap w:val="0"/>
            <w:vAlign w:val="bottom"/>
          </w:tcPr>
          <w:p w14:paraId="2B12812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4D3BA16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E31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6A41210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3FA3430D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4D447FCC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+0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.5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1215FC82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2.8</w:t>
            </w:r>
          </w:p>
        </w:tc>
        <w:tc>
          <w:tcPr>
            <w:tcW w:w="5386" w:type="dxa"/>
            <w:gridSpan w:val="5"/>
            <w:noWrap w:val="0"/>
            <w:vAlign w:val="bottom"/>
          </w:tcPr>
          <w:p w14:paraId="07F36F3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78C74140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397F9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restart"/>
            <w:noWrap w:val="0"/>
            <w:vAlign w:val="center"/>
          </w:tcPr>
          <w:p w14:paraId="28FF223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</w:t>
            </w:r>
          </w:p>
        </w:tc>
        <w:tc>
          <w:tcPr>
            <w:tcW w:w="850" w:type="dxa"/>
            <w:vMerge w:val="restart"/>
            <w:noWrap w:val="0"/>
            <w:vAlign w:val="center"/>
          </w:tcPr>
          <w:p w14:paraId="0EFABB24">
            <w:pPr>
              <w:jc w:val="center"/>
              <w:rPr>
                <w:rFonts w:hint="eastAsia" w:ascii="楷体" w:hAnsi="楷体" w:eastAsia="楷体"/>
                <w:w w:val="200"/>
                <w:sz w:val="15"/>
                <w:szCs w:val="15"/>
              </w:rPr>
            </w:pP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P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12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-</w:t>
            </w:r>
            <w:r>
              <w:rPr>
                <w:rFonts w:ascii="楷体" w:hAnsi="楷体" w:eastAsia="楷体"/>
                <w:w w:val="200"/>
                <w:sz w:val="15"/>
                <w:szCs w:val="15"/>
              </w:rPr>
              <w:t>1</w:t>
            </w:r>
            <w:r>
              <w:rPr>
                <w:rFonts w:hint="eastAsia" w:ascii="楷体" w:hAnsi="楷体" w:eastAsia="楷体"/>
                <w:w w:val="200"/>
                <w:sz w:val="15"/>
                <w:szCs w:val="15"/>
              </w:rPr>
              <w:t>F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6E37FF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1639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3B175D1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507</w:t>
            </w:r>
          </w:p>
        </w:tc>
        <w:tc>
          <w:tcPr>
            <w:tcW w:w="992" w:type="dxa"/>
            <w:noWrap w:val="0"/>
            <w:vAlign w:val="center"/>
          </w:tcPr>
          <w:p w14:paraId="5DAED196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 视</w:t>
            </w:r>
          </w:p>
        </w:tc>
        <w:tc>
          <w:tcPr>
            <w:tcW w:w="1134" w:type="dxa"/>
            <w:noWrap w:val="0"/>
            <w:vAlign w:val="bottom"/>
          </w:tcPr>
          <w:p w14:paraId="6846ED6F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1584</w:t>
            </w:r>
          </w:p>
        </w:tc>
        <w:tc>
          <w:tcPr>
            <w:tcW w:w="1134" w:type="dxa"/>
            <w:noWrap w:val="0"/>
            <w:vAlign w:val="bottom"/>
          </w:tcPr>
          <w:p w14:paraId="6BD844AD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6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372</w:t>
            </w:r>
          </w:p>
        </w:tc>
        <w:tc>
          <w:tcPr>
            <w:tcW w:w="709" w:type="dxa"/>
            <w:noWrap w:val="0"/>
            <w:vAlign w:val="bottom"/>
          </w:tcPr>
          <w:p w14:paraId="456BDE1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restart"/>
            <w:noWrap w:val="0"/>
            <w:vAlign w:val="bottom"/>
          </w:tcPr>
          <w:p w14:paraId="5A6E3B3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0.131</w:t>
            </w:r>
          </w:p>
        </w:tc>
        <w:tc>
          <w:tcPr>
            <w:tcW w:w="992" w:type="dxa"/>
            <w:vMerge w:val="continue"/>
            <w:noWrap w:val="0"/>
            <w:vAlign w:val="center"/>
          </w:tcPr>
          <w:p w14:paraId="38B34A82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7669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6305248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4C57778E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1BD0B7F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530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7579FAC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1402</w:t>
            </w:r>
          </w:p>
        </w:tc>
        <w:tc>
          <w:tcPr>
            <w:tcW w:w="992" w:type="dxa"/>
            <w:noWrap w:val="0"/>
            <w:vAlign w:val="center"/>
          </w:tcPr>
          <w:p w14:paraId="3C0E4BD4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前 视</w:t>
            </w:r>
          </w:p>
        </w:tc>
        <w:tc>
          <w:tcPr>
            <w:tcW w:w="1134" w:type="dxa"/>
            <w:noWrap w:val="0"/>
            <w:vAlign w:val="bottom"/>
          </w:tcPr>
          <w:p w14:paraId="2A8A3603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1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453</w:t>
            </w:r>
          </w:p>
        </w:tc>
        <w:tc>
          <w:tcPr>
            <w:tcW w:w="1134" w:type="dxa"/>
            <w:noWrap w:val="0"/>
            <w:vAlign w:val="bottom"/>
          </w:tcPr>
          <w:p w14:paraId="116BE49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6141</w:t>
            </w:r>
          </w:p>
        </w:tc>
        <w:tc>
          <w:tcPr>
            <w:tcW w:w="709" w:type="dxa"/>
            <w:noWrap w:val="0"/>
            <w:vAlign w:val="bottom"/>
          </w:tcPr>
          <w:p w14:paraId="3937C67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-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1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70B76454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3DE45A47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55F1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08FBE390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6F5F495D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1A4F745A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10.9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D9312CB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10.5</w:t>
            </w:r>
          </w:p>
        </w:tc>
        <w:tc>
          <w:tcPr>
            <w:tcW w:w="992" w:type="dxa"/>
            <w:noWrap w:val="0"/>
            <w:vAlign w:val="center"/>
          </w:tcPr>
          <w:p w14:paraId="68EF235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后-前</w:t>
            </w:r>
          </w:p>
        </w:tc>
        <w:tc>
          <w:tcPr>
            <w:tcW w:w="1134" w:type="dxa"/>
            <w:noWrap w:val="0"/>
            <w:vAlign w:val="bottom"/>
          </w:tcPr>
          <w:p w14:paraId="7466C817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0131</w:t>
            </w:r>
          </w:p>
        </w:tc>
        <w:tc>
          <w:tcPr>
            <w:tcW w:w="1134" w:type="dxa"/>
            <w:noWrap w:val="0"/>
            <w:vAlign w:val="bottom"/>
          </w:tcPr>
          <w:p w14:paraId="66FE96C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0231</w:t>
            </w:r>
          </w:p>
        </w:tc>
        <w:tc>
          <w:tcPr>
            <w:tcW w:w="709" w:type="dxa"/>
            <w:noWrap w:val="0"/>
            <w:vAlign w:val="bottom"/>
          </w:tcPr>
          <w:p w14:paraId="5AB922A5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ascii="楷体" w:hAnsi="楷体" w:eastAsia="楷体"/>
                <w:w w:val="200"/>
                <w:sz w:val="18"/>
                <w:szCs w:val="18"/>
              </w:rPr>
              <w:t>0</w:t>
            </w:r>
          </w:p>
        </w:tc>
        <w:tc>
          <w:tcPr>
            <w:tcW w:w="1417" w:type="dxa"/>
            <w:vMerge w:val="continue"/>
            <w:noWrap w:val="0"/>
            <w:vAlign w:val="center"/>
          </w:tcPr>
          <w:p w14:paraId="7CCF8FA6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07E9AA3F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  <w:tr w14:paraId="27033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710" w:type="dxa"/>
            <w:vMerge w:val="continue"/>
            <w:noWrap w:val="0"/>
            <w:vAlign w:val="center"/>
          </w:tcPr>
          <w:p w14:paraId="3A6F046C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 w14:paraId="148C9959">
            <w:pPr>
              <w:jc w:val="center"/>
              <w:rPr>
                <w:rFonts w:hint="eastAsia" w:ascii="仿宋_GB2312" w:hAnsi="仿宋" w:eastAsia="仿宋_GB2312"/>
                <w:w w:val="2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noWrap w:val="0"/>
            <w:vAlign w:val="bottom"/>
          </w:tcPr>
          <w:p w14:paraId="5A2230C8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0.4</w:t>
            </w:r>
          </w:p>
        </w:tc>
        <w:tc>
          <w:tcPr>
            <w:tcW w:w="1276" w:type="dxa"/>
            <w:gridSpan w:val="2"/>
            <w:noWrap w:val="0"/>
            <w:vAlign w:val="bottom"/>
          </w:tcPr>
          <w:p w14:paraId="0D98C1C0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  <w:r>
              <w:rPr>
                <w:rFonts w:hint="eastAsia" w:ascii="楷体" w:hAnsi="楷体" w:eastAsia="楷体"/>
                <w:w w:val="200"/>
                <w:sz w:val="18"/>
                <w:szCs w:val="18"/>
              </w:rPr>
              <w:t>+</w:t>
            </w:r>
            <w:r>
              <w:rPr>
                <w:rFonts w:ascii="楷体" w:hAnsi="楷体" w:eastAsia="楷体"/>
                <w:w w:val="200"/>
                <w:sz w:val="18"/>
                <w:szCs w:val="18"/>
              </w:rPr>
              <w:t>3.2</w:t>
            </w:r>
          </w:p>
        </w:tc>
        <w:tc>
          <w:tcPr>
            <w:tcW w:w="5386" w:type="dxa"/>
            <w:gridSpan w:val="5"/>
            <w:noWrap w:val="0"/>
            <w:vAlign w:val="center"/>
          </w:tcPr>
          <w:p w14:paraId="7104B209">
            <w:pPr>
              <w:jc w:val="center"/>
              <w:rPr>
                <w:rFonts w:hint="eastAsia" w:ascii="楷体" w:hAnsi="楷体" w:eastAsia="楷体"/>
                <w:w w:val="200"/>
                <w:sz w:val="18"/>
                <w:szCs w:val="18"/>
              </w:rPr>
            </w:pPr>
          </w:p>
        </w:tc>
        <w:tc>
          <w:tcPr>
            <w:tcW w:w="992" w:type="dxa"/>
            <w:vMerge w:val="continue"/>
            <w:noWrap w:val="0"/>
            <w:vAlign w:val="center"/>
          </w:tcPr>
          <w:p w14:paraId="49447444">
            <w:pPr>
              <w:jc w:val="center"/>
              <w:rPr>
                <w:rFonts w:ascii="仿宋" w:hAnsi="仿宋" w:eastAsia="仿宋"/>
                <w:w w:val="200"/>
                <w:sz w:val="24"/>
                <w:szCs w:val="24"/>
              </w:rPr>
            </w:pPr>
          </w:p>
        </w:tc>
      </w:tr>
    </w:tbl>
    <w:p w14:paraId="16699BDD">
      <w:pPr>
        <w:spacing w:line="560" w:lineRule="exact"/>
        <w:ind w:firstLine="480" w:firstLineChars="200"/>
        <w:jc w:val="left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注：起、终测站须注 1、2#标尺常数 K，各测站高差中数等取位至 1mm。</w:t>
      </w:r>
    </w:p>
    <w:p w14:paraId="314AE373">
      <w:pPr>
        <w:spacing w:line="560" w:lineRule="exac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br w:type="page"/>
      </w:r>
      <w:r>
        <w:rPr>
          <w:rFonts w:hint="eastAsia" w:ascii="仿宋" w:hAnsi="仿宋" w:eastAsia="仿宋"/>
          <w:sz w:val="28"/>
          <w:szCs w:val="28"/>
        </w:rPr>
        <w:t xml:space="preserve">附表2 </w:t>
      </w:r>
      <w:r>
        <w:rPr>
          <w:rFonts w:ascii="仿宋" w:hAnsi="仿宋" w:eastAsia="仿宋"/>
          <w:sz w:val="28"/>
          <w:szCs w:val="28"/>
        </w:rPr>
        <w:t xml:space="preserve"> </w:t>
      </w:r>
    </w:p>
    <w:p w14:paraId="21BB4556">
      <w:pPr>
        <w:spacing w:line="560" w:lineRule="exact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20</w:t>
      </w:r>
      <w:r>
        <w:rPr>
          <w:rFonts w:ascii="黑体" w:hAnsi="黑体" w:eastAsia="黑体"/>
          <w:bCs/>
          <w:sz w:val="32"/>
          <w:szCs w:val="32"/>
        </w:rPr>
        <w:t>23</w:t>
      </w:r>
      <w:r>
        <w:rPr>
          <w:rFonts w:hint="eastAsia" w:ascii="黑体" w:hAnsi="黑体" w:eastAsia="黑体"/>
          <w:bCs/>
          <w:sz w:val="32"/>
          <w:szCs w:val="32"/>
        </w:rPr>
        <w:t>年全国职业院校技能大赛工程测量赛项中职组学生赛</w:t>
      </w:r>
    </w:p>
    <w:p w14:paraId="449C60E1">
      <w:pPr>
        <w:spacing w:before="120" w:beforeLines="50" w:after="120" w:afterLines="50"/>
        <w:ind w:left="141" w:hanging="141" w:hangingChars="50"/>
        <w:jc w:val="center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  水准测量成果计算表</w:t>
      </w:r>
    </w:p>
    <w:p w14:paraId="29E57ACE">
      <w:pPr>
        <w:jc w:val="both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           </w:t>
      </w:r>
      <w:r>
        <w:rPr>
          <w:rFonts w:hint="eastAsia" w:ascii="仿宋_GB2312" w:hAnsi="仿宋" w:eastAsia="仿宋_GB2312"/>
          <w:bCs/>
          <w:sz w:val="28"/>
          <w:szCs w:val="28"/>
        </w:rPr>
        <w:t>场次-线路抽签</w:t>
      </w:r>
      <w:r>
        <w:rPr>
          <w:rFonts w:hint="eastAsia" w:ascii="仿宋_GB2312" w:hAnsi="仿宋" w:eastAsia="仿宋_GB2312"/>
          <w:sz w:val="28"/>
          <w:szCs w:val="28"/>
        </w:rPr>
        <w:t>号：</w:t>
      </w:r>
      <w:r>
        <w:rPr>
          <w:rFonts w:ascii="仿宋_GB2312" w:hAnsi="仿宋" w:eastAsia="仿宋_GB2312"/>
          <w:sz w:val="28"/>
          <w:szCs w:val="28"/>
        </w:rPr>
        <w:t>3</w:t>
      </w:r>
      <w:r>
        <w:rPr>
          <w:rFonts w:hint="eastAsia" w:ascii="仿宋_GB2312" w:hAnsi="仿宋" w:eastAsia="仿宋_GB2312"/>
          <w:sz w:val="28"/>
          <w:szCs w:val="28"/>
        </w:rPr>
        <w:t xml:space="preserve">-F  </w:t>
      </w:r>
      <w:r>
        <w:rPr>
          <w:rFonts w:ascii="仿宋_GB2312" w:hAnsi="仿宋" w:eastAsia="仿宋_GB2312"/>
          <w:sz w:val="28"/>
          <w:szCs w:val="28"/>
        </w:rPr>
        <w:t xml:space="preserve">    </w:t>
      </w:r>
      <w:r>
        <w:rPr>
          <w:rFonts w:hint="eastAsia" w:ascii="仿宋_GB2312" w:hAnsi="仿宋" w:eastAsia="仿宋_GB2312"/>
          <w:sz w:val="28"/>
          <w:szCs w:val="28"/>
        </w:rPr>
        <w:t xml:space="preserve"> 计算者（号）：3</w:t>
      </w:r>
    </w:p>
    <w:p w14:paraId="1C83A654"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 </w:t>
      </w:r>
      <w:r>
        <w:rPr>
          <w:rFonts w:ascii="仿宋_GB2312" w:hAnsi="仿宋" w:eastAsia="仿宋_GB2312"/>
          <w:sz w:val="28"/>
          <w:szCs w:val="28"/>
        </w:rPr>
        <w:t xml:space="preserve">                                              </w:t>
      </w:r>
      <w:r>
        <w:rPr>
          <w:rFonts w:hint="eastAsia" w:ascii="仿宋_GB2312" w:hAnsi="仿宋" w:eastAsia="仿宋_GB2312"/>
          <w:sz w:val="28"/>
          <w:szCs w:val="28"/>
        </w:rPr>
        <w:t>日期：2</w:t>
      </w:r>
      <w:r>
        <w:rPr>
          <w:rFonts w:ascii="仿宋_GB2312" w:hAnsi="仿宋" w:eastAsia="仿宋_GB2312"/>
          <w:sz w:val="28"/>
          <w:szCs w:val="28"/>
        </w:rPr>
        <w:t>023.6.18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299"/>
        <w:gridCol w:w="1907"/>
        <w:gridCol w:w="1225"/>
        <w:gridCol w:w="1736"/>
        <w:gridCol w:w="1327"/>
        <w:gridCol w:w="1174"/>
      </w:tblGrid>
      <w:tr w14:paraId="443AE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891" w:type="dxa"/>
            <w:noWrap w:val="0"/>
            <w:vAlign w:val="center"/>
          </w:tcPr>
          <w:p w14:paraId="14D1FB96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点 号</w:t>
            </w:r>
          </w:p>
        </w:tc>
        <w:tc>
          <w:tcPr>
            <w:tcW w:w="1299" w:type="dxa"/>
            <w:noWrap w:val="0"/>
            <w:vAlign w:val="center"/>
          </w:tcPr>
          <w:p w14:paraId="526A8788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路线长度</w:t>
            </w:r>
          </w:p>
          <w:p w14:paraId="295571AC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(km)</w:t>
            </w:r>
          </w:p>
        </w:tc>
        <w:tc>
          <w:tcPr>
            <w:tcW w:w="1907" w:type="dxa"/>
            <w:noWrap w:val="0"/>
            <w:vAlign w:val="center"/>
          </w:tcPr>
          <w:p w14:paraId="6E870877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实测高差</w:t>
            </w:r>
          </w:p>
          <w:p w14:paraId="4DE8A14B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1225" w:type="dxa"/>
            <w:noWrap w:val="0"/>
            <w:vAlign w:val="center"/>
          </w:tcPr>
          <w:p w14:paraId="2A986FD8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改正数</w:t>
            </w:r>
          </w:p>
          <w:p w14:paraId="1033806E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(mm)</w:t>
            </w:r>
          </w:p>
        </w:tc>
        <w:tc>
          <w:tcPr>
            <w:tcW w:w="1736" w:type="dxa"/>
            <w:noWrap w:val="0"/>
            <w:vAlign w:val="center"/>
          </w:tcPr>
          <w:p w14:paraId="6878261C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改正后高差</w:t>
            </w:r>
          </w:p>
          <w:p w14:paraId="6023A0C5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(m)</w:t>
            </w:r>
          </w:p>
        </w:tc>
        <w:tc>
          <w:tcPr>
            <w:tcW w:w="1327" w:type="dxa"/>
            <w:noWrap w:val="0"/>
            <w:vAlign w:val="center"/>
          </w:tcPr>
          <w:p w14:paraId="3D877132">
            <w:pPr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高程(m)</w:t>
            </w:r>
          </w:p>
        </w:tc>
        <w:tc>
          <w:tcPr>
            <w:tcW w:w="1172" w:type="dxa"/>
            <w:noWrap w:val="0"/>
            <w:vAlign w:val="center"/>
          </w:tcPr>
          <w:p w14:paraId="297CC179">
            <w:pPr>
              <w:ind w:right="-107" w:rightChars="-51"/>
              <w:jc w:val="center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备注</w:t>
            </w:r>
          </w:p>
        </w:tc>
      </w:tr>
      <w:tr w14:paraId="74A93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exact"/>
          <w:jc w:val="center"/>
        </w:trPr>
        <w:tc>
          <w:tcPr>
            <w:tcW w:w="891" w:type="dxa"/>
            <w:noWrap w:val="0"/>
            <w:vAlign w:val="center"/>
          </w:tcPr>
          <w:p w14:paraId="2408F350">
            <w:pPr>
              <w:ind w:left="-107" w:leftChars="-51" w:right="-107" w:rightChars="-51"/>
              <w:jc w:val="center"/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1F</w:t>
            </w:r>
          </w:p>
        </w:tc>
        <w:tc>
          <w:tcPr>
            <w:tcW w:w="1299" w:type="dxa"/>
            <w:vMerge w:val="restart"/>
            <w:noWrap w:val="0"/>
            <w:vAlign w:val="bottom"/>
          </w:tcPr>
          <w:p w14:paraId="314BBCA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.43</w:t>
            </w:r>
          </w:p>
        </w:tc>
        <w:tc>
          <w:tcPr>
            <w:tcW w:w="1907" w:type="dxa"/>
            <w:vMerge w:val="restart"/>
            <w:noWrap w:val="0"/>
            <w:vAlign w:val="bottom"/>
          </w:tcPr>
          <w:p w14:paraId="788266D0">
            <w:pPr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5.453</w:t>
            </w:r>
          </w:p>
        </w:tc>
        <w:tc>
          <w:tcPr>
            <w:tcW w:w="1225" w:type="dxa"/>
            <w:vMerge w:val="restart"/>
            <w:noWrap w:val="0"/>
            <w:vAlign w:val="bottom"/>
          </w:tcPr>
          <w:p w14:paraId="251F1FCF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1736" w:type="dxa"/>
            <w:vMerge w:val="restart"/>
            <w:noWrap w:val="0"/>
            <w:vAlign w:val="bottom"/>
          </w:tcPr>
          <w:p w14:paraId="11495795">
            <w:pPr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5.454</w:t>
            </w:r>
          </w:p>
        </w:tc>
        <w:tc>
          <w:tcPr>
            <w:tcW w:w="1327" w:type="dxa"/>
            <w:noWrap w:val="0"/>
            <w:vAlign w:val="bottom"/>
          </w:tcPr>
          <w:p w14:paraId="2DEFE9D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1720.114</w:t>
            </w:r>
          </w:p>
        </w:tc>
        <w:tc>
          <w:tcPr>
            <w:tcW w:w="1172" w:type="dxa"/>
            <w:noWrap w:val="0"/>
            <w:vAlign w:val="center"/>
          </w:tcPr>
          <w:p w14:paraId="2BD69151">
            <w:pPr>
              <w:rPr>
                <w:rFonts w:hint="eastAsia"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已知点</w:t>
            </w:r>
          </w:p>
        </w:tc>
      </w:tr>
      <w:tr w14:paraId="780F1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exact"/>
          <w:jc w:val="center"/>
        </w:trPr>
        <w:tc>
          <w:tcPr>
            <w:tcW w:w="891" w:type="dxa"/>
            <w:vMerge w:val="restart"/>
            <w:noWrap w:val="0"/>
            <w:vAlign w:val="center"/>
          </w:tcPr>
          <w:p w14:paraId="6FD0BF9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2F</w:t>
            </w:r>
          </w:p>
        </w:tc>
        <w:tc>
          <w:tcPr>
            <w:tcW w:w="1299" w:type="dxa"/>
            <w:vMerge w:val="continue"/>
            <w:noWrap w:val="0"/>
            <w:vAlign w:val="bottom"/>
          </w:tcPr>
          <w:p w14:paraId="3DEDFA8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noWrap w:val="0"/>
            <w:vAlign w:val="bottom"/>
          </w:tcPr>
          <w:p w14:paraId="0418698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noWrap w:val="0"/>
            <w:vAlign w:val="bottom"/>
          </w:tcPr>
          <w:p w14:paraId="507D057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noWrap w:val="0"/>
            <w:vAlign w:val="bottom"/>
          </w:tcPr>
          <w:p w14:paraId="2EE40CB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noWrap w:val="0"/>
            <w:vAlign w:val="bottom"/>
          </w:tcPr>
          <w:p w14:paraId="033BDFB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1725.568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 w14:paraId="4BC2E73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266A8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  <w:jc w:val="center"/>
        </w:trPr>
        <w:tc>
          <w:tcPr>
            <w:tcW w:w="891" w:type="dxa"/>
            <w:vMerge w:val="continue"/>
            <w:noWrap w:val="0"/>
            <w:vAlign w:val="center"/>
          </w:tcPr>
          <w:p w14:paraId="394B535E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99" w:type="dxa"/>
            <w:vMerge w:val="restart"/>
            <w:noWrap w:val="0"/>
            <w:vAlign w:val="bottom"/>
          </w:tcPr>
          <w:p w14:paraId="6A469E7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.41</w:t>
            </w:r>
          </w:p>
        </w:tc>
        <w:tc>
          <w:tcPr>
            <w:tcW w:w="1907" w:type="dxa"/>
            <w:vMerge w:val="restart"/>
            <w:noWrap w:val="0"/>
            <w:vAlign w:val="bottom"/>
          </w:tcPr>
          <w:p w14:paraId="0944567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4.246</w:t>
            </w:r>
          </w:p>
        </w:tc>
        <w:tc>
          <w:tcPr>
            <w:tcW w:w="1225" w:type="dxa"/>
            <w:vMerge w:val="restart"/>
            <w:noWrap w:val="0"/>
            <w:vAlign w:val="bottom"/>
          </w:tcPr>
          <w:p w14:paraId="27689C3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</w:p>
        </w:tc>
        <w:tc>
          <w:tcPr>
            <w:tcW w:w="1736" w:type="dxa"/>
            <w:vMerge w:val="restart"/>
            <w:noWrap w:val="0"/>
            <w:vAlign w:val="bottom"/>
          </w:tcPr>
          <w:p w14:paraId="7D64586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4.246</w:t>
            </w:r>
          </w:p>
        </w:tc>
        <w:tc>
          <w:tcPr>
            <w:tcW w:w="1327" w:type="dxa"/>
            <w:vMerge w:val="continue"/>
            <w:noWrap w:val="0"/>
            <w:vAlign w:val="bottom"/>
          </w:tcPr>
          <w:p w14:paraId="53B21DC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2848646B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8F8F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exact"/>
          <w:jc w:val="center"/>
        </w:trPr>
        <w:tc>
          <w:tcPr>
            <w:tcW w:w="891" w:type="dxa"/>
            <w:vMerge w:val="restart"/>
            <w:noWrap w:val="0"/>
            <w:vAlign w:val="center"/>
          </w:tcPr>
          <w:p w14:paraId="79906C47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3F</w:t>
            </w:r>
          </w:p>
        </w:tc>
        <w:tc>
          <w:tcPr>
            <w:tcW w:w="1299" w:type="dxa"/>
            <w:vMerge w:val="continue"/>
            <w:noWrap w:val="0"/>
            <w:vAlign w:val="bottom"/>
          </w:tcPr>
          <w:p w14:paraId="0F34D3F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noWrap w:val="0"/>
            <w:vAlign w:val="bottom"/>
          </w:tcPr>
          <w:p w14:paraId="7FA9100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noWrap w:val="0"/>
            <w:vAlign w:val="bottom"/>
          </w:tcPr>
          <w:p w14:paraId="520E90F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noWrap w:val="0"/>
            <w:vAlign w:val="bottom"/>
          </w:tcPr>
          <w:p w14:paraId="7BF1EE9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noWrap w:val="0"/>
            <w:vAlign w:val="bottom"/>
          </w:tcPr>
          <w:p w14:paraId="73B13EE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1721.322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 w14:paraId="02E9BF9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5E766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  <w:jc w:val="center"/>
        </w:trPr>
        <w:tc>
          <w:tcPr>
            <w:tcW w:w="891" w:type="dxa"/>
            <w:vMerge w:val="continue"/>
            <w:noWrap w:val="0"/>
            <w:vAlign w:val="center"/>
          </w:tcPr>
          <w:p w14:paraId="6A433BAC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99" w:type="dxa"/>
            <w:vMerge w:val="restart"/>
            <w:noWrap w:val="0"/>
            <w:vAlign w:val="bottom"/>
          </w:tcPr>
          <w:p w14:paraId="5CF85DC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.41</w:t>
            </w:r>
          </w:p>
        </w:tc>
        <w:tc>
          <w:tcPr>
            <w:tcW w:w="1907" w:type="dxa"/>
            <w:vMerge w:val="restart"/>
            <w:noWrap w:val="0"/>
            <w:vAlign w:val="bottom"/>
          </w:tcPr>
          <w:p w14:paraId="6CCB4D5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2.545</w:t>
            </w:r>
          </w:p>
        </w:tc>
        <w:tc>
          <w:tcPr>
            <w:tcW w:w="1225" w:type="dxa"/>
            <w:vMerge w:val="restart"/>
            <w:noWrap w:val="0"/>
            <w:vAlign w:val="bottom"/>
          </w:tcPr>
          <w:p w14:paraId="48DE060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</w:p>
        </w:tc>
        <w:tc>
          <w:tcPr>
            <w:tcW w:w="1736" w:type="dxa"/>
            <w:vMerge w:val="restart"/>
            <w:noWrap w:val="0"/>
            <w:vAlign w:val="bottom"/>
          </w:tcPr>
          <w:p w14:paraId="67DB0BE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2.545</w:t>
            </w:r>
          </w:p>
        </w:tc>
        <w:tc>
          <w:tcPr>
            <w:tcW w:w="1327" w:type="dxa"/>
            <w:vMerge w:val="continue"/>
            <w:noWrap w:val="0"/>
            <w:vAlign w:val="bottom"/>
          </w:tcPr>
          <w:p w14:paraId="726D2CE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4FD8412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4444A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891" w:type="dxa"/>
            <w:vMerge w:val="restart"/>
            <w:noWrap w:val="0"/>
            <w:vAlign w:val="center"/>
          </w:tcPr>
          <w:p w14:paraId="5A87344D"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4F</w:t>
            </w:r>
          </w:p>
        </w:tc>
        <w:tc>
          <w:tcPr>
            <w:tcW w:w="1299" w:type="dxa"/>
            <w:vMerge w:val="continue"/>
            <w:noWrap w:val="0"/>
            <w:vAlign w:val="bottom"/>
          </w:tcPr>
          <w:p w14:paraId="74B7B26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noWrap w:val="0"/>
            <w:vAlign w:val="bottom"/>
          </w:tcPr>
          <w:p w14:paraId="6C9F258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noWrap w:val="0"/>
            <w:vAlign w:val="bottom"/>
          </w:tcPr>
          <w:p w14:paraId="2D47BF5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noWrap w:val="0"/>
            <w:vAlign w:val="bottom"/>
          </w:tcPr>
          <w:p w14:paraId="2248969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noWrap w:val="0"/>
            <w:vAlign w:val="bottom"/>
          </w:tcPr>
          <w:p w14:paraId="5EA7D23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1718.777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 w14:paraId="11CF9AD0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1FD76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9" w:hRule="exact"/>
          <w:jc w:val="center"/>
        </w:trPr>
        <w:tc>
          <w:tcPr>
            <w:tcW w:w="891" w:type="dxa"/>
            <w:vMerge w:val="continue"/>
            <w:noWrap w:val="0"/>
            <w:vAlign w:val="center"/>
          </w:tcPr>
          <w:p w14:paraId="1BCCA502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99" w:type="dxa"/>
            <w:vMerge w:val="restart"/>
            <w:noWrap w:val="0"/>
            <w:vAlign w:val="bottom"/>
          </w:tcPr>
          <w:p w14:paraId="50DA005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.38</w:t>
            </w:r>
          </w:p>
        </w:tc>
        <w:tc>
          <w:tcPr>
            <w:tcW w:w="1907" w:type="dxa"/>
            <w:vMerge w:val="restart"/>
            <w:noWrap w:val="0"/>
            <w:vAlign w:val="bottom"/>
          </w:tcPr>
          <w:p w14:paraId="3CCB641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1.337</w:t>
            </w:r>
          </w:p>
        </w:tc>
        <w:tc>
          <w:tcPr>
            <w:tcW w:w="1225" w:type="dxa"/>
            <w:vMerge w:val="restart"/>
            <w:noWrap w:val="0"/>
            <w:vAlign w:val="bottom"/>
          </w:tcPr>
          <w:p w14:paraId="08EC289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</w:p>
        </w:tc>
        <w:tc>
          <w:tcPr>
            <w:tcW w:w="1736" w:type="dxa"/>
            <w:vMerge w:val="restart"/>
            <w:noWrap w:val="0"/>
            <w:vAlign w:val="bottom"/>
          </w:tcPr>
          <w:p w14:paraId="495385D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1.337</w:t>
            </w:r>
          </w:p>
        </w:tc>
        <w:tc>
          <w:tcPr>
            <w:tcW w:w="1327" w:type="dxa"/>
            <w:vMerge w:val="continue"/>
            <w:noWrap w:val="0"/>
            <w:vAlign w:val="bottom"/>
          </w:tcPr>
          <w:p w14:paraId="70AE8ED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35363DA9"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14:paraId="3E2FE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891" w:type="dxa"/>
            <w:vMerge w:val="restart"/>
            <w:noWrap w:val="0"/>
            <w:vAlign w:val="center"/>
          </w:tcPr>
          <w:p w14:paraId="0C36A53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1F</w:t>
            </w:r>
          </w:p>
        </w:tc>
        <w:tc>
          <w:tcPr>
            <w:tcW w:w="1299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 w14:paraId="45FD5AE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 w14:paraId="55C380C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 w14:paraId="315ED7E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tcBorders>
              <w:bottom w:val="single" w:color="auto" w:sz="4" w:space="0"/>
            </w:tcBorders>
            <w:noWrap w:val="0"/>
            <w:vAlign w:val="bottom"/>
          </w:tcPr>
          <w:p w14:paraId="25C3D89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27" w:type="dxa"/>
            <w:vMerge w:val="restart"/>
            <w:noWrap w:val="0"/>
            <w:vAlign w:val="bottom"/>
          </w:tcPr>
          <w:p w14:paraId="3CC5E36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1720.114</w:t>
            </w:r>
          </w:p>
        </w:tc>
        <w:tc>
          <w:tcPr>
            <w:tcW w:w="1172" w:type="dxa"/>
            <w:vMerge w:val="restart"/>
            <w:noWrap w:val="0"/>
            <w:vAlign w:val="center"/>
          </w:tcPr>
          <w:p w14:paraId="0B8637E5">
            <w:pPr>
              <w:jc w:val="center"/>
              <w:rPr>
                <w:rFonts w:ascii="Times New Roman" w:hAnsi="Times New Roman"/>
                <w:szCs w:val="21"/>
                <w:highlight w:val="red"/>
              </w:rPr>
            </w:pPr>
          </w:p>
        </w:tc>
      </w:tr>
      <w:tr w14:paraId="6F204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exact"/>
          <w:jc w:val="center"/>
        </w:trPr>
        <w:tc>
          <w:tcPr>
            <w:tcW w:w="891" w:type="dxa"/>
            <w:vMerge w:val="continue"/>
            <w:noWrap w:val="0"/>
            <w:vAlign w:val="center"/>
          </w:tcPr>
          <w:p w14:paraId="4DBFB4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9" w:type="dxa"/>
            <w:vMerge w:val="restart"/>
            <w:noWrap w:val="0"/>
            <w:vAlign w:val="bottom"/>
          </w:tcPr>
          <w:p w14:paraId="0EEDA82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  <w:r>
              <w:rPr>
                <w:rFonts w:ascii="楷体" w:hAnsi="楷体" w:eastAsia="楷体"/>
                <w:sz w:val="24"/>
                <w:szCs w:val="24"/>
              </w:rPr>
              <w:t>.63</w:t>
            </w:r>
          </w:p>
        </w:tc>
        <w:tc>
          <w:tcPr>
            <w:tcW w:w="1907" w:type="dxa"/>
            <w:vMerge w:val="restart"/>
            <w:tcBorders>
              <w:top w:val="nil"/>
            </w:tcBorders>
            <w:noWrap w:val="0"/>
            <w:vAlign w:val="bottom"/>
          </w:tcPr>
          <w:p w14:paraId="4F5F833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-</w:t>
            </w:r>
            <w:r>
              <w:rPr>
                <w:rFonts w:ascii="楷体" w:hAnsi="楷体" w:eastAsia="楷体"/>
                <w:sz w:val="24"/>
                <w:szCs w:val="24"/>
              </w:rPr>
              <w:t>0.001</w:t>
            </w:r>
          </w:p>
        </w:tc>
        <w:tc>
          <w:tcPr>
            <w:tcW w:w="1225" w:type="dxa"/>
            <w:vMerge w:val="restart"/>
            <w:tcBorders>
              <w:top w:val="nil"/>
            </w:tcBorders>
            <w:noWrap w:val="0"/>
            <w:vAlign w:val="bottom"/>
          </w:tcPr>
          <w:p w14:paraId="2EB44E8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+</w:t>
            </w:r>
            <w:r>
              <w:rPr>
                <w:rFonts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1736" w:type="dxa"/>
            <w:vMerge w:val="restart"/>
            <w:tcBorders>
              <w:top w:val="nil"/>
            </w:tcBorders>
            <w:noWrap w:val="0"/>
            <w:vAlign w:val="bottom"/>
          </w:tcPr>
          <w:p w14:paraId="2FA7FAC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0</w:t>
            </w:r>
            <w:r>
              <w:rPr>
                <w:rFonts w:ascii="楷体" w:hAnsi="楷体" w:eastAsia="楷体"/>
                <w:sz w:val="24"/>
                <w:szCs w:val="24"/>
              </w:rPr>
              <w:t>.000</w:t>
            </w:r>
          </w:p>
        </w:tc>
        <w:tc>
          <w:tcPr>
            <w:tcW w:w="1327" w:type="dxa"/>
            <w:vMerge w:val="continue"/>
            <w:noWrap w:val="0"/>
            <w:vAlign w:val="center"/>
          </w:tcPr>
          <w:p w14:paraId="454BFE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5E362A3A">
            <w:pPr>
              <w:jc w:val="center"/>
              <w:rPr>
                <w:rFonts w:ascii="Times New Roman" w:hAnsi="Times New Roman"/>
                <w:szCs w:val="21"/>
                <w:highlight w:val="red"/>
              </w:rPr>
            </w:pPr>
          </w:p>
        </w:tc>
      </w:tr>
      <w:tr w14:paraId="4ADC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exact"/>
          <w:jc w:val="center"/>
        </w:trPr>
        <w:tc>
          <w:tcPr>
            <w:tcW w:w="891" w:type="dxa"/>
            <w:noWrap w:val="0"/>
            <w:vAlign w:val="center"/>
          </w:tcPr>
          <w:p w14:paraId="3F63FEF2">
            <w:pPr>
              <w:jc w:val="center"/>
              <w:rPr>
                <w:rFonts w:hint="eastAsia"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∑</w:t>
            </w:r>
          </w:p>
        </w:tc>
        <w:tc>
          <w:tcPr>
            <w:tcW w:w="1299" w:type="dxa"/>
            <w:vMerge w:val="continue"/>
            <w:noWrap w:val="0"/>
            <w:vAlign w:val="center"/>
          </w:tcPr>
          <w:p w14:paraId="2D93D36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7" w:type="dxa"/>
            <w:vMerge w:val="continue"/>
            <w:noWrap w:val="0"/>
            <w:vAlign w:val="center"/>
          </w:tcPr>
          <w:p w14:paraId="3F5BF0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5" w:type="dxa"/>
            <w:vMerge w:val="continue"/>
            <w:noWrap w:val="0"/>
            <w:vAlign w:val="center"/>
          </w:tcPr>
          <w:p w14:paraId="38E39F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 w:val="continue"/>
            <w:noWrap w:val="0"/>
            <w:vAlign w:val="center"/>
          </w:tcPr>
          <w:p w14:paraId="30943F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noWrap w:val="0"/>
            <w:vAlign w:val="center"/>
          </w:tcPr>
          <w:p w14:paraId="0A366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48799140">
            <w:pPr>
              <w:jc w:val="center"/>
              <w:rPr>
                <w:rFonts w:ascii="Times New Roman" w:hAnsi="Times New Roman"/>
                <w:szCs w:val="24"/>
                <w:highlight w:val="red"/>
              </w:rPr>
            </w:pPr>
          </w:p>
        </w:tc>
      </w:tr>
      <w:tr w14:paraId="6B590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6" w:hRule="exact"/>
          <w:jc w:val="center"/>
        </w:trPr>
        <w:tc>
          <w:tcPr>
            <w:tcW w:w="9559" w:type="dxa"/>
            <w:gridSpan w:val="7"/>
            <w:noWrap w:val="0"/>
            <w:vAlign w:val="center"/>
          </w:tcPr>
          <w:p w14:paraId="1F22986B">
            <w:pPr>
              <w:widowControl/>
              <w:adjustRightInd w:val="0"/>
              <w:snapToGrid w:val="0"/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辅</w:t>
            </w:r>
          </w:p>
          <w:p w14:paraId="710AAA56">
            <w:pPr>
              <w:widowControl/>
              <w:adjustRightInd w:val="0"/>
              <w:snapToGrid w:val="0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 xml:space="preserve">助 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/>
                <w:position w:val="-28"/>
                <w:sz w:val="24"/>
                <w:szCs w:val="24"/>
              </w:rPr>
              <w:object>
                <v:shape id="_x0000_i1026" o:spt="75" type="#_x0000_t75" style="height:26pt;width:13pt;" o:ole="t" filled="f" o:preferrelative="t" stroked="f" coordsize="21600,21600">
                  <v:path/>
                  <v:fill on="f" alignshape="1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＝-</w:t>
            </w:r>
            <w:r>
              <w:rPr>
                <w:rFonts w:ascii="仿宋_GB2312" w:hAnsi="仿宋" w:eastAsia="仿宋_GB2312"/>
                <w:sz w:val="24"/>
                <w:szCs w:val="24"/>
              </w:rPr>
              <w:t>1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mm  </w:t>
            </w:r>
            <w:r>
              <w:rPr>
                <w:rFonts w:ascii="仿宋_GB2312" w:hAnsi="仿宋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" w:eastAsia="仿宋_GB2312"/>
                <w:position w:val="-14"/>
                <w:sz w:val="24"/>
                <w:szCs w:val="24"/>
              </w:rPr>
              <w:object>
                <v:shape id="_x0000_i1027" o:spt="75" type="#_x0000_t75" style="height:21pt;width:67.05pt;" o:ole="t" filled="f" o:preferrelative="t" stroked="f" coordsize="21600,21600">
                  <v:path/>
                  <v:fill on="f" focussize="0,0"/>
                  <v:stroke on="f"/>
                  <v:imagedata r:id="rId11" o:title=""/>
                  <o:lock v:ext="edit" grouping="f" rotation="f" text="f" aspectratio="t"/>
                  <w10:wrap type="none"/>
                  <w10:anchorlock/>
                </v:shape>
                <o:OLEObject Type="Embed" ProgID="Equation.3" ShapeID="_x0000_i1027" DrawAspect="Content" ObjectID="_1468075727" r:id="rId10">
                  <o:LockedField>false</o:LockedField>
                </o:OLEObject>
              </w:objec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=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±</w:t>
            </w:r>
            <w:r>
              <w:rPr>
                <w:rFonts w:ascii="仿宋_GB2312" w:hAnsi="仿宋" w:eastAsia="仿宋_GB2312"/>
                <w:sz w:val="24"/>
                <w:szCs w:val="24"/>
              </w:rPr>
              <w:t>26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mm        </w:t>
            </w:r>
            <w:r>
              <w:rPr>
                <w:rFonts w:hint="eastAsia" w:ascii="仿宋_GB2312" w:hAnsi="仿宋" w:eastAsia="仿宋_GB2312"/>
                <w:position w:val="-24"/>
                <w:sz w:val="24"/>
                <w:szCs w:val="24"/>
              </w:rPr>
              <w:object>
                <v:shape id="_x0000_i1028" o:spt="75" type="#_x0000_t75" style="height:32.65pt;width:67.1pt;" o:ole="t" fillcolor="#6D6D6D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grouping="f" rotation="f" text="f" aspectratio="t"/>
                  <w10:wrap type="none"/>
                  <w10:anchorlock/>
                </v:shape>
                <o:OLEObject Type="Embed" ProgID="Equation.2" ShapeID="_x0000_i1028" DrawAspect="Content" ObjectID="_1468075728" r:id="rId12">
                  <o:LockedField>false</o:LockedField>
                </o:OLEObject>
              </w:object>
            </w:r>
            <w:r>
              <w:rPr>
                <w:rFonts w:ascii="仿宋_GB2312" w:hAnsi="仿宋" w:eastAsia="仿宋_GB2312"/>
                <w:sz w:val="24"/>
                <w:szCs w:val="24"/>
              </w:rPr>
              <w:t>+1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mm</w:t>
            </w:r>
            <w:r>
              <w:rPr>
                <w:rFonts w:ascii="仿宋_GB2312" w:hAnsi="仿宋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km</w:t>
            </w:r>
            <w:r>
              <w:rPr>
                <w:rFonts w:ascii="仿宋_GB2312" w:hAnsi="仿宋" w:eastAsia="仿宋_GB2312"/>
                <w:sz w:val="24"/>
                <w:szCs w:val="24"/>
              </w:rPr>
              <w:t xml:space="preserve">     </w:t>
            </w:r>
          </w:p>
          <w:p w14:paraId="54944396">
            <w:pPr>
              <w:widowControl/>
              <w:adjustRightInd w:val="0"/>
              <w:snapToGrid w:val="0"/>
              <w:rPr>
                <w:rFonts w:hint="eastAsia" w:ascii="仿宋_GB2312" w:hAnsi="仿宋" w:eastAsia="仿宋_GB2312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计</w:t>
            </w:r>
          </w:p>
          <w:p w14:paraId="5B4EEF59">
            <w:pPr>
              <w:rPr>
                <w:rFonts w:ascii="楷体" w:hAnsi="楷体" w:eastAsia="楷体"/>
                <w:i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hAnsi="仿宋" w:eastAsia="仿宋_GB2312"/>
                <w:sz w:val="24"/>
                <w:szCs w:val="24"/>
              </w:rPr>
              <w:t xml:space="preserve">                     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eastAsia="楷体" w:cs="Times New Roman"/>
                      <w:i/>
                      <w:sz w:val="30"/>
                      <w:szCs w:val="30"/>
                    </w:rPr>
                  </m:ctrlPr>
                </m:dPr>
                <m:e>
                  <m:r>
                    <m:rPr/>
                    <w:rPr>
                      <w:rFonts w:hint="eastAsia" w:ascii="Cambria Math" w:hAnsi="Cambria Math" w:eastAsia="楷体" w:cs="Times New Roman"/>
                      <w:sz w:val="30"/>
                      <w:szCs w:val="30"/>
                    </w:rPr>
                    <m:t>f</m:t>
                  </m:r>
                  <m:r>
                    <m:rPr/>
                    <w:rPr>
                      <w:rFonts w:hint="eastAsia" w:ascii="Cambria Math" w:hAnsi="Cambria Math" w:eastAsia="MS Mincho" w:cs="MS Mincho"/>
                      <w:sz w:val="30"/>
                      <w:szCs w:val="30"/>
                    </w:rPr>
                    <m:t>h</m:t>
                  </m:r>
                  <m:ctrlPr>
                    <w:rPr>
                      <w:rFonts w:ascii="Cambria Math" w:hAnsi="Cambria Math" w:eastAsia="楷体" w:cs="Times New Roman"/>
                      <w:i/>
                      <w:sz w:val="30"/>
                      <w:szCs w:val="30"/>
                    </w:rPr>
                  </m:ctrlPr>
                </m:e>
              </m:d>
              <m:r>
                <m:rPr/>
                <w:rPr>
                  <w:rFonts w:hint="eastAsia" w:ascii="Cambria Math" w:hAnsi="Cambria Math" w:eastAsia="仿宋" w:cs="Times New Roman"/>
                  <w:sz w:val="30"/>
                  <w:szCs w:val="30"/>
                </w:rPr>
                <m:t>＜</m:t>
              </m:r>
              <m:r>
                <m:rPr/>
                <w:rPr>
                  <w:rFonts w:ascii="Cambria Math" w:hAnsi="Cambria Math" w:eastAsia="仿宋" w:cs="Times New Roman"/>
                  <w:sz w:val="30"/>
                  <w:szCs w:val="30"/>
                </w:rPr>
                <m:t xml:space="preserve"> </m:t>
              </m:r>
              <m:r>
                <m:rPr/>
                <w:rPr>
                  <w:rFonts w:hint="eastAsia" w:ascii="Cambria Math" w:hAnsi="Cambria Math" w:eastAsia="楷体" w:cs="Times New Roman"/>
                  <w:sz w:val="30"/>
                  <w:szCs w:val="30"/>
                </w:rPr>
                <m:t>|f</m:t>
              </m:r>
              <m:r>
                <m:rPr/>
                <w:rPr>
                  <w:rFonts w:hint="eastAsia" w:ascii="Cambria Math" w:hAnsi="Cambria Math" w:eastAsia="MS Mincho" w:cs="MS Mincho"/>
                  <w:sz w:val="30"/>
                  <w:szCs w:val="30"/>
                </w:rPr>
                <m:t>h</m:t>
              </m:r>
              <m:r>
                <m:rPr/>
                <w:rPr>
                  <w:rFonts w:hint="eastAsia" w:ascii="Cambria Math" w:hAnsi="Cambria Math" w:eastAsia="楷体" w:cs="Times New Roman"/>
                  <w:sz w:val="30"/>
                  <w:szCs w:val="30"/>
                </w:rPr>
                <m:t>允|</m:t>
              </m:r>
            </m:oMath>
            <w:r>
              <w:t xml:space="preserve">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合格</w:t>
            </w:r>
            <w:r>
              <w:rPr>
                <w:rFonts w:hint="eastAsia" w:ascii="楷体" w:hAnsi="楷体" w:eastAsia="楷体"/>
                <w:i/>
                <w:sz w:val="24"/>
                <w:szCs w:val="24"/>
              </w:rPr>
              <w:t xml:space="preserve"> </w:t>
            </w:r>
          </w:p>
          <w:p w14:paraId="429EE841">
            <w:pPr>
              <w:widowControl/>
              <w:adjustRightInd w:val="0"/>
              <w:snapToGrid w:val="0"/>
              <w:rPr>
                <w:rFonts w:ascii="Times New Roman" w:hAnsi="Times New Roman"/>
                <w:szCs w:val="24"/>
                <w:highlight w:val="red"/>
              </w:rPr>
            </w:pPr>
            <w:r>
              <w:rPr>
                <w:rFonts w:hint="eastAsia" w:ascii="仿宋_GB2312" w:hAnsi="仿宋" w:eastAsia="仿宋_GB2312"/>
                <w:sz w:val="24"/>
                <w:szCs w:val="24"/>
              </w:rPr>
              <w:t>算</w:t>
            </w:r>
          </w:p>
        </w:tc>
      </w:tr>
    </w:tbl>
    <w:p w14:paraId="00C761EC">
      <w:pPr>
        <w:widowControl/>
        <w:adjustRightInd w:val="0"/>
        <w:snapToGrid w:val="0"/>
        <w:spacing w:before="120" w:beforeLines="50" w:line="560" w:lineRule="exact"/>
        <w:ind w:firstLine="360" w:firstLineChars="1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注：1.距离取位至0.01km，测段高差、改正数及点之高程等取位至1mm。</w:t>
      </w:r>
    </w:p>
    <w:p w14:paraId="19821FE2">
      <w:pPr>
        <w:widowControl/>
        <w:adjustRightInd w:val="0"/>
        <w:snapToGrid w:val="0"/>
        <w:spacing w:before="120" w:beforeLines="50" w:line="560" w:lineRule="exact"/>
        <w:ind w:firstLine="840" w:firstLineChars="350"/>
        <w:rPr>
          <w:rFonts w:hint="eastAsia"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2.采用路线长度进行高差闭合差的分配。</w:t>
      </w:r>
    </w:p>
    <w:p w14:paraId="4E0A00EC">
      <w:pPr>
        <w:widowControl/>
        <w:adjustRightInd w:val="0"/>
        <w:snapToGrid w:val="0"/>
        <w:spacing w:before="120" w:beforeLines="50" w:line="560" w:lineRule="exact"/>
        <w:ind w:firstLine="840" w:firstLineChars="350"/>
        <w:rPr>
          <w:rFonts w:ascii="仿宋_GB2312" w:hAnsi="仿宋" w:eastAsia="仿宋_GB2312"/>
          <w:kern w:val="0"/>
          <w:sz w:val="24"/>
          <w:szCs w:val="24"/>
        </w:rPr>
      </w:pPr>
      <w:r>
        <w:rPr>
          <w:rFonts w:hint="eastAsia" w:ascii="仿宋_GB2312" w:hAnsi="仿宋" w:eastAsia="仿宋_GB2312"/>
          <w:kern w:val="0"/>
          <w:sz w:val="24"/>
          <w:szCs w:val="24"/>
        </w:rPr>
        <w:t>3.计算</w:t>
      </w:r>
      <w:r>
        <w:rPr>
          <w:rFonts w:hint="eastAsia" w:ascii="仿宋_GB2312" w:hAnsi="仿宋" w:eastAsia="仿宋_GB2312"/>
          <w:kern w:val="0"/>
          <w:position w:val="-14"/>
          <w:sz w:val="24"/>
          <w:szCs w:val="24"/>
        </w:rPr>
        <w:object>
          <v:shape id="_x0000_i1029" o:spt="75" type="#_x0000_t75" style="height:21pt;width:67.05pt;" o:ole="t" filled="f" o:preferrelative="t" stroked="f" coordsize="21600,21600">
            <v:path/>
            <v:fill on="f" alignshape="1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rFonts w:hint="eastAsia" w:ascii="仿宋_GB2312" w:hAnsi="仿宋" w:eastAsia="仿宋_GB2312"/>
          <w:kern w:val="0"/>
          <w:sz w:val="24"/>
          <w:szCs w:val="24"/>
        </w:rPr>
        <w:t>(mm)时，L小于1km时，按1km计。</w:t>
      </w:r>
    </w:p>
    <w:p w14:paraId="40C895DD">
      <w:pPr>
        <w:widowControl/>
        <w:adjustRightInd w:val="0"/>
        <w:snapToGrid w:val="0"/>
        <w:spacing w:before="120" w:beforeLines="50" w:line="560" w:lineRule="exact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br w:type="page"/>
      </w:r>
      <w:r>
        <w:rPr>
          <w:rFonts w:hint="eastAsia" w:ascii="仿宋" w:hAnsi="仿宋" w:eastAsia="仿宋"/>
          <w:sz w:val="28"/>
          <w:szCs w:val="28"/>
        </w:rPr>
        <w:t>表3: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</w:t>
      </w:r>
      <w:r>
        <w:rPr>
          <w:rFonts w:hint="eastAsia" w:ascii="仿宋" w:hAnsi="仿宋" w:eastAsia="仿宋"/>
          <w:sz w:val="28"/>
          <w:szCs w:val="28"/>
        </w:rPr>
        <w:t>四等水准测量评分表</w:t>
      </w:r>
    </w:p>
    <w:p w14:paraId="11981F82">
      <w:pPr>
        <w:adjustRightInd w:val="0"/>
        <w:snapToGrid w:val="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（仪器操作部分）</w:t>
      </w:r>
    </w:p>
    <w:p w14:paraId="1D2F71C6">
      <w:pPr>
        <w:adjustRightInd w:val="0"/>
        <w:snapToGrid w:val="0"/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说  明</w:t>
      </w:r>
    </w:p>
    <w:tbl>
      <w:tblPr>
        <w:tblStyle w:val="6"/>
        <w:tblpPr w:leftFromText="180" w:rightFromText="180" w:vertAnchor="page" w:horzAnchor="margin" w:tblpY="2445"/>
        <w:tblW w:w="1071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8"/>
        <w:gridCol w:w="1726"/>
        <w:gridCol w:w="863"/>
      </w:tblGrid>
      <w:tr w14:paraId="5EF4468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1A62C780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评 分 标 准</w:t>
            </w:r>
          </w:p>
        </w:tc>
        <w:tc>
          <w:tcPr>
            <w:tcW w:w="1726" w:type="dxa"/>
            <w:vAlign w:val="center"/>
          </w:tcPr>
          <w:p w14:paraId="615FD0F6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次（站）数</w:t>
            </w:r>
          </w:p>
        </w:tc>
        <w:tc>
          <w:tcPr>
            <w:tcW w:w="863" w:type="dxa"/>
            <w:vAlign w:val="center"/>
          </w:tcPr>
          <w:p w14:paraId="3EE9F32E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扣分</w:t>
            </w:r>
          </w:p>
        </w:tc>
      </w:tr>
      <w:tr w14:paraId="4EE3A6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0300976F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水准仪摔倒落地，一次扣10分</w:t>
            </w:r>
          </w:p>
        </w:tc>
        <w:tc>
          <w:tcPr>
            <w:tcW w:w="1726" w:type="dxa"/>
            <w:vAlign w:val="center"/>
          </w:tcPr>
          <w:p w14:paraId="34750DE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65A5554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14E548A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5361EF20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每个测段应按规定编号进行观测和记录，违反一次扣5分</w:t>
            </w:r>
          </w:p>
        </w:tc>
        <w:tc>
          <w:tcPr>
            <w:tcW w:w="1726" w:type="dxa"/>
            <w:vAlign w:val="center"/>
          </w:tcPr>
          <w:p w14:paraId="7826AB4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5679FF7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2A56CF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0455E899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阻挡或妨碍其他队观测，裁判劝阻无效，一次扣5分</w:t>
            </w:r>
          </w:p>
        </w:tc>
        <w:tc>
          <w:tcPr>
            <w:tcW w:w="1726" w:type="dxa"/>
            <w:vAlign w:val="center"/>
          </w:tcPr>
          <w:p w14:paraId="3594A1C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1C9EB648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72358F9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38F7BDB7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记录转抄或使用橡皮，一次扣5分</w:t>
            </w:r>
          </w:p>
        </w:tc>
        <w:tc>
          <w:tcPr>
            <w:tcW w:w="1726" w:type="dxa"/>
            <w:vAlign w:val="center"/>
          </w:tcPr>
          <w:p w14:paraId="43D6431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6AE533B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1A0749C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78B3AC9D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测站重测不变换仪器高，一次扣2分</w:t>
            </w:r>
          </w:p>
        </w:tc>
        <w:tc>
          <w:tcPr>
            <w:tcW w:w="1726" w:type="dxa"/>
            <w:vAlign w:val="center"/>
          </w:tcPr>
          <w:p w14:paraId="3DF8E85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472B501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04F79A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7521E4AE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未按“后－后－前－前”观测顺序及上、下丝再中丝读数，或没有换站时后视尺移动，一次扣2分</w:t>
            </w:r>
          </w:p>
        </w:tc>
        <w:tc>
          <w:tcPr>
            <w:tcW w:w="1726" w:type="dxa"/>
            <w:vAlign w:val="center"/>
          </w:tcPr>
          <w:p w14:paraId="3B9EE69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5BA2CC7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0097CC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2C27E735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圆水准气泡未居中，或脚架架设不稳定或有碰动（骑马观测）一次扣2分</w:t>
            </w:r>
          </w:p>
        </w:tc>
        <w:tc>
          <w:tcPr>
            <w:tcW w:w="1726" w:type="dxa"/>
            <w:vAlign w:val="center"/>
          </w:tcPr>
          <w:p w14:paraId="56E12C1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034081F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115899B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0F2C2854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不顾安全狂跑或仪器2米内无人看管或结束仪器未装箱复位，一次扣2分</w:t>
            </w:r>
          </w:p>
        </w:tc>
        <w:tc>
          <w:tcPr>
            <w:tcW w:w="1726" w:type="dxa"/>
            <w:vAlign w:val="center"/>
          </w:tcPr>
          <w:p w14:paraId="5146B29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3121128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290CAED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49B9D7FD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迁站时仪器未竖立、脚架未收拢一次扣1分</w:t>
            </w:r>
          </w:p>
        </w:tc>
        <w:tc>
          <w:tcPr>
            <w:tcW w:w="1726" w:type="dxa"/>
            <w:vAlign w:val="center"/>
          </w:tcPr>
          <w:p w14:paraId="2C33512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6EB1666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590625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6966DFE1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记录者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val="en-US" w:eastAsia="zh-CN"/>
              </w:rPr>
              <w:t>未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读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val="en-US" w:eastAsia="zh-CN"/>
              </w:rPr>
              <w:t>出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数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val="en-US" w:eastAsia="zh-CN"/>
              </w:rPr>
              <w:t>直接记录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或观测过程中有其它明显违规或不安全现象一次扣1分</w:t>
            </w:r>
          </w:p>
        </w:tc>
        <w:tc>
          <w:tcPr>
            <w:tcW w:w="1726" w:type="dxa"/>
            <w:vAlign w:val="center"/>
          </w:tcPr>
          <w:p w14:paraId="2E2CFF9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13D3F00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45A300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8128" w:type="dxa"/>
            <w:vAlign w:val="center"/>
          </w:tcPr>
          <w:p w14:paraId="6AF13545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测段非偶数站</w:t>
            </w:r>
            <w:r>
              <w:rPr>
                <w:rFonts w:hint="eastAsia" w:ascii="仿宋_GB2312" w:hAnsi="仿宋" w:eastAsia="仿宋_GB2312" w:cs="宋体"/>
                <w:kern w:val="0"/>
                <w:sz w:val="24"/>
              </w:rPr>
              <w:t>或返工不从固定点到固定点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，违反一测段扣20分</w:t>
            </w:r>
          </w:p>
        </w:tc>
        <w:tc>
          <w:tcPr>
            <w:tcW w:w="1726" w:type="dxa"/>
            <w:vAlign w:val="center"/>
          </w:tcPr>
          <w:p w14:paraId="5411F54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63" w:type="dxa"/>
            <w:vAlign w:val="center"/>
          </w:tcPr>
          <w:p w14:paraId="1854CB2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 w14:paraId="08D656D2">
      <w:pPr>
        <w:adjustRightInd w:val="0"/>
        <w:snapToGrid w:val="0"/>
        <w:rPr>
          <w:rFonts w:ascii="仿宋" w:hAnsi="仿宋" w:eastAsia="仿宋"/>
          <w:sz w:val="24"/>
        </w:rPr>
      </w:pPr>
    </w:p>
    <w:p w14:paraId="78CA519F">
      <w:pPr>
        <w:widowControl/>
        <w:spacing w:line="360" w:lineRule="auto"/>
        <w:rPr>
          <w:rFonts w:ascii="仿宋_GB2312" w:eastAsia="仿宋_GB2312"/>
          <w:kern w:val="0"/>
          <w:szCs w:val="21"/>
        </w:rPr>
      </w:pPr>
      <w:r>
        <w:rPr>
          <w:rFonts w:hint="eastAsia" w:ascii="仿宋_GB2312" w:hAnsi="仿宋" w:eastAsia="仿宋_GB2312" w:cs="宋体"/>
          <w:kern w:val="0"/>
          <w:sz w:val="24"/>
        </w:rPr>
        <w:t xml:space="preserve">说明：操作规范性共20分，扣完为止。                                             </w:t>
      </w:r>
    </w:p>
    <w:p w14:paraId="171C7ACF">
      <w:pPr>
        <w:widowControl/>
        <w:spacing w:line="360" w:lineRule="auto"/>
        <w:rPr>
          <w:rFonts w:eastAsia="仿宋_GB2312"/>
          <w:kern w:val="0"/>
          <w:szCs w:val="21"/>
        </w:rPr>
      </w:pPr>
    </w:p>
    <w:p w14:paraId="5D462500">
      <w:pPr>
        <w:adjustRightInd w:val="0"/>
        <w:snapToGrid w:val="0"/>
        <w:rPr>
          <w:rFonts w:ascii="仿宋" w:hAnsi="仿宋" w:eastAsia="仿宋"/>
          <w:b/>
          <w:kern w:val="0"/>
          <w:sz w:val="32"/>
          <w:szCs w:val="32"/>
        </w:rPr>
      </w:pPr>
      <w:r>
        <w:br w:type="page"/>
      </w:r>
    </w:p>
    <w:p w14:paraId="5EE0D75A">
      <w:pPr>
        <w:bidi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四等水准测量评分表</w:t>
      </w:r>
    </w:p>
    <w:p w14:paraId="749E0835">
      <w:pPr>
        <w:bidi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（记录计算、成果精度、用时部分）</w:t>
      </w:r>
    </w:p>
    <w:tbl>
      <w:tblPr>
        <w:tblStyle w:val="6"/>
        <w:tblpPr w:leftFromText="180" w:rightFromText="180" w:vertAnchor="page" w:horzAnchor="margin" w:tblpY="1825"/>
        <w:tblW w:w="10576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9"/>
        <w:gridCol w:w="1706"/>
        <w:gridCol w:w="851"/>
      </w:tblGrid>
      <w:tr w14:paraId="4042EB8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019" w:type="dxa"/>
            <w:vAlign w:val="center"/>
          </w:tcPr>
          <w:p w14:paraId="463173B3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评 分 标 准</w:t>
            </w:r>
          </w:p>
        </w:tc>
        <w:tc>
          <w:tcPr>
            <w:tcW w:w="1706" w:type="dxa"/>
            <w:vAlign w:val="center"/>
          </w:tcPr>
          <w:p w14:paraId="7E9FA1BC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次（站）数</w:t>
            </w:r>
          </w:p>
        </w:tc>
        <w:tc>
          <w:tcPr>
            <w:tcW w:w="851" w:type="dxa"/>
            <w:vAlign w:val="center"/>
          </w:tcPr>
          <w:p w14:paraId="3D74709E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扣分</w:t>
            </w:r>
          </w:p>
        </w:tc>
      </w:tr>
      <w:tr w14:paraId="578F329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019" w:type="dxa"/>
            <w:vAlign w:val="center"/>
          </w:tcPr>
          <w:p w14:paraId="48E332F5">
            <w:pPr>
              <w:widowControl/>
              <w:jc w:val="left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视线离地面最低高度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≥0</w:t>
            </w:r>
            <w:r>
              <w:rPr>
                <w:rFonts w:ascii="仿宋" w:hAnsi="仿宋" w:eastAsia="仿宋" w:cs="宋体"/>
                <w:color w:val="000000"/>
                <w:kern w:val="0"/>
                <w:sz w:val="24"/>
              </w:rPr>
              <w:t>.2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m或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视线长度≤100米或前后视距差≤5米，超限一次扣5分</w:t>
            </w:r>
          </w:p>
        </w:tc>
        <w:tc>
          <w:tcPr>
            <w:tcW w:w="1706" w:type="dxa"/>
            <w:vAlign w:val="center"/>
          </w:tcPr>
          <w:p w14:paraId="706ECDAF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C7C9590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 w14:paraId="29DC16C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019" w:type="dxa"/>
            <w:vAlign w:val="center"/>
          </w:tcPr>
          <w:p w14:paraId="188DBA46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任一测站上前后视距差累积≤10米，超限一次扣5分</w:t>
            </w:r>
          </w:p>
        </w:tc>
        <w:tc>
          <w:tcPr>
            <w:tcW w:w="1706" w:type="dxa"/>
            <w:vAlign w:val="center"/>
          </w:tcPr>
          <w:p w14:paraId="2AEB4F3A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7447A20E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 w14:paraId="1684800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019" w:type="dxa"/>
            <w:vAlign w:val="center"/>
          </w:tcPr>
          <w:p w14:paraId="21FEFD9E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基辅读数差≤3毫米，基辅高差的差≤5毫米，超限一次扣5分</w:t>
            </w:r>
          </w:p>
        </w:tc>
        <w:tc>
          <w:tcPr>
            <w:tcW w:w="1706" w:type="dxa"/>
            <w:vAlign w:val="center"/>
          </w:tcPr>
          <w:p w14:paraId="47E0DF6D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74A18C48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 w14:paraId="6E64FE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7F21009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“K+黑-红”全部为“0”扣20分，仅1-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处不全部为“0”扣10分；视距上下丝读数全部为“0”或“5”扣2</w:t>
            </w:r>
            <w:r>
              <w:rPr>
                <w:rFonts w:ascii="仿宋" w:hAnsi="仿宋" w:eastAsia="仿宋" w:cs="宋体"/>
                <w:kern w:val="0"/>
                <w:sz w:val="24"/>
              </w:rPr>
              <w:t>0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分，仅1-</w:t>
            </w:r>
            <w:r>
              <w:rPr>
                <w:rFonts w:ascii="仿宋" w:hAnsi="仿宋" w:eastAsia="仿宋" w:cs="宋体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处不全部为“0”或“5”扣</w:t>
            </w:r>
            <w:r>
              <w:rPr>
                <w:rFonts w:ascii="仿宋" w:hAnsi="仿宋" w:eastAsia="仿宋" w:cs="宋体"/>
                <w:kern w:val="0"/>
                <w:sz w:val="24"/>
              </w:rPr>
              <w:t>10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分</w:t>
            </w:r>
          </w:p>
        </w:tc>
        <w:tc>
          <w:tcPr>
            <w:tcW w:w="1706" w:type="dxa"/>
            <w:vAlign w:val="center"/>
          </w:tcPr>
          <w:p w14:paraId="099449A8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493235D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</w:p>
        </w:tc>
      </w:tr>
      <w:tr w14:paraId="48C0DBC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074EFE34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转抄成果或厘米、毫米改动或涂改、就字改字或连环涂改或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或不使用签字笔记录、计算或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用橡皮擦、刀片刮或观测与计算数据不一致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eastAsia="zh-CN"/>
              </w:rPr>
              <w:t>、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“空站”、“跳站记录”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等一处扣5分</w:t>
            </w:r>
          </w:p>
        </w:tc>
        <w:tc>
          <w:tcPr>
            <w:tcW w:w="1706" w:type="dxa"/>
            <w:vAlign w:val="center"/>
          </w:tcPr>
          <w:p w14:paraId="0611004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1D0A511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FB64D5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46CDBA4A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手簿计算错误或不注错误原因或记录、计算的占位“0”、“±”未填写，一处扣1分；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高差“±”未填、中丝读数及“后-前”加“多余”小数点一处扣2分</w:t>
            </w:r>
          </w:p>
        </w:tc>
        <w:tc>
          <w:tcPr>
            <w:tcW w:w="1706" w:type="dxa"/>
            <w:vAlign w:val="center"/>
          </w:tcPr>
          <w:p w14:paraId="0B1AE44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BF16AD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2D83B09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4FB018C1"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2"/>
                <w:lang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每测站记录表格没有填写完整或缺少计算项或字迹模糊影响识读等，或以上之外的违规情况，一次扣1分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一处划改扣</w:t>
            </w:r>
            <w:r>
              <w:rPr>
                <w:rFonts w:ascii="仿宋" w:hAnsi="仿宋" w:eastAsia="仿宋" w:cs="宋体"/>
                <w:kern w:val="0"/>
                <w:sz w:val="24"/>
                <w:szCs w:val="24"/>
              </w:rPr>
              <w:t>0.5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分</w:t>
            </w:r>
          </w:p>
        </w:tc>
        <w:tc>
          <w:tcPr>
            <w:tcW w:w="1706" w:type="dxa"/>
            <w:vAlign w:val="center"/>
          </w:tcPr>
          <w:p w14:paraId="06CDA1CF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9AB7E0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B4201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</w:trPr>
        <w:tc>
          <w:tcPr>
            <w:tcW w:w="8019" w:type="dxa"/>
            <w:vAlign w:val="center"/>
          </w:tcPr>
          <w:p w14:paraId="23003073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伪造数据，取消比赛</w:t>
            </w:r>
          </w:p>
        </w:tc>
        <w:tc>
          <w:tcPr>
            <w:tcW w:w="1706" w:type="dxa"/>
            <w:vAlign w:val="center"/>
          </w:tcPr>
          <w:p w14:paraId="17E0BB2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AF7BA95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7EEAF6F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725" w:type="dxa"/>
            <w:gridSpan w:val="2"/>
            <w:vAlign w:val="center"/>
          </w:tcPr>
          <w:p w14:paraId="01C31A2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说明：记录规范性共20分，扣完为止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 xml:space="preserve"> 记录部分扣分合计</w:t>
            </w:r>
          </w:p>
        </w:tc>
        <w:tc>
          <w:tcPr>
            <w:tcW w:w="851" w:type="dxa"/>
            <w:vAlign w:val="center"/>
          </w:tcPr>
          <w:p w14:paraId="16A435C4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1AF896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72FE5772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水准路线闭合差计算错误或≥20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object>
                <v:shape id="_x0000_i1030" o:spt="75" type="#_x0000_t75" style="height:17.25pt;width:20.25pt;" o:ole="t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6">
                  <o:LockedField>false</o:LockedField>
                </o:OLEObject>
              </w:objec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 xml:space="preserve"> mm，扣45分；闭合差±15mm～限差值扣10分；闭合差≦±14mm不扣分</w:t>
            </w:r>
          </w:p>
        </w:tc>
        <w:tc>
          <w:tcPr>
            <w:tcW w:w="1706" w:type="dxa"/>
            <w:vAlign w:val="center"/>
          </w:tcPr>
          <w:p w14:paraId="668E705A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CC31A82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4E78FD2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019" w:type="dxa"/>
            <w:vAlign w:val="center"/>
          </w:tcPr>
          <w:p w14:paraId="144E450A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待测点的高程平差计算，计算错误一点扣20分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（仅毫米位取舍错误的，一点扣2分）</w:t>
            </w:r>
          </w:p>
        </w:tc>
        <w:tc>
          <w:tcPr>
            <w:tcW w:w="1706" w:type="dxa"/>
            <w:vAlign w:val="center"/>
          </w:tcPr>
          <w:p w14:paraId="3DA48C2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7CC9A5F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4DCAA0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0E7E45EB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待测点高程值差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  <w:lang w:val="en-US" w:eastAsia="zh-CN"/>
              </w:rPr>
              <w:t>&gt;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2"/>
              </w:rPr>
              <w:t>±20mm，一点扣20分；待测点高程值差±15mm～±20mm一点扣5分，≦14mm不扣分</w:t>
            </w:r>
          </w:p>
        </w:tc>
        <w:tc>
          <w:tcPr>
            <w:tcW w:w="1706" w:type="dxa"/>
            <w:vAlign w:val="center"/>
          </w:tcPr>
          <w:p w14:paraId="697256F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9602AF9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06B68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7EEFDE6F"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4"/>
                <w:szCs w:val="24"/>
              </w:rPr>
              <w:t>计算表作废一张扣2分，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计算表不整洁或以上之外的违规情况，一处扣1分</w:t>
            </w:r>
            <w:r>
              <w:rPr>
                <w:rFonts w:hint="eastAsia" w:ascii="仿宋" w:hAnsi="仿宋" w:eastAsia="仿宋" w:cs="宋体"/>
                <w:kern w:val="0"/>
                <w:sz w:val="24"/>
                <w:lang w:eastAsia="zh-CN"/>
              </w:rPr>
              <w:t>；</w:t>
            </w:r>
            <w:r>
              <w:rPr>
                <w:rFonts w:hint="eastAsia" w:ascii="仿宋" w:hAnsi="仿宋" w:eastAsia="仿宋" w:cs="宋体"/>
                <w:kern w:val="0"/>
                <w:sz w:val="24"/>
                <w:lang w:val="en-US" w:eastAsia="zh-CN"/>
              </w:rPr>
              <w:t>划改一处扣0.5分</w:t>
            </w:r>
          </w:p>
        </w:tc>
        <w:tc>
          <w:tcPr>
            <w:tcW w:w="1706" w:type="dxa"/>
            <w:vAlign w:val="center"/>
          </w:tcPr>
          <w:p w14:paraId="163659E6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63D9E440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35D96E2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725" w:type="dxa"/>
            <w:gridSpan w:val="2"/>
            <w:vAlign w:val="center"/>
          </w:tcPr>
          <w:p w14:paraId="73029C2E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说明：成果精度共45分，扣完为止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   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成果精度扣分合计</w:t>
            </w:r>
          </w:p>
        </w:tc>
        <w:tc>
          <w:tcPr>
            <w:tcW w:w="851" w:type="dxa"/>
            <w:vAlign w:val="center"/>
          </w:tcPr>
          <w:p w14:paraId="139DB4E3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04B1549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8019" w:type="dxa"/>
            <w:vAlign w:val="center"/>
          </w:tcPr>
          <w:p w14:paraId="1FB540A8"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</w:rPr>
              <w:t>完成时间≦45分钟不扣分；45～60分钟完成，每1分钟时段扣1分；完成时间超过60分钟，该四等水准测量项比赛成绩零分</w:t>
            </w:r>
          </w:p>
        </w:tc>
        <w:tc>
          <w:tcPr>
            <w:tcW w:w="1706" w:type="dxa"/>
            <w:vAlign w:val="center"/>
          </w:tcPr>
          <w:p w14:paraId="57DA8057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A3DCE8C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  <w:tr w14:paraId="6BD764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9725" w:type="dxa"/>
            <w:gridSpan w:val="2"/>
            <w:vAlign w:val="center"/>
          </w:tcPr>
          <w:p w14:paraId="3124F77B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说明：时间共15分，扣完为止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 xml:space="preserve">                                      </w:t>
            </w:r>
            <w:r>
              <w:rPr>
                <w:rFonts w:hint="eastAsia" w:ascii="仿宋" w:hAnsi="仿宋" w:eastAsia="仿宋" w:cs="宋体"/>
                <w:b/>
                <w:kern w:val="0"/>
                <w:sz w:val="24"/>
              </w:rPr>
              <w:t>时间扣分合计</w:t>
            </w:r>
          </w:p>
        </w:tc>
        <w:tc>
          <w:tcPr>
            <w:tcW w:w="851" w:type="dxa"/>
            <w:vAlign w:val="center"/>
          </w:tcPr>
          <w:p w14:paraId="72C94ABD"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</w:rPr>
            </w:pPr>
          </w:p>
        </w:tc>
      </w:tr>
    </w:tbl>
    <w:p w14:paraId="782FCB42">
      <w:pPr>
        <w:spacing w:line="560" w:lineRule="exact"/>
        <w:jc w:val="both"/>
        <w:rPr>
          <w:rFonts w:ascii="仿宋" w:hAnsi="仿宋" w:eastAsia="仿宋"/>
        </w:rPr>
      </w:pPr>
    </w:p>
    <w:sectPr>
      <w:footerReference r:id="rId3" w:type="default"/>
      <w:pgSz w:w="11906" w:h="16838"/>
      <w:pgMar w:top="1077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AA68D5"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53D479F1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OTFjMjk0M2ViMTJjZmE2MGQ1Zjk3MWI1NzhmMDYifQ=="/>
    <w:docVar w:name="KSO_WPS_MARK_KEY" w:val="487373e2-1063-4047-9352-08a04b61a3eb"/>
  </w:docVars>
  <w:rsids>
    <w:rsidRoot w:val="00172A27"/>
    <w:rsid w:val="00002389"/>
    <w:rsid w:val="00015775"/>
    <w:rsid w:val="0001728C"/>
    <w:rsid w:val="0003441D"/>
    <w:rsid w:val="000361C8"/>
    <w:rsid w:val="0006385F"/>
    <w:rsid w:val="00073BC5"/>
    <w:rsid w:val="00085EE2"/>
    <w:rsid w:val="000B4A6B"/>
    <w:rsid w:val="000C7F36"/>
    <w:rsid w:val="000D5207"/>
    <w:rsid w:val="000D5ACC"/>
    <w:rsid w:val="00114DA9"/>
    <w:rsid w:val="00115868"/>
    <w:rsid w:val="001276FD"/>
    <w:rsid w:val="00140A22"/>
    <w:rsid w:val="00146D37"/>
    <w:rsid w:val="0015068F"/>
    <w:rsid w:val="00152414"/>
    <w:rsid w:val="00172A27"/>
    <w:rsid w:val="00173A23"/>
    <w:rsid w:val="001D57A0"/>
    <w:rsid w:val="001E2FFD"/>
    <w:rsid w:val="001F7F7B"/>
    <w:rsid w:val="00205293"/>
    <w:rsid w:val="00221FC6"/>
    <w:rsid w:val="0024450A"/>
    <w:rsid w:val="00260C53"/>
    <w:rsid w:val="002647B4"/>
    <w:rsid w:val="002749FD"/>
    <w:rsid w:val="00277599"/>
    <w:rsid w:val="00283804"/>
    <w:rsid w:val="00284CC1"/>
    <w:rsid w:val="002A6D09"/>
    <w:rsid w:val="002A79B9"/>
    <w:rsid w:val="002B4708"/>
    <w:rsid w:val="002D280B"/>
    <w:rsid w:val="002D2A97"/>
    <w:rsid w:val="002E114F"/>
    <w:rsid w:val="00323BD4"/>
    <w:rsid w:val="0032609B"/>
    <w:rsid w:val="00362DB7"/>
    <w:rsid w:val="00367BD4"/>
    <w:rsid w:val="00372C05"/>
    <w:rsid w:val="0037752E"/>
    <w:rsid w:val="0038547F"/>
    <w:rsid w:val="00386D1A"/>
    <w:rsid w:val="003D0FF8"/>
    <w:rsid w:val="003E60DF"/>
    <w:rsid w:val="00417F58"/>
    <w:rsid w:val="00452208"/>
    <w:rsid w:val="00453143"/>
    <w:rsid w:val="00462341"/>
    <w:rsid w:val="00475F7F"/>
    <w:rsid w:val="00487E64"/>
    <w:rsid w:val="004C7798"/>
    <w:rsid w:val="004D60EC"/>
    <w:rsid w:val="004E416D"/>
    <w:rsid w:val="004E5ABD"/>
    <w:rsid w:val="004F2726"/>
    <w:rsid w:val="004F7C19"/>
    <w:rsid w:val="00512A30"/>
    <w:rsid w:val="005271CB"/>
    <w:rsid w:val="0055438E"/>
    <w:rsid w:val="00566721"/>
    <w:rsid w:val="00586054"/>
    <w:rsid w:val="005A4241"/>
    <w:rsid w:val="005F5668"/>
    <w:rsid w:val="00630ACB"/>
    <w:rsid w:val="00650C5A"/>
    <w:rsid w:val="00683CE8"/>
    <w:rsid w:val="006D5562"/>
    <w:rsid w:val="006E0C76"/>
    <w:rsid w:val="006E15B1"/>
    <w:rsid w:val="006F4A8B"/>
    <w:rsid w:val="0071674F"/>
    <w:rsid w:val="00754027"/>
    <w:rsid w:val="007557CA"/>
    <w:rsid w:val="00793C99"/>
    <w:rsid w:val="007A66E8"/>
    <w:rsid w:val="007C25FF"/>
    <w:rsid w:val="007E0C0B"/>
    <w:rsid w:val="00812860"/>
    <w:rsid w:val="00821D78"/>
    <w:rsid w:val="00827D68"/>
    <w:rsid w:val="008B1A6A"/>
    <w:rsid w:val="008C3085"/>
    <w:rsid w:val="008C7259"/>
    <w:rsid w:val="008E1086"/>
    <w:rsid w:val="008F16B0"/>
    <w:rsid w:val="008F2132"/>
    <w:rsid w:val="008F4BE7"/>
    <w:rsid w:val="009134CD"/>
    <w:rsid w:val="00914317"/>
    <w:rsid w:val="0093672C"/>
    <w:rsid w:val="00964692"/>
    <w:rsid w:val="0099192C"/>
    <w:rsid w:val="009C4F26"/>
    <w:rsid w:val="009C6A36"/>
    <w:rsid w:val="009D34CB"/>
    <w:rsid w:val="009D7A7D"/>
    <w:rsid w:val="009E1033"/>
    <w:rsid w:val="009F2045"/>
    <w:rsid w:val="009F7EF7"/>
    <w:rsid w:val="00A069DE"/>
    <w:rsid w:val="00A10178"/>
    <w:rsid w:val="00A2078C"/>
    <w:rsid w:val="00A208B5"/>
    <w:rsid w:val="00A25338"/>
    <w:rsid w:val="00A462E7"/>
    <w:rsid w:val="00A51909"/>
    <w:rsid w:val="00A531AA"/>
    <w:rsid w:val="00A73EB9"/>
    <w:rsid w:val="00A827AF"/>
    <w:rsid w:val="00AA52E9"/>
    <w:rsid w:val="00AB0DBD"/>
    <w:rsid w:val="00AC572D"/>
    <w:rsid w:val="00AD766E"/>
    <w:rsid w:val="00AE3F79"/>
    <w:rsid w:val="00AF780D"/>
    <w:rsid w:val="00B02B9E"/>
    <w:rsid w:val="00B23418"/>
    <w:rsid w:val="00B3573B"/>
    <w:rsid w:val="00B554AA"/>
    <w:rsid w:val="00B83CF1"/>
    <w:rsid w:val="00B85DD9"/>
    <w:rsid w:val="00BA2368"/>
    <w:rsid w:val="00BA4464"/>
    <w:rsid w:val="00BA54BA"/>
    <w:rsid w:val="00BB717D"/>
    <w:rsid w:val="00BC5AA9"/>
    <w:rsid w:val="00BD4183"/>
    <w:rsid w:val="00BE0A78"/>
    <w:rsid w:val="00BF2878"/>
    <w:rsid w:val="00C108B2"/>
    <w:rsid w:val="00C24F4A"/>
    <w:rsid w:val="00C4314D"/>
    <w:rsid w:val="00C44867"/>
    <w:rsid w:val="00C940B9"/>
    <w:rsid w:val="00CB0929"/>
    <w:rsid w:val="00CB0AA1"/>
    <w:rsid w:val="00CD01CC"/>
    <w:rsid w:val="00CD1EC3"/>
    <w:rsid w:val="00CE305F"/>
    <w:rsid w:val="00CE3B6F"/>
    <w:rsid w:val="00CE7000"/>
    <w:rsid w:val="00D2179A"/>
    <w:rsid w:val="00D37D0F"/>
    <w:rsid w:val="00D617E2"/>
    <w:rsid w:val="00D9290F"/>
    <w:rsid w:val="00D92D9B"/>
    <w:rsid w:val="00DA0E4B"/>
    <w:rsid w:val="00DA44B4"/>
    <w:rsid w:val="00DA4F21"/>
    <w:rsid w:val="00DD15FF"/>
    <w:rsid w:val="00DD18BD"/>
    <w:rsid w:val="00DE14E4"/>
    <w:rsid w:val="00DE3901"/>
    <w:rsid w:val="00E02CD9"/>
    <w:rsid w:val="00E276DA"/>
    <w:rsid w:val="00E4200A"/>
    <w:rsid w:val="00E523EB"/>
    <w:rsid w:val="00E57D21"/>
    <w:rsid w:val="00E74E64"/>
    <w:rsid w:val="00E835B2"/>
    <w:rsid w:val="00E9714E"/>
    <w:rsid w:val="00F25AC2"/>
    <w:rsid w:val="00F3775A"/>
    <w:rsid w:val="00F43C52"/>
    <w:rsid w:val="00F9190C"/>
    <w:rsid w:val="00FD025F"/>
    <w:rsid w:val="00FE2D74"/>
    <w:rsid w:val="0D3753CF"/>
    <w:rsid w:val="0ED73CCC"/>
    <w:rsid w:val="0EFE7EA8"/>
    <w:rsid w:val="126E7B90"/>
    <w:rsid w:val="12A44453"/>
    <w:rsid w:val="13415338"/>
    <w:rsid w:val="134C6C4C"/>
    <w:rsid w:val="1414075A"/>
    <w:rsid w:val="166F0E0E"/>
    <w:rsid w:val="16A44FA9"/>
    <w:rsid w:val="200F36B7"/>
    <w:rsid w:val="21AF67C4"/>
    <w:rsid w:val="24C8194E"/>
    <w:rsid w:val="2534621A"/>
    <w:rsid w:val="297D524A"/>
    <w:rsid w:val="2AAC44A9"/>
    <w:rsid w:val="2DF2445F"/>
    <w:rsid w:val="2FBF5C13"/>
    <w:rsid w:val="325D7912"/>
    <w:rsid w:val="38F4425F"/>
    <w:rsid w:val="39791FA8"/>
    <w:rsid w:val="3BF9665A"/>
    <w:rsid w:val="3FBD2EA4"/>
    <w:rsid w:val="42132798"/>
    <w:rsid w:val="43A31EC2"/>
    <w:rsid w:val="457947CE"/>
    <w:rsid w:val="470838C8"/>
    <w:rsid w:val="4A1A0C29"/>
    <w:rsid w:val="529519CA"/>
    <w:rsid w:val="53FA00FB"/>
    <w:rsid w:val="56C97471"/>
    <w:rsid w:val="5CD9561D"/>
    <w:rsid w:val="5DD17BED"/>
    <w:rsid w:val="63F93AF6"/>
    <w:rsid w:val="674F76C0"/>
    <w:rsid w:val="6D564155"/>
    <w:rsid w:val="700333B7"/>
    <w:rsid w:val="709226F2"/>
    <w:rsid w:val="720B43B9"/>
    <w:rsid w:val="762D4ECF"/>
    <w:rsid w:val="774D450B"/>
    <w:rsid w:val="7CC32EBC"/>
    <w:rsid w:val="7DB77E2B"/>
    <w:rsid w:val="7E4D2FA7"/>
    <w:rsid w:val="7F59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/>
      <w:szCs w:val="21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page number"/>
    <w:basedOn w:val="7"/>
    <w:autoRedefine/>
    <w:qFormat/>
    <w:uiPriority w:val="0"/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0">
    <w:name w:val="纯文本 Char"/>
    <w:link w:val="2"/>
    <w:qFormat/>
    <w:uiPriority w:val="0"/>
    <w:rPr>
      <w:rFonts w:ascii="宋体" w:hAnsi="Courier New"/>
      <w:kern w:val="2"/>
      <w:sz w:val="21"/>
      <w:szCs w:val="21"/>
    </w:rPr>
  </w:style>
  <w:style w:type="character" w:customStyle="1" w:styleId="11">
    <w:name w:val="页脚 Char"/>
    <w:link w:val="4"/>
    <w:qFormat/>
    <w:uiPriority w:val="99"/>
    <w:rPr>
      <w:kern w:val="2"/>
      <w:sz w:val="18"/>
    </w:rPr>
  </w:style>
  <w:style w:type="character" w:customStyle="1" w:styleId="12">
    <w:name w:val="页眉 Char"/>
    <w:link w:val="5"/>
    <w:qFormat/>
    <w:uiPriority w:val="99"/>
    <w:rPr>
      <w:kern w:val="2"/>
      <w:sz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2.bin"/><Relationship Id="rId7" Type="http://schemas.openxmlformats.org/officeDocument/2006/relationships/image" Target="media/image2.wmf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" Type="http://schemas.openxmlformats.org/officeDocument/2006/relationships/oleObject" Target="embeddings/oleObject4.bin"/><Relationship Id="rId11" Type="http://schemas.openxmlformats.org/officeDocument/2006/relationships/image" Target="media/image4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</Company>
  <Pages>11</Pages>
  <Words>4232</Words>
  <Characters>5565</Characters>
  <Lines>87</Lines>
  <Paragraphs>24</Paragraphs>
  <TotalTime>8</TotalTime>
  <ScaleCrop>false</ScaleCrop>
  <LinksUpToDate>false</LinksUpToDate>
  <CharactersWithSpaces>6122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2017-08-24T01:12:00Z</dcterms:created>
  <dc:creator>CCEN</dc:creator>
  <cp:lastModifiedBy>薇薇伊笑</cp:lastModifiedBy>
  <cp:lastPrinted>2018-03-21T09:05:00Z</cp:lastPrinted>
  <dcterms:modified xsi:type="dcterms:W3CDTF">2026-06-11T10:12:07Z</dcterms:modified>
  <dc:title>附件2：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6360747A6CDF4B4FBACC75A07912C0C5</vt:lpwstr>
  </property>
  <property fmtid="{D5CDD505-2E9C-101B-9397-08002B2CF9AE}" pid="4" name="KSOTemplateDocerSaveRecord">
    <vt:lpwstr>eyJoZGlkIjoiY2VjZDQzMzkwMWY3YTk5ZjBkNjEzMTg3OGFlMmVmZTEiLCJ1c2VySWQiOiIzMjUwOTE5NTYifQ==</vt:lpwstr>
  </property>
</Properties>
</file>