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802CC">
      <w:pPr>
        <w:widowControl/>
        <w:spacing w:after="156" w:afterLines="50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年唐山市中等职业学校技能大赛</w:t>
      </w:r>
    </w:p>
    <w:p w14:paraId="53F70B8B">
      <w:pPr>
        <w:widowControl/>
        <w:spacing w:after="156" w:afterLines="50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4782A71E">
      <w:pPr>
        <w:widowControl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7A51F8A5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竞赛主题：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“濛卓尔乒乓球培训中心”项目设计</w:t>
      </w:r>
    </w:p>
    <w:p w14:paraId="35BCCE79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240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分钟</w:t>
      </w:r>
    </w:p>
    <w:p w14:paraId="2749CD9A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5615806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濛卓尔乒乓球培训中心成立于</w:t>
      </w:r>
      <w:r>
        <w:rPr>
          <w:rFonts w:ascii="仿宋" w:hAnsi="仿宋" w:eastAsia="仿宋" w:cs="仿宋"/>
          <w:sz w:val="28"/>
          <w:szCs w:val="28"/>
        </w:rPr>
        <w:t>2009年，由专业队员和在校的高校乒乓球专选班教师联合成立。经过多年的发展，学员由</w:t>
      </w:r>
      <w:r>
        <w:rPr>
          <w:rFonts w:hint="eastAsia" w:ascii="仿宋" w:hAnsi="仿宋" w:eastAsia="仿宋" w:cs="仿宋"/>
          <w:sz w:val="28"/>
          <w:szCs w:val="28"/>
        </w:rPr>
        <w:t>最初不到十名已壮大到近百名，且有大批的学员已学成毕业，无论是再深造还是作为业余爱好，濛卓尔的教练都为他们打下了扎实的基本功。</w:t>
      </w:r>
    </w:p>
    <w:p w14:paraId="127AB82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教学过程中，本培训中心教练总结出一套独立的培训教程，此教程区别于其他书本理论，在学习中学员更容易理解、上手。本培训班有一对一、一对二及小班授课，针对不同层次的学生制定培训计划。培训中心位于北京培训中心体育馆，场地面积约为</w:t>
      </w:r>
      <w:r>
        <w:rPr>
          <w:rFonts w:ascii="仿宋" w:hAnsi="仿宋" w:eastAsia="仿宋" w:cs="仿宋"/>
          <w:sz w:val="28"/>
          <w:szCs w:val="28"/>
        </w:rPr>
        <w:t>120平米，乒乓球案子均为比赛专用，地面为塑胶材质，球馆内设家长休息区，室内温度在22摄氏度左右，场馆外有免费停车位，且培训中心食堂对社会开放，方便家长、学生就餐。乒乓球学习时段的选择非常关键，幼儿是乒乓球训练的关键时期，只有从小打好坚实的基础，才能着眼于未来竞技体育高素质对抗的发展方向。本培训班常年招</w:t>
      </w:r>
      <w:r>
        <w:rPr>
          <w:rFonts w:hint="eastAsia" w:ascii="仿宋" w:hAnsi="仿宋" w:eastAsia="仿宋" w:cs="仿宋"/>
          <w:sz w:val="28"/>
          <w:szCs w:val="28"/>
        </w:rPr>
        <w:t>收中小学生乒乓球学员，欢迎初学者及各阶段水平的青少年、儿童踊跃报名！</w:t>
      </w:r>
    </w:p>
    <w:p w14:paraId="08F8293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33528D9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为“濛卓尔乒乓球培训中心”设计标志、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IP形象、</w:t>
      </w:r>
      <w:r>
        <w:rPr>
          <w:rFonts w:hint="eastAsia" w:ascii="仿宋" w:hAnsi="仿宋" w:eastAsia="仿宋" w:cs="仿宋"/>
          <w:sz w:val="28"/>
          <w:szCs w:val="28"/>
        </w:rPr>
        <w:t>学生卡挂牌、宣传海报、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010E5C1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模块一：视觉形象基础系统设计</w:t>
      </w:r>
    </w:p>
    <w:p w14:paraId="1EF03C85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标志设计（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1</w:t>
      </w:r>
      <w:r>
        <w:rPr>
          <w:rFonts w:ascii="仿宋" w:hAnsi="仿宋" w:eastAsia="仿宋" w:cs="仿宋"/>
          <w:b/>
          <w:kern w:val="0"/>
          <w:sz w:val="28"/>
          <w:szCs w:val="28"/>
        </w:rPr>
        <w:t>5分）</w:t>
      </w:r>
    </w:p>
    <w:p w14:paraId="014E837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标志设计需包含图形设计、标准字设计、图形与标准字体组合、标准色、辅助图形设计。</w:t>
      </w:r>
    </w:p>
    <w:p w14:paraId="3C159C8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1.创意要求</w:t>
      </w:r>
    </w:p>
    <w:p w14:paraId="242366D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濛卓尔乒乓球培训中心设计应始终围绕核心办学理念，延伸和辐射到各个维度，结合乒乓球培训行业特征形成培训文化，标志是培训中心设计项目的核心，应从标志延展辅助图形，应用于各类设计，并能根据实际使用需求考虑设计方案。设计的标志、标准字、标准色、辅助图形等各要素，应定位清晰、容易识别、构思新颖、创意巧妙。</w:t>
      </w:r>
    </w:p>
    <w:p w14:paraId="7D2C0CE1">
      <w:pPr>
        <w:widowControl/>
        <w:tabs>
          <w:tab w:val="left" w:pos="312"/>
        </w:tabs>
        <w:adjustRightInd w:val="0"/>
        <w:snapToGrid w:val="0"/>
        <w:spacing w:line="360" w:lineRule="auto"/>
        <w:ind w:firstLine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技术要求</w:t>
      </w:r>
    </w:p>
    <w:p w14:paraId="1DF7135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1）必须使用矢量软件设计制作标志；</w:t>
      </w:r>
    </w:p>
    <w:p w14:paraId="2AADD75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2）标志中所设计的色块，必须用CMYK色值标注；</w:t>
      </w:r>
    </w:p>
    <w:p w14:paraId="6A2AB2D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3）标志页面应含有反黑反白效果图、方格坐标制图；</w:t>
      </w:r>
    </w:p>
    <w:p w14:paraId="031BCF9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4）标准字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应包含方格坐标制图，并转曲线；</w:t>
      </w:r>
    </w:p>
    <w:p w14:paraId="5CF722B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5）尺寸：最长边100mm以内，放置在A4页面；</w:t>
      </w:r>
    </w:p>
    <w:p w14:paraId="0FFB273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6）撰写不超过200字的设计说明，放置于上述页面，版式美观。</w:t>
      </w:r>
    </w:p>
    <w:p w14:paraId="311D237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3.文件提交</w:t>
      </w:r>
    </w:p>
    <w:p w14:paraId="45E6003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1）在指定盘区建立文件夹，以“抽签号+标志”命名，将所有结果文件存储在此文件夹内。</w:t>
      </w:r>
    </w:p>
    <w:p w14:paraId="23A421F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（2）文件夹中应包含：</w:t>
      </w:r>
    </w:p>
    <w:p w14:paraId="6AB7D998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a.标志的源文件；</w:t>
      </w:r>
    </w:p>
    <w:p w14:paraId="2A238665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b.A4页面的标志PDF文档（含设计说明）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2FE792EE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61FC7DD0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模块二：设计应用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55分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  <w:t>）</w:t>
      </w:r>
    </w:p>
    <w:p w14:paraId="2E738E19">
      <w:pPr>
        <w:pStyle w:val="2"/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sz w:val="24"/>
          <w:szCs w:val="24"/>
        </w:rPr>
        <w:t>IP形象设计（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sz w:val="24"/>
          <w:szCs w:val="24"/>
        </w:rPr>
        <w:t>分）</w:t>
      </w:r>
    </w:p>
    <w:p w14:paraId="221F206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请为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濛卓尔乒乓球培训中心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”设计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IP吉祥物形象，名字自取。包括基本形、三视图（正面、侧面、背面），基本形与三视图的状态一致即可。</w:t>
      </w:r>
    </w:p>
    <w:p w14:paraId="1F2A3E7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1.创意要求</w:t>
      </w:r>
    </w:p>
    <w:p w14:paraId="32AC616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根据本培训中心的定位，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IP的设计应该体现体育培训的特征，具备可延展及应用可能，具有可识别性。</w:t>
      </w:r>
    </w:p>
    <w:p w14:paraId="1A20BEE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2.技术要求</w:t>
      </w:r>
    </w:p>
    <w:p w14:paraId="75475BC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1）必须通过矢量软件或相关绘图软件设计制作IP角色；</w:t>
      </w:r>
    </w:p>
    <w:p w14:paraId="4D9901A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2）基本形为平面上色效果图；</w:t>
      </w:r>
    </w:p>
    <w:p w14:paraId="01E0BF5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3）三视图可以为线稿图或效果图；</w:t>
      </w:r>
    </w:p>
    <w:p w14:paraId="2618CFA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4）在基本型设计文件中撰写100-200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字左右的设计说明。</w:t>
      </w:r>
    </w:p>
    <w:p w14:paraId="20E4421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  <w:lang w:bidi="ar"/>
        </w:rPr>
        <w:t>3.文件提交</w:t>
      </w:r>
    </w:p>
    <w:p w14:paraId="6FC780A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1）在指定盘区建立文件夹，以“抽签号+IP”命名，将所有结果文件存储在此文件夹内。</w:t>
      </w:r>
    </w:p>
    <w:p w14:paraId="53A092B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2）文件夹中应包含：</w:t>
      </w:r>
    </w:p>
    <w:p w14:paraId="522A3C7E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a.基本型、三视图的源文件；</w:t>
      </w:r>
    </w:p>
    <w:p w14:paraId="395F93D4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b.</w:t>
      </w:r>
      <w:r>
        <w:rPr>
          <w:rFonts w:hint="eastAsia" w:ascii="仿宋" w:hAnsi="仿宋" w:eastAsia="仿宋" w:cs="仿宋"/>
          <w:color w:val="000000"/>
          <w:spacing w:val="-6"/>
          <w:kern w:val="0"/>
          <w:sz w:val="28"/>
          <w:szCs w:val="28"/>
          <w:lang w:bidi="ar"/>
        </w:rPr>
        <w:t>基本型效果图与三视图放至</w:t>
      </w: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spacing w:val="-6"/>
          <w:kern w:val="0"/>
          <w:sz w:val="28"/>
          <w:szCs w:val="28"/>
        </w:rPr>
        <w:t>297mmx440mm</w:t>
      </w: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bidi="ar"/>
        </w:rPr>
        <w:t>页面）</w:t>
      </w:r>
      <w:r>
        <w:rPr>
          <w:rFonts w:hint="eastAsia" w:ascii="仿宋" w:hAnsi="仿宋" w:eastAsia="仿宋" w:cs="仿宋"/>
          <w:color w:val="000000"/>
          <w:spacing w:val="-6"/>
          <w:kern w:val="0"/>
          <w:sz w:val="28"/>
          <w:szCs w:val="28"/>
          <w:lang w:bidi="ar"/>
        </w:rPr>
        <w:t>的</w:t>
      </w:r>
      <w:r>
        <w:rPr>
          <w:rFonts w:ascii="仿宋" w:hAnsi="仿宋" w:eastAsia="仿宋" w:cs="仿宋"/>
          <w:color w:val="000000"/>
          <w:spacing w:val="-6"/>
          <w:kern w:val="0"/>
          <w:sz w:val="28"/>
          <w:szCs w:val="28"/>
          <w:lang w:bidi="ar"/>
        </w:rPr>
        <w:t>PDF文档</w:t>
      </w:r>
      <w:r>
        <w:rPr>
          <w:rFonts w:hint="eastAsia" w:ascii="仿宋" w:hAnsi="仿宋" w:eastAsia="仿宋" w:cs="仿宋"/>
          <w:color w:val="000000"/>
          <w:spacing w:val="-6"/>
          <w:kern w:val="0"/>
          <w:sz w:val="28"/>
          <w:szCs w:val="28"/>
          <w:lang w:bidi="ar"/>
        </w:rPr>
        <w:t>。</w:t>
      </w:r>
    </w:p>
    <w:p w14:paraId="22B6EEA1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（二）学生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IC卡挂牌（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1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0分）</w:t>
      </w:r>
    </w:p>
    <w:p w14:paraId="5EED5C5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1.创意设计要求</w:t>
      </w:r>
    </w:p>
    <w:p w14:paraId="52FB9AB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IC卡挂牌要求学生日常佩戴，用于门禁出入、身份核验、签到打卡等，卡片为PVC材质。IC卡要求双面设计，正面</w:t>
      </w:r>
      <w:r>
        <w:rPr>
          <w:rFonts w:hint="eastAsia" w:ascii="仿宋" w:hAnsi="仿宋" w:eastAsia="仿宋" w:cs="仿宋"/>
          <w:kern w:val="0"/>
          <w:sz w:val="28"/>
          <w:szCs w:val="28"/>
        </w:rPr>
        <w:t>必须使用模块一要求设计的濛卓尔乒乓球培训中心标志，贴学生</w:t>
      </w:r>
      <w:r>
        <w:rPr>
          <w:rFonts w:ascii="仿宋" w:hAnsi="仿宋" w:eastAsia="仿宋" w:cs="仿宋"/>
          <w:kern w:val="0"/>
          <w:sz w:val="28"/>
          <w:szCs w:val="28"/>
        </w:rPr>
        <w:t>1寸照片，并设计挂绳。</w:t>
      </w:r>
    </w:p>
    <w:p w14:paraId="196B520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2.文本素材</w:t>
      </w:r>
    </w:p>
    <w:p w14:paraId="4536671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正面需包含：学生照、姓名、学号</w:t>
      </w:r>
    </w:p>
    <w:p w14:paraId="531E2FC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反面需包含广告语：强身健体，传承国球</w:t>
      </w:r>
    </w:p>
    <w:p w14:paraId="481ADAC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3.技术规格</w:t>
      </w:r>
    </w:p>
    <w:p w14:paraId="4946D73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1）卡片净尺寸：100mmx70mm；</w:t>
      </w:r>
    </w:p>
    <w:p w14:paraId="3DBAF5D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2）分辨率：300dpi，色彩模式：CMYK；</w:t>
      </w:r>
    </w:p>
    <w:p w14:paraId="48759D3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3）出血设定：1.5mm，卡片圆角半径：5mm</w:t>
      </w:r>
    </w:p>
    <w:p w14:paraId="631DCAC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4）挂绳宽度：15mm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08F844A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4.提交文件</w:t>
      </w:r>
    </w:p>
    <w:p w14:paraId="376E7BC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1）将所有结果文件存储在“抽签号+学生IC卡”文件夹内；</w:t>
      </w:r>
    </w:p>
    <w:p w14:paraId="248F7B9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2）文件夹中应包含：</w:t>
      </w:r>
    </w:p>
    <w:p w14:paraId="2F84A107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a.卡片源文件；</w:t>
      </w:r>
    </w:p>
    <w:p w14:paraId="0E224F3B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b.将设计源文件放至A4页面的PDF文档（含卡片、挂绳）</w:t>
      </w:r>
    </w:p>
    <w:p w14:paraId="55463B10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c.卡片样机效果图jpg文件</w:t>
      </w:r>
      <w:r>
        <w:rPr>
          <w:rFonts w:hint="eastAsia" w:ascii="仿宋" w:hAnsi="仿宋" w:eastAsia="仿宋" w:cs="仿宋"/>
          <w:kern w:val="0"/>
          <w:sz w:val="28"/>
          <w:szCs w:val="28"/>
        </w:rPr>
        <w:t>（正式文件提供样机素材）。</w:t>
      </w:r>
    </w:p>
    <w:p w14:paraId="0254AA3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（三）宣传海报（</w:t>
      </w: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 w14:paraId="051375F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1.创意设计要求</w:t>
      </w:r>
    </w:p>
    <w:p w14:paraId="56A1917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为“</w:t>
      </w:r>
      <w:r>
        <w:rPr>
          <w:rFonts w:hint="eastAsia" w:ascii="仿宋" w:hAnsi="仿宋" w:eastAsia="仿宋" w:cs="仿宋"/>
          <w:sz w:val="28"/>
          <w:szCs w:val="28"/>
        </w:rPr>
        <w:t>濛卓尔乒乓球培训中心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”设计宣传海报，用于培训中心品牌宣传。海报应包含</w:t>
      </w:r>
      <w:r>
        <w:rPr>
          <w:rFonts w:hint="eastAsia" w:ascii="仿宋" w:hAnsi="仿宋" w:eastAsia="仿宋" w:cs="仿宋"/>
          <w:kern w:val="0"/>
          <w:sz w:val="28"/>
          <w:szCs w:val="28"/>
        </w:rPr>
        <w:t>模块一要求设计的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濛卓尔乒乓球培训中心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标志。</w:t>
      </w:r>
    </w:p>
    <w:p w14:paraId="0F55B7E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2.文本素材</w:t>
      </w:r>
    </w:p>
    <w:p w14:paraId="667C8F8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需包含广告语：</w:t>
      </w:r>
      <w:r>
        <w:rPr>
          <w:rFonts w:hint="eastAsia" w:ascii="仿宋" w:hAnsi="仿宋" w:eastAsia="仿宋" w:cs="仿宋"/>
          <w:kern w:val="0"/>
          <w:sz w:val="28"/>
          <w:szCs w:val="28"/>
        </w:rPr>
        <w:t>强身健体，传承国球</w:t>
      </w:r>
    </w:p>
    <w:p w14:paraId="539BF96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3.技术规格</w:t>
      </w:r>
    </w:p>
    <w:p w14:paraId="21BAB9F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1）海报净尺寸：285mmx420mm；</w:t>
      </w:r>
    </w:p>
    <w:p w14:paraId="137CBCE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2）分辨率：300dpi；出血：3mm</w:t>
      </w:r>
    </w:p>
    <w:p w14:paraId="3368B08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3）四色印刷，竖排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5249227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4.提交文件</w:t>
      </w:r>
    </w:p>
    <w:p w14:paraId="5ABC90B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1）将所有结果文件存储在“抽签号+海报”文件夹内；</w:t>
      </w:r>
    </w:p>
    <w:p w14:paraId="0F079F2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2）文件夹中应包含：</w:t>
      </w:r>
    </w:p>
    <w:p w14:paraId="3270A41C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a.海报源文件；</w:t>
      </w:r>
    </w:p>
    <w:p w14:paraId="265487F6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</w:t>
      </w:r>
      <w:r>
        <w:rPr>
          <w:rFonts w:ascii="仿宋" w:hAnsi="仿宋" w:eastAsia="仿宋" w:cs="仿宋"/>
          <w:kern w:val="0"/>
          <w:sz w:val="28"/>
          <w:szCs w:val="28"/>
        </w:rPr>
        <w:t>297mmx440mm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页面的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PDF文档（可将设计源文件缩放至适合页面大小），CMYK格式，文件中应包含出血、裁切标记等相关信息。</w:t>
      </w:r>
    </w:p>
    <w:p w14:paraId="13F0AE47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模块三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10分）</w:t>
      </w:r>
    </w:p>
    <w:p w14:paraId="135A9F54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将以上模块一、模块二的所有作品排列到一个版面上，版式设计美观。</w:t>
      </w:r>
    </w:p>
    <w:p w14:paraId="169F2293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技术规格</w:t>
      </w:r>
    </w:p>
    <w:p w14:paraId="71FE18B2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尺寸：竖排，高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90CM、宽60CM；</w:t>
      </w:r>
    </w:p>
    <w:p w14:paraId="3C0666D1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分辨率：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150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dpi；</w:t>
      </w:r>
    </w:p>
    <w:p w14:paraId="5CA32708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色彩模式：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CMYK。</w:t>
      </w:r>
    </w:p>
    <w:p w14:paraId="7A1D463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3.提交文件</w:t>
      </w:r>
    </w:p>
    <w:p w14:paraId="501B331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1）将所有结果文件存储在“抽签号+作品综合呈现”文件夹内：</w:t>
      </w:r>
    </w:p>
    <w:p w14:paraId="3E8429D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2）文件夹内中应包含：</w:t>
      </w:r>
    </w:p>
    <w:p w14:paraId="6F44E155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a.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项目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综合呈现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PPT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；</w:t>
      </w:r>
    </w:p>
    <w:p w14:paraId="408572BD">
      <w:pPr>
        <w:widowControl/>
        <w:adjustRightInd w:val="0"/>
        <w:snapToGrid w:val="0"/>
        <w:spacing w:line="360" w:lineRule="auto"/>
        <w:ind w:firstLine="708" w:firstLineChars="253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b.60*90CM的PDF文档。</w:t>
      </w:r>
    </w:p>
    <w:p w14:paraId="76CE168D">
      <w:pPr>
        <w:widowControl/>
        <w:adjustRightInd w:val="0"/>
        <w:snapToGrid w:val="0"/>
        <w:spacing w:line="360" w:lineRule="auto"/>
        <w:ind w:firstLine="641" w:firstLineChars="228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模块四：项目汇报展示（20分）</w:t>
      </w:r>
    </w:p>
    <w:p w14:paraId="3C9AA563">
      <w:pPr>
        <w:widowControl/>
        <w:adjustRightInd w:val="0"/>
        <w:snapToGrid w:val="0"/>
        <w:spacing w:line="360" w:lineRule="auto"/>
        <w:ind w:firstLine="638" w:firstLineChars="228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根据模块三的内容现场讲解。</w:t>
      </w:r>
    </w:p>
    <w:p w14:paraId="6E92361F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4CB52DD0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5A8F960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kern w:val="0"/>
          <w:sz w:val="28"/>
          <w:szCs w:val="28"/>
        </w:rPr>
      </w:pPr>
    </w:p>
    <w:p w14:paraId="517C3EF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二、文件提交总要求</w:t>
      </w:r>
    </w:p>
    <w:p w14:paraId="2687BC0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</w:rPr>
        <w:t>+标志”、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  <w:lang w:bidi="ar"/>
        </w:rPr>
        <w:t>+IP”、“抽</w:t>
      </w:r>
      <w:r>
        <w:rPr>
          <w:rFonts w:hint="eastAsia" w:ascii="仿宋" w:hAnsi="仿宋" w:eastAsia="仿宋" w:cs="仿宋"/>
          <w:kern w:val="0"/>
          <w:sz w:val="28"/>
          <w:szCs w:val="28"/>
        </w:rPr>
        <w:t>签号</w:t>
      </w:r>
      <w:r>
        <w:rPr>
          <w:rFonts w:ascii="仿宋" w:hAnsi="仿宋" w:eastAsia="仿宋" w:cs="仿宋"/>
          <w:kern w:val="0"/>
          <w:sz w:val="28"/>
          <w:szCs w:val="28"/>
        </w:rPr>
        <w:t>+学生IC卡挂牌”、“抽签号+宣传海报”、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  <w:lang w:bidi="ar"/>
        </w:rPr>
        <w:t>+作品综合呈现”一共5个文件夹，统一存放到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“抽签号”文件夹内提交。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BFCB9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79A51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79A51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51B2D"/>
    <w:multiLevelType w:val="singleLevel"/>
    <w:tmpl w:val="79951B2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3MTgyN2Q2N2M0MDM5OTFmNmExODA4MzFiZDYxYmYifQ=="/>
  </w:docVars>
  <w:rsids>
    <w:rsidRoot w:val="001B2B9F"/>
    <w:rsid w:val="0000784E"/>
    <w:rsid w:val="00023197"/>
    <w:rsid w:val="000279C6"/>
    <w:rsid w:val="00035B02"/>
    <w:rsid w:val="000409DC"/>
    <w:rsid w:val="00050618"/>
    <w:rsid w:val="000853F6"/>
    <w:rsid w:val="000E17B1"/>
    <w:rsid w:val="000E17DB"/>
    <w:rsid w:val="0011457B"/>
    <w:rsid w:val="00126462"/>
    <w:rsid w:val="00137113"/>
    <w:rsid w:val="00155435"/>
    <w:rsid w:val="00156C9A"/>
    <w:rsid w:val="00162936"/>
    <w:rsid w:val="00170E12"/>
    <w:rsid w:val="00176D2D"/>
    <w:rsid w:val="00182D46"/>
    <w:rsid w:val="001A5E31"/>
    <w:rsid w:val="001B2B9F"/>
    <w:rsid w:val="001B6136"/>
    <w:rsid w:val="001D0C0D"/>
    <w:rsid w:val="00214F87"/>
    <w:rsid w:val="00217F38"/>
    <w:rsid w:val="002316B8"/>
    <w:rsid w:val="0026092F"/>
    <w:rsid w:val="00261931"/>
    <w:rsid w:val="002624B6"/>
    <w:rsid w:val="00270AC1"/>
    <w:rsid w:val="00273195"/>
    <w:rsid w:val="002928A5"/>
    <w:rsid w:val="002C1248"/>
    <w:rsid w:val="002F406E"/>
    <w:rsid w:val="00307F0F"/>
    <w:rsid w:val="003175BA"/>
    <w:rsid w:val="00323EE7"/>
    <w:rsid w:val="00326E41"/>
    <w:rsid w:val="00327C7F"/>
    <w:rsid w:val="00372D7B"/>
    <w:rsid w:val="0037649E"/>
    <w:rsid w:val="003B0443"/>
    <w:rsid w:val="003B66F0"/>
    <w:rsid w:val="003C05CF"/>
    <w:rsid w:val="003D5879"/>
    <w:rsid w:val="0040085B"/>
    <w:rsid w:val="0042421A"/>
    <w:rsid w:val="00443A62"/>
    <w:rsid w:val="00456A16"/>
    <w:rsid w:val="00494085"/>
    <w:rsid w:val="004A624C"/>
    <w:rsid w:val="004C2F0D"/>
    <w:rsid w:val="004F2029"/>
    <w:rsid w:val="004F67D5"/>
    <w:rsid w:val="00501E40"/>
    <w:rsid w:val="005142ED"/>
    <w:rsid w:val="00551DA9"/>
    <w:rsid w:val="00556C74"/>
    <w:rsid w:val="005724CB"/>
    <w:rsid w:val="005A04B4"/>
    <w:rsid w:val="005C782F"/>
    <w:rsid w:val="005D6A80"/>
    <w:rsid w:val="005F7F19"/>
    <w:rsid w:val="00602940"/>
    <w:rsid w:val="00603956"/>
    <w:rsid w:val="006052FE"/>
    <w:rsid w:val="006059E0"/>
    <w:rsid w:val="00620F76"/>
    <w:rsid w:val="006366B4"/>
    <w:rsid w:val="00672405"/>
    <w:rsid w:val="00682622"/>
    <w:rsid w:val="00686DB4"/>
    <w:rsid w:val="006A4348"/>
    <w:rsid w:val="006A6E86"/>
    <w:rsid w:val="006C354E"/>
    <w:rsid w:val="006D348E"/>
    <w:rsid w:val="006E3F42"/>
    <w:rsid w:val="00725AF8"/>
    <w:rsid w:val="00756A6D"/>
    <w:rsid w:val="00776598"/>
    <w:rsid w:val="007A7A42"/>
    <w:rsid w:val="007B01F3"/>
    <w:rsid w:val="007C1A36"/>
    <w:rsid w:val="007D18C8"/>
    <w:rsid w:val="007E212D"/>
    <w:rsid w:val="007E226E"/>
    <w:rsid w:val="00833C4E"/>
    <w:rsid w:val="00842190"/>
    <w:rsid w:val="00871579"/>
    <w:rsid w:val="00872B40"/>
    <w:rsid w:val="008A10F6"/>
    <w:rsid w:val="008A4BEE"/>
    <w:rsid w:val="008B15D4"/>
    <w:rsid w:val="008B21E1"/>
    <w:rsid w:val="008B6272"/>
    <w:rsid w:val="008F4477"/>
    <w:rsid w:val="00904D86"/>
    <w:rsid w:val="00906FED"/>
    <w:rsid w:val="009103C7"/>
    <w:rsid w:val="009125C4"/>
    <w:rsid w:val="00922CF3"/>
    <w:rsid w:val="00951C54"/>
    <w:rsid w:val="00955BB7"/>
    <w:rsid w:val="00971613"/>
    <w:rsid w:val="0097447D"/>
    <w:rsid w:val="00985022"/>
    <w:rsid w:val="0099740B"/>
    <w:rsid w:val="009A2E84"/>
    <w:rsid w:val="009B23DE"/>
    <w:rsid w:val="009B5236"/>
    <w:rsid w:val="009C3BBF"/>
    <w:rsid w:val="009F3DE5"/>
    <w:rsid w:val="009F47FF"/>
    <w:rsid w:val="009F58EE"/>
    <w:rsid w:val="00A0517B"/>
    <w:rsid w:val="00A40AA0"/>
    <w:rsid w:val="00A57048"/>
    <w:rsid w:val="00A60A32"/>
    <w:rsid w:val="00A70E83"/>
    <w:rsid w:val="00A779C6"/>
    <w:rsid w:val="00A87EE8"/>
    <w:rsid w:val="00A9381C"/>
    <w:rsid w:val="00AA446D"/>
    <w:rsid w:val="00AD1B21"/>
    <w:rsid w:val="00B02D69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5133A"/>
    <w:rsid w:val="00C87C1C"/>
    <w:rsid w:val="00C912C8"/>
    <w:rsid w:val="00C91C72"/>
    <w:rsid w:val="00C97641"/>
    <w:rsid w:val="00CA4633"/>
    <w:rsid w:val="00CC526D"/>
    <w:rsid w:val="00CE6990"/>
    <w:rsid w:val="00CF2D10"/>
    <w:rsid w:val="00D121FF"/>
    <w:rsid w:val="00D20E3F"/>
    <w:rsid w:val="00D244A6"/>
    <w:rsid w:val="00D24D07"/>
    <w:rsid w:val="00D2535D"/>
    <w:rsid w:val="00D52C38"/>
    <w:rsid w:val="00D626EA"/>
    <w:rsid w:val="00D63C0E"/>
    <w:rsid w:val="00D946DF"/>
    <w:rsid w:val="00DA04D3"/>
    <w:rsid w:val="00DA0EC8"/>
    <w:rsid w:val="00DA4828"/>
    <w:rsid w:val="00DB16CD"/>
    <w:rsid w:val="00DB5800"/>
    <w:rsid w:val="00DC11A3"/>
    <w:rsid w:val="00E014A8"/>
    <w:rsid w:val="00E425EF"/>
    <w:rsid w:val="00E42C90"/>
    <w:rsid w:val="00E52385"/>
    <w:rsid w:val="00E62E26"/>
    <w:rsid w:val="00E840D3"/>
    <w:rsid w:val="00EB25E1"/>
    <w:rsid w:val="00EC016E"/>
    <w:rsid w:val="00EC4149"/>
    <w:rsid w:val="00EF14E3"/>
    <w:rsid w:val="00F0366E"/>
    <w:rsid w:val="00F039D2"/>
    <w:rsid w:val="00F25225"/>
    <w:rsid w:val="00F54B4A"/>
    <w:rsid w:val="00F76D7F"/>
    <w:rsid w:val="00F81102"/>
    <w:rsid w:val="00F9451B"/>
    <w:rsid w:val="00FB6921"/>
    <w:rsid w:val="00FD4246"/>
    <w:rsid w:val="00FF21D1"/>
    <w:rsid w:val="01E96CF1"/>
    <w:rsid w:val="02AB76E7"/>
    <w:rsid w:val="02B221A5"/>
    <w:rsid w:val="02D62057"/>
    <w:rsid w:val="03CB0765"/>
    <w:rsid w:val="046D27C0"/>
    <w:rsid w:val="04B10501"/>
    <w:rsid w:val="066A0B67"/>
    <w:rsid w:val="068A0BB7"/>
    <w:rsid w:val="069F3A0F"/>
    <w:rsid w:val="07BE1630"/>
    <w:rsid w:val="08610D3B"/>
    <w:rsid w:val="09927CEC"/>
    <w:rsid w:val="0B5E26D9"/>
    <w:rsid w:val="0B7F5101"/>
    <w:rsid w:val="0C680210"/>
    <w:rsid w:val="0D564229"/>
    <w:rsid w:val="0DA64148"/>
    <w:rsid w:val="0DFA0EEF"/>
    <w:rsid w:val="0E7A0869"/>
    <w:rsid w:val="0EE02418"/>
    <w:rsid w:val="0F3C2643"/>
    <w:rsid w:val="0F4A5270"/>
    <w:rsid w:val="0F877F91"/>
    <w:rsid w:val="102B6A28"/>
    <w:rsid w:val="10821A3D"/>
    <w:rsid w:val="108475B9"/>
    <w:rsid w:val="10996716"/>
    <w:rsid w:val="10CC4F5B"/>
    <w:rsid w:val="1103291E"/>
    <w:rsid w:val="11D86505"/>
    <w:rsid w:val="12D81CC1"/>
    <w:rsid w:val="12FA44F0"/>
    <w:rsid w:val="13D04E99"/>
    <w:rsid w:val="141A2ADF"/>
    <w:rsid w:val="1479071F"/>
    <w:rsid w:val="15084E3B"/>
    <w:rsid w:val="17340B29"/>
    <w:rsid w:val="17377504"/>
    <w:rsid w:val="17601D8D"/>
    <w:rsid w:val="17E625CB"/>
    <w:rsid w:val="182272E9"/>
    <w:rsid w:val="197A7BBC"/>
    <w:rsid w:val="19EC6CCB"/>
    <w:rsid w:val="19FF7257"/>
    <w:rsid w:val="1A7B0C5A"/>
    <w:rsid w:val="1B2674C4"/>
    <w:rsid w:val="1B763BA2"/>
    <w:rsid w:val="1BA20B0C"/>
    <w:rsid w:val="1C04700E"/>
    <w:rsid w:val="1DDF20D4"/>
    <w:rsid w:val="1EF4190A"/>
    <w:rsid w:val="1FA5326F"/>
    <w:rsid w:val="20833DB6"/>
    <w:rsid w:val="20E910B2"/>
    <w:rsid w:val="211410CD"/>
    <w:rsid w:val="218F0AC3"/>
    <w:rsid w:val="21D76008"/>
    <w:rsid w:val="22266A65"/>
    <w:rsid w:val="22590C76"/>
    <w:rsid w:val="22E16668"/>
    <w:rsid w:val="23053B2F"/>
    <w:rsid w:val="238867F2"/>
    <w:rsid w:val="23D96CE9"/>
    <w:rsid w:val="258A2678"/>
    <w:rsid w:val="25982AD1"/>
    <w:rsid w:val="25CA0BBF"/>
    <w:rsid w:val="25FB207D"/>
    <w:rsid w:val="267C0839"/>
    <w:rsid w:val="26990D7C"/>
    <w:rsid w:val="26D71490"/>
    <w:rsid w:val="27175BA4"/>
    <w:rsid w:val="277261A1"/>
    <w:rsid w:val="283B799B"/>
    <w:rsid w:val="28C57686"/>
    <w:rsid w:val="292B3C37"/>
    <w:rsid w:val="2AE306E9"/>
    <w:rsid w:val="2AEB4216"/>
    <w:rsid w:val="2B913A1F"/>
    <w:rsid w:val="2BA227F4"/>
    <w:rsid w:val="2D6E44CF"/>
    <w:rsid w:val="2D867DAD"/>
    <w:rsid w:val="2E001ED6"/>
    <w:rsid w:val="2E626C08"/>
    <w:rsid w:val="2E7E12A1"/>
    <w:rsid w:val="2EF06F32"/>
    <w:rsid w:val="2EFE21CF"/>
    <w:rsid w:val="2F211813"/>
    <w:rsid w:val="2F3D1B96"/>
    <w:rsid w:val="2F5D3896"/>
    <w:rsid w:val="30D61DF2"/>
    <w:rsid w:val="31B94917"/>
    <w:rsid w:val="31FD6858"/>
    <w:rsid w:val="320A1862"/>
    <w:rsid w:val="32986ABB"/>
    <w:rsid w:val="33AB1351"/>
    <w:rsid w:val="33CB2C88"/>
    <w:rsid w:val="34A4352D"/>
    <w:rsid w:val="34EA330A"/>
    <w:rsid w:val="357A1115"/>
    <w:rsid w:val="369C5096"/>
    <w:rsid w:val="3793297C"/>
    <w:rsid w:val="386A73FB"/>
    <w:rsid w:val="38982E61"/>
    <w:rsid w:val="38C169F7"/>
    <w:rsid w:val="391F0524"/>
    <w:rsid w:val="39EC3857"/>
    <w:rsid w:val="3A187818"/>
    <w:rsid w:val="3A6954D3"/>
    <w:rsid w:val="3ACF3DB8"/>
    <w:rsid w:val="3B0403DF"/>
    <w:rsid w:val="3BDB4052"/>
    <w:rsid w:val="3C2E174E"/>
    <w:rsid w:val="3D715EF1"/>
    <w:rsid w:val="3DA95DFC"/>
    <w:rsid w:val="3DBC6AA2"/>
    <w:rsid w:val="3DD96C1C"/>
    <w:rsid w:val="3E0759EE"/>
    <w:rsid w:val="3E9965B6"/>
    <w:rsid w:val="3F687ED8"/>
    <w:rsid w:val="40026051"/>
    <w:rsid w:val="401549A8"/>
    <w:rsid w:val="40405305"/>
    <w:rsid w:val="417D5E59"/>
    <w:rsid w:val="41BB156F"/>
    <w:rsid w:val="41BD065C"/>
    <w:rsid w:val="42630672"/>
    <w:rsid w:val="42FA5DCA"/>
    <w:rsid w:val="430158AE"/>
    <w:rsid w:val="43CB19E9"/>
    <w:rsid w:val="44166DD6"/>
    <w:rsid w:val="44B10474"/>
    <w:rsid w:val="44C53EE9"/>
    <w:rsid w:val="44DC3815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D667385"/>
    <w:rsid w:val="4D9008A2"/>
    <w:rsid w:val="4D9E0B51"/>
    <w:rsid w:val="4F3301C2"/>
    <w:rsid w:val="512C1C64"/>
    <w:rsid w:val="514B7B26"/>
    <w:rsid w:val="51E27B54"/>
    <w:rsid w:val="522C4449"/>
    <w:rsid w:val="52AD5A70"/>
    <w:rsid w:val="538255A9"/>
    <w:rsid w:val="53DF07E8"/>
    <w:rsid w:val="53F517EE"/>
    <w:rsid w:val="55053284"/>
    <w:rsid w:val="557C6075"/>
    <w:rsid w:val="55F44099"/>
    <w:rsid w:val="569F3001"/>
    <w:rsid w:val="5728063B"/>
    <w:rsid w:val="5737076F"/>
    <w:rsid w:val="573C4609"/>
    <w:rsid w:val="581A72D4"/>
    <w:rsid w:val="59DF06B4"/>
    <w:rsid w:val="5A2B3419"/>
    <w:rsid w:val="5A4303B0"/>
    <w:rsid w:val="5AB327F2"/>
    <w:rsid w:val="5AE14D89"/>
    <w:rsid w:val="5AEA2D62"/>
    <w:rsid w:val="5B063B2B"/>
    <w:rsid w:val="5B3D1B26"/>
    <w:rsid w:val="5B5C0A0A"/>
    <w:rsid w:val="5C085AF5"/>
    <w:rsid w:val="5C2766C6"/>
    <w:rsid w:val="5C6C3048"/>
    <w:rsid w:val="5C8624C1"/>
    <w:rsid w:val="5D0A591B"/>
    <w:rsid w:val="5DD217F4"/>
    <w:rsid w:val="5E263B4E"/>
    <w:rsid w:val="5F663FDA"/>
    <w:rsid w:val="60025234"/>
    <w:rsid w:val="60933715"/>
    <w:rsid w:val="60BF33E2"/>
    <w:rsid w:val="60C44478"/>
    <w:rsid w:val="615E6C6A"/>
    <w:rsid w:val="61661F71"/>
    <w:rsid w:val="61AE148B"/>
    <w:rsid w:val="61C3057A"/>
    <w:rsid w:val="62E9599B"/>
    <w:rsid w:val="63D2647C"/>
    <w:rsid w:val="63E62433"/>
    <w:rsid w:val="64627EE6"/>
    <w:rsid w:val="64DD42BB"/>
    <w:rsid w:val="65422B32"/>
    <w:rsid w:val="65443FD0"/>
    <w:rsid w:val="68957075"/>
    <w:rsid w:val="68A26CBC"/>
    <w:rsid w:val="693947FC"/>
    <w:rsid w:val="693B503A"/>
    <w:rsid w:val="696A3DA8"/>
    <w:rsid w:val="699D3DD9"/>
    <w:rsid w:val="6A084AEA"/>
    <w:rsid w:val="6A5B2A04"/>
    <w:rsid w:val="6AF12B5F"/>
    <w:rsid w:val="6BE82982"/>
    <w:rsid w:val="6CE14648"/>
    <w:rsid w:val="6D096A1A"/>
    <w:rsid w:val="6D1C65B1"/>
    <w:rsid w:val="6D5E31D9"/>
    <w:rsid w:val="6DB25C61"/>
    <w:rsid w:val="6E0E2621"/>
    <w:rsid w:val="6E325014"/>
    <w:rsid w:val="6E935B33"/>
    <w:rsid w:val="6F187E0A"/>
    <w:rsid w:val="70173EEC"/>
    <w:rsid w:val="731F02CD"/>
    <w:rsid w:val="738934E3"/>
    <w:rsid w:val="73B636D9"/>
    <w:rsid w:val="73E82C67"/>
    <w:rsid w:val="7415607C"/>
    <w:rsid w:val="7475396C"/>
    <w:rsid w:val="748A0B00"/>
    <w:rsid w:val="74D860A4"/>
    <w:rsid w:val="74E06B1D"/>
    <w:rsid w:val="75132742"/>
    <w:rsid w:val="756505BF"/>
    <w:rsid w:val="76EC749D"/>
    <w:rsid w:val="77865B79"/>
    <w:rsid w:val="77C2025C"/>
    <w:rsid w:val="79053090"/>
    <w:rsid w:val="7B004BE4"/>
    <w:rsid w:val="7C083E51"/>
    <w:rsid w:val="7C5238E1"/>
    <w:rsid w:val="7D822F3A"/>
    <w:rsid w:val="7E1B07B2"/>
    <w:rsid w:val="7EC62364"/>
    <w:rsid w:val="7F1B4CCD"/>
    <w:rsid w:val="7F4C461E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link w:val="18"/>
    <w:autoRedefine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3"/>
    <w:next w:val="3"/>
    <w:link w:val="19"/>
    <w:autoRedefine/>
    <w:semiHidden/>
    <w:unhideWhenUsed/>
    <w:qFormat/>
    <w:uiPriority w:val="0"/>
    <w:rPr>
      <w:b/>
      <w:bCs/>
    </w:r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semiHidden/>
    <w:unhideWhenUsed/>
    <w:qFormat/>
    <w:uiPriority w:val="0"/>
    <w:rPr>
      <w:color w:val="0000FF"/>
      <w:u w:val="single"/>
    </w:rPr>
  </w:style>
  <w:style w:type="character" w:styleId="13">
    <w:name w:val="annotation reference"/>
    <w:basedOn w:val="10"/>
    <w:autoRedefine/>
    <w:semiHidden/>
    <w:unhideWhenUsed/>
    <w:qFormat/>
    <w:uiPriority w:val="0"/>
    <w:rPr>
      <w:sz w:val="21"/>
      <w:szCs w:val="21"/>
    </w:rPr>
  </w:style>
  <w:style w:type="character" w:customStyle="1" w:styleId="14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semiHidden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18">
    <w:name w:val="批注文字 字符"/>
    <w:basedOn w:val="10"/>
    <w:link w:val="3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批注主题 字符"/>
    <w:basedOn w:val="18"/>
    <w:link w:val="8"/>
    <w:autoRedefine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339919-CFDB-4ABC-B6E3-08A41A3E90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2065</Words>
  <Characters>2250</Characters>
  <Lines>66</Lines>
  <Paragraphs>85</Paragraphs>
  <TotalTime>0</TotalTime>
  <ScaleCrop>false</ScaleCrop>
  <LinksUpToDate>false</LinksUpToDate>
  <CharactersWithSpaces>2250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2023-03-04T09:08:00Z</dcterms:created>
  <dc:creator>Administrator</dc:creator>
  <cp:lastModifiedBy>亦阳</cp:lastModifiedBy>
  <cp:lastPrinted>2023-03-04T09:39:00Z</cp:lastPrinted>
  <dcterms:modified xsi:type="dcterms:W3CDTF">2026-06-11T02:26:32Z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0FD242F77BAC40BF8C7C652FABB785E1_13</vt:lpwstr>
  </property>
  <property fmtid="{D5CDD505-2E9C-101B-9397-08002B2CF9AE}" pid="4" name="KSOTemplateDocerSaveRecord">
    <vt:lpwstr>eyJoZGlkIjoiNWFiYjY4MmNhMTIyZmRlODZiOWQ1ZWQzNmY2ZTY3MDUiLCJ1c2VySWQiOiI1ODg3NjU4NjkifQ==</vt:lpwstr>
  </property>
</Properties>
</file>