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9F4D0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29E32D31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0B497EBB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竞赛主题：“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第二届国际汽车博览会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项目设计</w:t>
      </w:r>
    </w:p>
    <w:p w14:paraId="1D8F7BD1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分钟</w:t>
      </w:r>
    </w:p>
    <w:p w14:paraId="248DB707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B3409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国际汽车博览会(以下简称“车博会”)创办于2003年，多年来广泛利用广播、电视、网络、户外、报纸等各种宣传渠道和方式，全方位扩大影响力，现已成为国际最具影响力的专业汽车类展会之一。</w:t>
      </w:r>
    </w:p>
    <w:p w14:paraId="56C0B6E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车博会充分发挥汽车市场风向标的影响力，打造为中外汽车企业展示形象、推广品牌的平台，使之成为汽车企业掌握行业前沿信息、了解市场需求变化、调整企业决策的重要途径。伴随着中国及世界汽车工业不断前进的步伐，车博会愿与广大海内外企业一起，共同创建汽车行业的辉煌未来。</w:t>
      </w:r>
    </w:p>
    <w:p w14:paraId="3A3630B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4BF779B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为第二届国际汽车博览会设计标志、IP形象、宣传海报、IP包装盒设计、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7004C215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01969BB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5分）</w:t>
      </w:r>
    </w:p>
    <w:p w14:paraId="09E0672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00E28C22"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创意要求</w:t>
      </w:r>
    </w:p>
    <w:p w14:paraId="0E26931D">
      <w:pPr>
        <w:adjustRightInd w:val="0"/>
        <w:snapToGrid w:val="0"/>
        <w:spacing w:line="360" w:lineRule="auto"/>
        <w:ind w:firstLine="565" w:firstLineChars="202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为第二届国际汽车博览会设计标志。围绕"新能源"这一主题，体现时代特征，传递绿色、环保、节能的生活理念，具有鲜明独特的视觉元素，有较强的思想性、艺术性。</w:t>
      </w:r>
    </w:p>
    <w:p w14:paraId="78E6757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2.技术要求</w:t>
      </w:r>
    </w:p>
    <w:p w14:paraId="3C3483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（1）必须使用矢量软件设计制作标志；</w:t>
      </w:r>
    </w:p>
    <w:p w14:paraId="4594BEF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（2）标志中所设计的色块，必须用CMYK色值标注；</w:t>
      </w:r>
    </w:p>
    <w:p w14:paraId="766F3F3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（3）标志页面应含有反黑反白效果图、方格坐标制图；</w:t>
      </w:r>
    </w:p>
    <w:p w14:paraId="24D8AB8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（4）标准字应包含方格坐标制图，并转曲线；</w:t>
      </w:r>
    </w:p>
    <w:p w14:paraId="2739E4D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（5）尺寸：最长边100mm以内，放置在A4页面；</w:t>
      </w:r>
    </w:p>
    <w:p w14:paraId="730DC54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（6）撰写不超过200字的设计说明，放置于上述页面，应考虑版式美观。</w:t>
      </w:r>
    </w:p>
    <w:p w14:paraId="7257251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3.提交文件</w:t>
      </w:r>
    </w:p>
    <w:p w14:paraId="1435CE0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（1）在指定盘区建立文件夹，以“抽签号+标志”命名，将所有结果文件存储在此文件夹内。</w:t>
      </w:r>
    </w:p>
    <w:p w14:paraId="6F2D95B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42D59001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a.标志的源文件；</w:t>
      </w:r>
    </w:p>
    <w:p w14:paraId="16026064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b.A4页面的标志PDF文档（含设计说明）。</w:t>
      </w:r>
    </w:p>
    <w:p w14:paraId="743890A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39114216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6621187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（一）第二届国际汽车博览会IP（吉祥物）形象设计（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15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1EB54CB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请为第二届国际汽车博览会设计形象，包括基本形、三视图（正面、侧面、背面），基本形与三视图的状态一致即可。</w:t>
      </w:r>
    </w:p>
    <w:p w14:paraId="2C4D42D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1.创意要求</w:t>
      </w:r>
    </w:p>
    <w:p w14:paraId="2B098EE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根据第二届国际汽车博览会定位，突显车博会特征元素，为其设计IP，体现绿色、环保、节能的生活理念，具备可延展及应用可能。</w:t>
      </w:r>
    </w:p>
    <w:p w14:paraId="28BB8C6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2.技术要求</w:t>
      </w:r>
    </w:p>
    <w:p w14:paraId="3E073C5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（1）必须通过矢量软件或相关绘图软件设计制作IP角色；</w:t>
      </w:r>
    </w:p>
    <w:p w14:paraId="36A3A4E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（2）基本形为平面上色效果图；</w:t>
      </w:r>
    </w:p>
    <w:p w14:paraId="3EFA526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（3）三视图可以为线稿图或效果图；</w:t>
      </w:r>
    </w:p>
    <w:p w14:paraId="2438893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（4）在基本型设计文件中撰写100-200字左右的设计说明。</w:t>
      </w:r>
    </w:p>
    <w:p w14:paraId="27F4111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5940759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18EC4B0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（2）文件夹中应包含：</w:t>
      </w:r>
    </w:p>
    <w:p w14:paraId="3C07C46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11059FD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b.基本型效果图与三视图放至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的PDF文档。</w:t>
      </w:r>
    </w:p>
    <w:p w14:paraId="1FD1FCCF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（二）宣传海报（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0分）</w:t>
      </w:r>
    </w:p>
    <w:p w14:paraId="55DC54C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00AD76B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第二届国际汽车博览会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设计宣传海报，用于品牌宣传。海报应包含模块一设计的车博会标志。</w:t>
      </w:r>
    </w:p>
    <w:p w14:paraId="19B0203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14D016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需包含广告语：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畅行天地间节能无极限</w:t>
      </w:r>
    </w:p>
    <w:p w14:paraId="0DFEE6C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3.技术规格</w:t>
      </w:r>
    </w:p>
    <w:p w14:paraId="06E8023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（1）海报净尺寸：285mmx420mm；</w:t>
      </w:r>
    </w:p>
    <w:p w14:paraId="0DA92C9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（2）分辨率：300dpi；出血：3mm</w:t>
      </w:r>
    </w:p>
    <w:p w14:paraId="2E1F843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（3）四色印刷，竖排。</w:t>
      </w:r>
    </w:p>
    <w:p w14:paraId="0A1F0EE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4.提交文件</w:t>
      </w:r>
    </w:p>
    <w:p w14:paraId="648B6D8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（1）将所有结果文件存储在“抽签号+海报”文件夹内；</w:t>
      </w:r>
    </w:p>
    <w:p w14:paraId="53F4A4D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6B640239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76B64129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页面的PDF文档（可将设计源文件缩放至适合页面大小），CMYK格式，文件中应包含出血、裁切标记等相关信息。</w:t>
      </w:r>
    </w:p>
    <w:p w14:paraId="48EEB6D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（三）第二届国际汽车博览会IP包装盒设计（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分）</w:t>
      </w:r>
    </w:p>
    <w:p w14:paraId="08E9DE3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为车博会IP设计一款礼盒包装。</w:t>
      </w:r>
    </w:p>
    <w:p w14:paraId="0EFF3BC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1.创意要求</w:t>
      </w:r>
    </w:p>
    <w:p w14:paraId="70A4F99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设计一款具有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绿色、环保、节能的生活理念的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礼盒包装。包装盒上需包含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模块一设计的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车博会标志。</w:t>
      </w:r>
    </w:p>
    <w:p w14:paraId="0406F2F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2.技术规格</w:t>
      </w:r>
    </w:p>
    <w:p w14:paraId="19A3A5B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（1）纸盒的体积控制在70mmx70mmx100mm（长x宽x高）尺寸以内；</w:t>
      </w:r>
    </w:p>
    <w:p w14:paraId="3618B82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（2）分辨率：300dpi；</w:t>
      </w:r>
    </w:p>
    <w:p w14:paraId="6D5E11E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4CE295C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2B99B81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（5）色彩：CMYK。</w:t>
      </w:r>
    </w:p>
    <w:p w14:paraId="4338CD7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752EDFB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（1）将所有结果文件存储在“抽签号+包装设计”文件夹内；</w:t>
      </w:r>
    </w:p>
    <w:p w14:paraId="2248492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（2）文件夹中应包含：</w:t>
      </w:r>
    </w:p>
    <w:p w14:paraId="4A2ABAA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6446701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b.缩放后（297mmx440mm页面）的包装PDF文档（包括出血、刀模等输出信息）。</w:t>
      </w:r>
    </w:p>
    <w:p w14:paraId="7D4694F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7CCCE0D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（10分）</w:t>
      </w:r>
    </w:p>
    <w:p w14:paraId="27097CCD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3205812A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1839070B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尺寸：竖排，高90CM、宽60CM；</w:t>
      </w:r>
    </w:p>
    <w:p w14:paraId="5ED00238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分辨率：150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dpi；</w:t>
      </w:r>
    </w:p>
    <w:p w14:paraId="6CF1F449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色彩模式：CMYK。</w:t>
      </w:r>
    </w:p>
    <w:p w14:paraId="19357B7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33CE9A9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（1）将所有结果文件存储在“抽签号+作品综合呈现”文件夹内；</w:t>
      </w:r>
    </w:p>
    <w:p w14:paraId="180E41B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（2）文件夹中应包含：</w:t>
      </w:r>
    </w:p>
    <w:p w14:paraId="75FBEAA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a.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；</w:t>
      </w:r>
    </w:p>
    <w:p w14:paraId="5C6645C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b.60*90CM的PDF文档。</w:t>
      </w:r>
    </w:p>
    <w:p w14:paraId="0B79C69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c</w:t>
      </w:r>
      <w:r>
        <w:rPr>
          <w:rFonts w:hint="eastAsia" w:ascii="仿宋_GB2312" w:hAnsi="仿宋" w:eastAsia="仿宋_GB2312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作品综合呈现源文件；</w:t>
      </w:r>
      <w:bookmarkStart w:id="0" w:name="_GoBack"/>
      <w:bookmarkEnd w:id="0"/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6E92361F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47E1787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5A901B8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657D701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</w:rPr>
        <w:t>二、文件提交总要求</w:t>
      </w:r>
    </w:p>
    <w:p w14:paraId="184154C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“抽签号+IP包装盒设计”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6A57F9-7173-4825-A917-619FAFDBE8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B4A169D-B23B-4BA1-8114-26AA46D506D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BB7EE2B-6AC1-4E77-8FBB-3CB6C6E4501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D4D8E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98470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98470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E1364F"/>
    <w:multiLevelType w:val="multilevel"/>
    <w:tmpl w:val="4BE1364F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784E"/>
    <w:rsid w:val="0001145D"/>
    <w:rsid w:val="00023197"/>
    <w:rsid w:val="000279C6"/>
    <w:rsid w:val="00035B02"/>
    <w:rsid w:val="000409DC"/>
    <w:rsid w:val="000430E9"/>
    <w:rsid w:val="00045C51"/>
    <w:rsid w:val="00050618"/>
    <w:rsid w:val="00082E85"/>
    <w:rsid w:val="000853F6"/>
    <w:rsid w:val="000902F9"/>
    <w:rsid w:val="000E17B1"/>
    <w:rsid w:val="000E17DB"/>
    <w:rsid w:val="00104400"/>
    <w:rsid w:val="0011457B"/>
    <w:rsid w:val="00137113"/>
    <w:rsid w:val="00155435"/>
    <w:rsid w:val="00156C9A"/>
    <w:rsid w:val="00162936"/>
    <w:rsid w:val="00170E12"/>
    <w:rsid w:val="00182D46"/>
    <w:rsid w:val="001A4AF2"/>
    <w:rsid w:val="001A5E31"/>
    <w:rsid w:val="001B2B9F"/>
    <w:rsid w:val="001B6136"/>
    <w:rsid w:val="001C442C"/>
    <w:rsid w:val="001C60B8"/>
    <w:rsid w:val="001D0C0D"/>
    <w:rsid w:val="00214F87"/>
    <w:rsid w:val="00217F38"/>
    <w:rsid w:val="002316B8"/>
    <w:rsid w:val="0024246F"/>
    <w:rsid w:val="0026092F"/>
    <w:rsid w:val="00261931"/>
    <w:rsid w:val="002624B6"/>
    <w:rsid w:val="00270AC1"/>
    <w:rsid w:val="00273195"/>
    <w:rsid w:val="002928A5"/>
    <w:rsid w:val="00294E38"/>
    <w:rsid w:val="002B31ED"/>
    <w:rsid w:val="002C1248"/>
    <w:rsid w:val="002E416F"/>
    <w:rsid w:val="002F406E"/>
    <w:rsid w:val="003142A0"/>
    <w:rsid w:val="003175BA"/>
    <w:rsid w:val="00326E41"/>
    <w:rsid w:val="00327C7F"/>
    <w:rsid w:val="00374733"/>
    <w:rsid w:val="0037649E"/>
    <w:rsid w:val="003B0443"/>
    <w:rsid w:val="003B66F0"/>
    <w:rsid w:val="003C05CF"/>
    <w:rsid w:val="003D5879"/>
    <w:rsid w:val="0040085B"/>
    <w:rsid w:val="0042421A"/>
    <w:rsid w:val="00456A16"/>
    <w:rsid w:val="00490A46"/>
    <w:rsid w:val="00494085"/>
    <w:rsid w:val="004A624C"/>
    <w:rsid w:val="004C2F0D"/>
    <w:rsid w:val="004F2029"/>
    <w:rsid w:val="004F67D5"/>
    <w:rsid w:val="00501E40"/>
    <w:rsid w:val="00526ED4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A6E86"/>
    <w:rsid w:val="006B2ACF"/>
    <w:rsid w:val="006D348E"/>
    <w:rsid w:val="006E3F42"/>
    <w:rsid w:val="00725AF8"/>
    <w:rsid w:val="00744C94"/>
    <w:rsid w:val="00756A6D"/>
    <w:rsid w:val="00776598"/>
    <w:rsid w:val="007A7A42"/>
    <w:rsid w:val="007B01F3"/>
    <w:rsid w:val="007C1A36"/>
    <w:rsid w:val="007D18C8"/>
    <w:rsid w:val="007E212D"/>
    <w:rsid w:val="007E226E"/>
    <w:rsid w:val="007E77C4"/>
    <w:rsid w:val="008136D3"/>
    <w:rsid w:val="0082690F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AE577F"/>
    <w:rsid w:val="00AF402E"/>
    <w:rsid w:val="00B02D69"/>
    <w:rsid w:val="00B06E28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35100"/>
    <w:rsid w:val="00C912C8"/>
    <w:rsid w:val="00C91C72"/>
    <w:rsid w:val="00C97641"/>
    <w:rsid w:val="00CA4633"/>
    <w:rsid w:val="00CC526D"/>
    <w:rsid w:val="00CC6850"/>
    <w:rsid w:val="00CE6990"/>
    <w:rsid w:val="00CF2D10"/>
    <w:rsid w:val="00D121FF"/>
    <w:rsid w:val="00D16EF7"/>
    <w:rsid w:val="00D20E3F"/>
    <w:rsid w:val="00D244A6"/>
    <w:rsid w:val="00D24D07"/>
    <w:rsid w:val="00D50814"/>
    <w:rsid w:val="00D52C38"/>
    <w:rsid w:val="00D626EA"/>
    <w:rsid w:val="00D63C0E"/>
    <w:rsid w:val="00D946DF"/>
    <w:rsid w:val="00DA04D3"/>
    <w:rsid w:val="00DA4828"/>
    <w:rsid w:val="00DB16CD"/>
    <w:rsid w:val="00DC11A3"/>
    <w:rsid w:val="00DF46DA"/>
    <w:rsid w:val="00E014A8"/>
    <w:rsid w:val="00E13E40"/>
    <w:rsid w:val="00E4060D"/>
    <w:rsid w:val="00E425EF"/>
    <w:rsid w:val="00E42C90"/>
    <w:rsid w:val="00E52385"/>
    <w:rsid w:val="00E62E26"/>
    <w:rsid w:val="00E840D3"/>
    <w:rsid w:val="00E92EC6"/>
    <w:rsid w:val="00EB25E1"/>
    <w:rsid w:val="00EB5841"/>
    <w:rsid w:val="00EC016E"/>
    <w:rsid w:val="00EC4149"/>
    <w:rsid w:val="00ED688F"/>
    <w:rsid w:val="00F0366E"/>
    <w:rsid w:val="00F25225"/>
    <w:rsid w:val="00F26C94"/>
    <w:rsid w:val="00F54B4A"/>
    <w:rsid w:val="00F76D7F"/>
    <w:rsid w:val="00F81102"/>
    <w:rsid w:val="00F9451B"/>
    <w:rsid w:val="00FB6921"/>
    <w:rsid w:val="00FD4246"/>
    <w:rsid w:val="00FD59B6"/>
    <w:rsid w:val="00FF21D1"/>
    <w:rsid w:val="01E96CF1"/>
    <w:rsid w:val="02AB76E7"/>
    <w:rsid w:val="02B221A5"/>
    <w:rsid w:val="02D62057"/>
    <w:rsid w:val="046D27C0"/>
    <w:rsid w:val="04B10501"/>
    <w:rsid w:val="04B121D6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0F790C96"/>
    <w:rsid w:val="102B6A28"/>
    <w:rsid w:val="10821A3D"/>
    <w:rsid w:val="108475B9"/>
    <w:rsid w:val="10996716"/>
    <w:rsid w:val="10CC4F5B"/>
    <w:rsid w:val="11BD7D7E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7F27B3D"/>
    <w:rsid w:val="182272E9"/>
    <w:rsid w:val="192F583D"/>
    <w:rsid w:val="197A7BBC"/>
    <w:rsid w:val="19FD21D9"/>
    <w:rsid w:val="19FF7257"/>
    <w:rsid w:val="1A670100"/>
    <w:rsid w:val="1A7B0C5A"/>
    <w:rsid w:val="1AF916A0"/>
    <w:rsid w:val="1B2674C4"/>
    <w:rsid w:val="1B763BA2"/>
    <w:rsid w:val="1BA20B0C"/>
    <w:rsid w:val="1C04700E"/>
    <w:rsid w:val="1C0F4063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61359B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457EF7"/>
    <w:rsid w:val="2AEB4216"/>
    <w:rsid w:val="2B913A1F"/>
    <w:rsid w:val="2BA227F4"/>
    <w:rsid w:val="2CED0939"/>
    <w:rsid w:val="2D6E44CF"/>
    <w:rsid w:val="2D867DAD"/>
    <w:rsid w:val="2E001ED6"/>
    <w:rsid w:val="2E04539E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2FD47AB"/>
    <w:rsid w:val="33461B94"/>
    <w:rsid w:val="33AB1351"/>
    <w:rsid w:val="33CB2C88"/>
    <w:rsid w:val="342310E4"/>
    <w:rsid w:val="34A4352D"/>
    <w:rsid w:val="34E60AC8"/>
    <w:rsid w:val="357A1115"/>
    <w:rsid w:val="35D74E27"/>
    <w:rsid w:val="366F23BE"/>
    <w:rsid w:val="369C5096"/>
    <w:rsid w:val="3793297C"/>
    <w:rsid w:val="386A712E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0D04D9E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8D435DD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5F3335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07344F"/>
    <w:rsid w:val="64627EE6"/>
    <w:rsid w:val="64DD42BB"/>
    <w:rsid w:val="65422B32"/>
    <w:rsid w:val="65443FD0"/>
    <w:rsid w:val="67656D42"/>
    <w:rsid w:val="68410E12"/>
    <w:rsid w:val="68957075"/>
    <w:rsid w:val="68A26CBC"/>
    <w:rsid w:val="691F299F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6FA778F8"/>
    <w:rsid w:val="70173EEC"/>
    <w:rsid w:val="70F84E99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BB959AB"/>
    <w:rsid w:val="7C083E51"/>
    <w:rsid w:val="7C5238E1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autoRedefine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C42EA0-2843-43C8-BB95-D71361C088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1805</Words>
  <Characters>1985</Characters>
  <Lines>62</Lines>
  <Paragraphs>84</Paragraphs>
  <TotalTime>0</TotalTime>
  <ScaleCrop>false</ScaleCrop>
  <LinksUpToDate>false</LinksUpToDate>
  <CharactersWithSpaces>1985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亦阳</cp:lastModifiedBy>
  <cp:lastPrinted>2023-03-04T09:39:00Z</cp:lastPrinted>
  <dcterms:modified xsi:type="dcterms:W3CDTF">2026-06-11T02:32:46Z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82BAD49A2B15472E98D34DEB69BC6D06_13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